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EDBC" w14:textId="77777777" w:rsidR="00DE25A2" w:rsidRPr="00FD267D" w:rsidRDefault="00DE25A2" w:rsidP="0045108E">
      <w:pPr>
        <w:rPr>
          <w:rFonts w:ascii="Gill Sans MT" w:hAnsi="Gill Sans MT"/>
          <w:spacing w:val="-2"/>
        </w:rPr>
      </w:pPr>
    </w:p>
    <w:p w14:paraId="0AF3906F" w14:textId="26A4B154" w:rsidR="00DE25A2" w:rsidRPr="00FD267D" w:rsidRDefault="00422C03" w:rsidP="008A56ED">
      <w:pPr>
        <w:tabs>
          <w:tab w:val="left" w:pos="6140"/>
        </w:tabs>
        <w:spacing w:line="238" w:lineRule="auto"/>
        <w:jc w:val="both"/>
        <w:rPr>
          <w:rFonts w:ascii="Gill Sans MT" w:hAnsi="Gill Sans MT"/>
          <w:spacing w:val="-2"/>
        </w:rPr>
      </w:pPr>
      <w:r w:rsidRPr="00FD267D">
        <w:rPr>
          <w:rFonts w:ascii="Gill Sans MT" w:hAnsi="Gill Sans MT"/>
          <w:spacing w:val="-2"/>
        </w:rPr>
        <w:tab/>
      </w:r>
    </w:p>
    <w:p w14:paraId="283D0F52" w14:textId="77777777" w:rsidR="00DE25A2" w:rsidRPr="00FD267D" w:rsidRDefault="00DE25A2" w:rsidP="008A56ED">
      <w:pPr>
        <w:spacing w:line="238" w:lineRule="auto"/>
        <w:jc w:val="both"/>
        <w:rPr>
          <w:rFonts w:ascii="Gill Sans MT" w:hAnsi="Gill Sans MT"/>
          <w:spacing w:val="-2"/>
        </w:rPr>
      </w:pPr>
    </w:p>
    <w:p w14:paraId="0A06C0FA" w14:textId="77777777" w:rsidR="00DE25A2" w:rsidRPr="00FD267D" w:rsidRDefault="00DE25A2" w:rsidP="008A56ED">
      <w:pPr>
        <w:spacing w:line="238" w:lineRule="auto"/>
        <w:jc w:val="both"/>
        <w:rPr>
          <w:rFonts w:ascii="Gill Sans MT" w:hAnsi="Gill Sans MT"/>
          <w:spacing w:val="-2"/>
        </w:rPr>
      </w:pPr>
    </w:p>
    <w:p w14:paraId="09553A64" w14:textId="77777777" w:rsidR="00DE25A2" w:rsidRPr="00FD267D" w:rsidRDefault="00DE25A2" w:rsidP="008A56ED">
      <w:pPr>
        <w:spacing w:line="238" w:lineRule="auto"/>
        <w:jc w:val="both"/>
        <w:rPr>
          <w:rFonts w:ascii="Gill Sans MT" w:hAnsi="Gill Sans MT"/>
          <w:spacing w:val="-2"/>
        </w:rPr>
      </w:pPr>
    </w:p>
    <w:p w14:paraId="1372AA39" w14:textId="77777777" w:rsidR="00DE25A2" w:rsidRPr="00FD267D" w:rsidRDefault="00DE25A2" w:rsidP="008A56ED">
      <w:pPr>
        <w:spacing w:line="238" w:lineRule="auto"/>
        <w:jc w:val="both"/>
        <w:rPr>
          <w:rFonts w:ascii="Gill Sans MT" w:hAnsi="Gill Sans MT"/>
          <w:spacing w:val="-2"/>
        </w:rPr>
      </w:pPr>
    </w:p>
    <w:p w14:paraId="5A97679C" w14:textId="77777777" w:rsidR="00DE25A2" w:rsidRPr="00FD267D" w:rsidRDefault="00DE25A2" w:rsidP="008A56ED">
      <w:pPr>
        <w:spacing w:line="238" w:lineRule="auto"/>
        <w:jc w:val="both"/>
        <w:rPr>
          <w:rFonts w:ascii="Gill Sans MT" w:hAnsi="Gill Sans MT"/>
          <w:spacing w:val="-2"/>
        </w:rPr>
      </w:pPr>
    </w:p>
    <w:p w14:paraId="18E1A37D" w14:textId="77777777" w:rsidR="00DE25A2" w:rsidRPr="00FD267D" w:rsidRDefault="00DE25A2" w:rsidP="008A56ED">
      <w:pPr>
        <w:spacing w:line="238" w:lineRule="auto"/>
        <w:jc w:val="both"/>
        <w:rPr>
          <w:rFonts w:ascii="Gill Sans MT" w:hAnsi="Gill Sans MT"/>
          <w:spacing w:val="-2"/>
        </w:rPr>
      </w:pPr>
    </w:p>
    <w:p w14:paraId="5F4599EA" w14:textId="79F7A0F1" w:rsidR="00711169" w:rsidRPr="00FD267D" w:rsidRDefault="00B22E02" w:rsidP="2624D9D0">
      <w:pPr>
        <w:spacing w:line="238" w:lineRule="auto"/>
        <w:rPr>
          <w:rFonts w:ascii="Gill Sans MT" w:hAnsi="Gill Sans MT"/>
          <w:b/>
          <w:bCs/>
          <w:caps/>
          <w:spacing w:val="-2"/>
          <w:sz w:val="48"/>
          <w:szCs w:val="48"/>
        </w:rPr>
      </w:pPr>
      <w:r w:rsidRPr="00FD267D">
        <w:rPr>
          <w:rFonts w:ascii="Gill Sans MT" w:hAnsi="Gill Sans MT"/>
          <w:b/>
          <w:bCs/>
          <w:caps/>
          <w:spacing w:val="-2"/>
          <w:sz w:val="48"/>
          <w:szCs w:val="48"/>
        </w:rPr>
        <w:t xml:space="preserve">Aboriginal and </w:t>
      </w:r>
      <w:r w:rsidR="006468CA" w:rsidRPr="00FD267D">
        <w:rPr>
          <w:rFonts w:ascii="Gill Sans MT" w:hAnsi="Gill Sans MT"/>
          <w:b/>
          <w:bCs/>
          <w:caps/>
          <w:spacing w:val="-2"/>
          <w:sz w:val="48"/>
          <w:szCs w:val="48"/>
        </w:rPr>
        <w:br/>
      </w:r>
      <w:r w:rsidRPr="00FD267D">
        <w:rPr>
          <w:rFonts w:ascii="Gill Sans MT" w:hAnsi="Gill Sans MT"/>
          <w:b/>
          <w:bCs/>
          <w:caps/>
          <w:spacing w:val="-2"/>
          <w:sz w:val="48"/>
          <w:szCs w:val="48"/>
        </w:rPr>
        <w:t xml:space="preserve">Torres Strait Islander </w:t>
      </w:r>
      <w:r w:rsidR="006468CA" w:rsidRPr="00FD267D">
        <w:rPr>
          <w:rFonts w:ascii="Gill Sans MT" w:hAnsi="Gill Sans MT"/>
          <w:b/>
          <w:bCs/>
          <w:caps/>
          <w:spacing w:val="-2"/>
          <w:sz w:val="48"/>
          <w:szCs w:val="48"/>
        </w:rPr>
        <w:br/>
      </w:r>
      <w:r w:rsidRPr="00FD267D">
        <w:rPr>
          <w:rFonts w:ascii="Gill Sans MT" w:hAnsi="Gill Sans MT"/>
          <w:b/>
          <w:bCs/>
          <w:caps/>
          <w:spacing w:val="-2"/>
          <w:sz w:val="48"/>
          <w:szCs w:val="48"/>
        </w:rPr>
        <w:t xml:space="preserve">Family-led Decision Making: </w:t>
      </w:r>
    </w:p>
    <w:p w14:paraId="5C87858F" w14:textId="6C48BD50" w:rsidR="00CC1056" w:rsidRPr="00FD267D" w:rsidRDefault="00B22E02" w:rsidP="008A56ED">
      <w:pPr>
        <w:spacing w:line="238" w:lineRule="auto"/>
        <w:rPr>
          <w:rFonts w:ascii="Gill Sans MT" w:hAnsi="Gill Sans MT"/>
          <w:sz w:val="48"/>
          <w:szCs w:val="48"/>
        </w:rPr>
      </w:pPr>
      <w:r w:rsidRPr="00FD267D">
        <w:rPr>
          <w:rFonts w:ascii="Gill Sans MT" w:hAnsi="Gill Sans MT"/>
          <w:spacing w:val="-2"/>
          <w:sz w:val="48"/>
          <w:szCs w:val="48"/>
        </w:rPr>
        <w:t>Summary Evidence Review</w:t>
      </w:r>
    </w:p>
    <w:p w14:paraId="4A5C4E53" w14:textId="77777777" w:rsidR="006468CA" w:rsidRPr="00FD267D" w:rsidRDefault="006468CA" w:rsidP="008A56ED">
      <w:pPr>
        <w:spacing w:line="238" w:lineRule="auto"/>
        <w:rPr>
          <w:rFonts w:ascii="Gill Sans MT" w:hAnsi="Gill Sans MT"/>
          <w:sz w:val="36"/>
          <w:szCs w:val="36"/>
        </w:rPr>
      </w:pPr>
    </w:p>
    <w:p w14:paraId="7BA703A2" w14:textId="38A91D50" w:rsidR="00F577F2" w:rsidRPr="00FD267D" w:rsidRDefault="004573F8" w:rsidP="008A56ED">
      <w:pPr>
        <w:pStyle w:val="Subtitle"/>
        <w:spacing w:line="238" w:lineRule="auto"/>
        <w:jc w:val="both"/>
        <w:rPr>
          <w:rFonts w:ascii="Gill Sans MT" w:hAnsi="Gill Sans MT"/>
          <w:spacing w:val="-2"/>
          <w:sz w:val="24"/>
          <w:szCs w:val="24"/>
        </w:rPr>
      </w:pPr>
      <w:r w:rsidRPr="00FD267D">
        <w:rPr>
          <w:rFonts w:ascii="Gill Sans MT" w:hAnsi="Gill Sans MT"/>
          <w:spacing w:val="-2"/>
        </w:rPr>
        <w:t>April</w:t>
      </w:r>
      <w:r w:rsidR="00B22E02" w:rsidRPr="00FD267D">
        <w:rPr>
          <w:rFonts w:ascii="Gill Sans MT" w:hAnsi="Gill Sans MT"/>
          <w:spacing w:val="-2"/>
        </w:rPr>
        <w:t xml:space="preserve"> 2026</w:t>
      </w:r>
      <w:r w:rsidR="00F577F2" w:rsidRPr="00FD267D">
        <w:rPr>
          <w:rFonts w:ascii="Gill Sans MT" w:hAnsi="Gill Sans MT"/>
          <w:spacing w:val="-2"/>
          <w:sz w:val="24"/>
          <w:szCs w:val="24"/>
        </w:rPr>
        <w:br w:type="page"/>
      </w:r>
    </w:p>
    <w:p w14:paraId="3E37E92D" w14:textId="77777777" w:rsidR="00BD5A80" w:rsidRPr="00FD267D" w:rsidRDefault="00BD5A80" w:rsidP="00BD5A80">
      <w:pPr>
        <w:pStyle w:val="Heading1"/>
        <w:spacing w:line="238" w:lineRule="auto"/>
        <w:rPr>
          <w:rFonts w:ascii="Gill Sans MT" w:hAnsi="Gill Sans MT"/>
        </w:rPr>
      </w:pPr>
      <w:bookmarkStart w:id="0" w:name="_Toc225166167"/>
      <w:bookmarkStart w:id="1" w:name="_Toc228195738"/>
      <w:bookmarkEnd w:id="0"/>
      <w:r w:rsidRPr="00FD267D">
        <w:rPr>
          <w:rFonts w:ascii="Gill Sans MT" w:hAnsi="Gill Sans MT"/>
          <w:spacing w:val="-2"/>
        </w:rPr>
        <w:lastRenderedPageBreak/>
        <w:t>Contents</w:t>
      </w:r>
      <w:bookmarkEnd w:id="1"/>
    </w:p>
    <w:sdt>
      <w:sdtPr>
        <w:rPr>
          <w:rFonts w:ascii="Gill Sans MT" w:hAnsi="Gill Sans MT"/>
          <w:spacing w:val="-2"/>
        </w:rPr>
        <w:id w:val="2032453199"/>
        <w:docPartObj>
          <w:docPartGallery w:val="Table of Contents"/>
          <w:docPartUnique/>
        </w:docPartObj>
      </w:sdtPr>
      <w:sdtEndPr>
        <w:rPr>
          <w:b/>
          <w:bCs/>
          <w:noProof/>
        </w:rPr>
      </w:sdtEndPr>
      <w:sdtContent>
        <w:p w14:paraId="56FF68CE" w14:textId="3E48BE6F" w:rsidR="0055353E" w:rsidRPr="000B347E" w:rsidRDefault="001A4928">
          <w:pPr>
            <w:pStyle w:val="TOC1"/>
            <w:tabs>
              <w:tab w:val="right" w:leader="dot" w:pos="9622"/>
            </w:tabs>
            <w:rPr>
              <w:rFonts w:ascii="Gill Sans MT" w:eastAsiaTheme="minorEastAsia" w:hAnsi="Gill Sans MT"/>
              <w:b/>
              <w:bCs/>
              <w:noProof/>
              <w:lang w:eastAsia="en-GB"/>
            </w:rPr>
          </w:pPr>
          <w:r w:rsidRPr="00AA08AE">
            <w:rPr>
              <w:rFonts w:ascii="Gill Sans MT" w:hAnsi="Gill Sans MT"/>
              <w:sz w:val="22"/>
              <w:szCs w:val="22"/>
            </w:rPr>
            <w:fldChar w:fldCharType="begin"/>
          </w:r>
          <w:r w:rsidRPr="00AA08AE">
            <w:rPr>
              <w:rFonts w:ascii="Gill Sans MT" w:hAnsi="Gill Sans MT"/>
              <w:sz w:val="22"/>
              <w:szCs w:val="22"/>
            </w:rPr>
            <w:instrText xml:space="preserve"> TOC \o "1-3" \h \z \u </w:instrText>
          </w:r>
          <w:r w:rsidRPr="00AA08AE">
            <w:rPr>
              <w:rFonts w:ascii="Gill Sans MT" w:hAnsi="Gill Sans MT"/>
              <w:sz w:val="22"/>
              <w:szCs w:val="22"/>
            </w:rPr>
            <w:fldChar w:fldCharType="separate"/>
          </w:r>
          <w:hyperlink w:anchor="_Toc228195738" w:history="1">
            <w:r w:rsidR="0055353E" w:rsidRPr="000B347E">
              <w:rPr>
                <w:rStyle w:val="Hyperlink"/>
                <w:rFonts w:ascii="Gill Sans MT" w:hAnsi="Gill Sans MT"/>
                <w:b/>
                <w:bCs/>
                <w:noProof/>
                <w:spacing w:val="-2"/>
              </w:rPr>
              <w:t>Contents</w:t>
            </w:r>
            <w:r w:rsidR="0055353E" w:rsidRPr="000B347E">
              <w:rPr>
                <w:rFonts w:ascii="Gill Sans MT" w:hAnsi="Gill Sans MT"/>
                <w:b/>
                <w:bCs/>
                <w:noProof/>
                <w:webHidden/>
              </w:rPr>
              <w:tab/>
            </w:r>
            <w:r w:rsidR="0055353E" w:rsidRPr="000B347E">
              <w:rPr>
                <w:rFonts w:ascii="Gill Sans MT" w:hAnsi="Gill Sans MT"/>
                <w:b/>
                <w:bCs/>
                <w:noProof/>
                <w:webHidden/>
              </w:rPr>
              <w:fldChar w:fldCharType="begin"/>
            </w:r>
            <w:r w:rsidR="0055353E" w:rsidRPr="000B347E">
              <w:rPr>
                <w:rFonts w:ascii="Gill Sans MT" w:hAnsi="Gill Sans MT"/>
                <w:b/>
                <w:bCs/>
                <w:noProof/>
                <w:webHidden/>
              </w:rPr>
              <w:instrText xml:space="preserve"> PAGEREF _Toc228195738 \h </w:instrText>
            </w:r>
            <w:r w:rsidR="0055353E" w:rsidRPr="000B347E">
              <w:rPr>
                <w:rFonts w:ascii="Gill Sans MT" w:hAnsi="Gill Sans MT"/>
                <w:b/>
                <w:bCs/>
                <w:noProof/>
                <w:webHidden/>
              </w:rPr>
            </w:r>
            <w:r w:rsidR="0055353E" w:rsidRPr="000B347E">
              <w:rPr>
                <w:rFonts w:ascii="Gill Sans MT" w:hAnsi="Gill Sans MT"/>
                <w:b/>
                <w:bCs/>
                <w:noProof/>
                <w:webHidden/>
              </w:rPr>
              <w:fldChar w:fldCharType="separate"/>
            </w:r>
            <w:r w:rsidR="00BB4EE6">
              <w:rPr>
                <w:rFonts w:ascii="Gill Sans MT" w:hAnsi="Gill Sans MT"/>
                <w:b/>
                <w:bCs/>
                <w:noProof/>
                <w:webHidden/>
              </w:rPr>
              <w:t>2</w:t>
            </w:r>
            <w:r w:rsidR="0055353E" w:rsidRPr="000B347E">
              <w:rPr>
                <w:rFonts w:ascii="Gill Sans MT" w:hAnsi="Gill Sans MT"/>
                <w:b/>
                <w:bCs/>
                <w:noProof/>
                <w:webHidden/>
              </w:rPr>
              <w:fldChar w:fldCharType="end"/>
            </w:r>
          </w:hyperlink>
        </w:p>
        <w:p w14:paraId="1F648B3E" w14:textId="34186579" w:rsidR="0055353E" w:rsidRPr="000B347E" w:rsidRDefault="0055353E">
          <w:pPr>
            <w:pStyle w:val="TOC1"/>
            <w:tabs>
              <w:tab w:val="right" w:leader="dot" w:pos="9622"/>
            </w:tabs>
            <w:rPr>
              <w:rFonts w:ascii="Gill Sans MT" w:eastAsiaTheme="minorEastAsia" w:hAnsi="Gill Sans MT"/>
              <w:b/>
              <w:bCs/>
              <w:noProof/>
              <w:lang w:eastAsia="en-GB"/>
            </w:rPr>
          </w:pPr>
          <w:hyperlink w:anchor="_Toc228195739" w:history="1">
            <w:r w:rsidRPr="000B347E">
              <w:rPr>
                <w:rStyle w:val="Hyperlink"/>
                <w:rFonts w:ascii="Gill Sans MT" w:hAnsi="Gill Sans MT"/>
                <w:b/>
                <w:bCs/>
                <w:noProof/>
                <w:spacing w:val="-2"/>
              </w:rPr>
              <w:t>Acknowledgement of Country</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_Toc228195739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3</w:t>
            </w:r>
            <w:r w:rsidRPr="000B347E">
              <w:rPr>
                <w:rFonts w:ascii="Gill Sans MT" w:hAnsi="Gill Sans MT"/>
                <w:b/>
                <w:bCs/>
                <w:noProof/>
                <w:webHidden/>
              </w:rPr>
              <w:fldChar w:fldCharType="end"/>
            </w:r>
          </w:hyperlink>
        </w:p>
        <w:p w14:paraId="6F3E8C48" w14:textId="5072E1CB" w:rsidR="0055353E" w:rsidRPr="000B347E" w:rsidRDefault="0055353E">
          <w:pPr>
            <w:pStyle w:val="TOC1"/>
            <w:tabs>
              <w:tab w:val="right" w:leader="dot" w:pos="9622"/>
            </w:tabs>
            <w:rPr>
              <w:rFonts w:ascii="Gill Sans MT" w:eastAsiaTheme="minorEastAsia" w:hAnsi="Gill Sans MT"/>
              <w:b/>
              <w:bCs/>
              <w:noProof/>
              <w:lang w:eastAsia="en-GB"/>
            </w:rPr>
          </w:pPr>
          <w:hyperlink w:anchor="_Toc228195740" w:history="1">
            <w:r w:rsidRPr="000B347E">
              <w:rPr>
                <w:rStyle w:val="Hyperlink"/>
                <w:rFonts w:ascii="Gill Sans MT" w:hAnsi="Gill Sans MT"/>
                <w:b/>
                <w:bCs/>
                <w:noProof/>
                <w:spacing w:val="-2"/>
              </w:rPr>
              <w:t>About SNAICC – National Voice for our Children</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_Toc228195740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3</w:t>
            </w:r>
            <w:r w:rsidRPr="000B347E">
              <w:rPr>
                <w:rFonts w:ascii="Gill Sans MT" w:hAnsi="Gill Sans MT"/>
                <w:b/>
                <w:bCs/>
                <w:noProof/>
                <w:webHidden/>
              </w:rPr>
              <w:fldChar w:fldCharType="end"/>
            </w:r>
          </w:hyperlink>
        </w:p>
        <w:p w14:paraId="4D98A04A" w14:textId="40CA9642" w:rsidR="0055353E" w:rsidRPr="000B347E" w:rsidRDefault="0055353E">
          <w:pPr>
            <w:pStyle w:val="TOC1"/>
            <w:tabs>
              <w:tab w:val="right" w:leader="dot" w:pos="9622"/>
            </w:tabs>
            <w:rPr>
              <w:rFonts w:ascii="Gill Sans MT" w:eastAsiaTheme="minorEastAsia" w:hAnsi="Gill Sans MT"/>
              <w:b/>
              <w:bCs/>
              <w:noProof/>
              <w:lang w:eastAsia="en-GB"/>
            </w:rPr>
          </w:pPr>
          <w:hyperlink w:anchor="_Toc228195741" w:history="1">
            <w:r w:rsidRPr="000B347E">
              <w:rPr>
                <w:rStyle w:val="Hyperlink"/>
                <w:rFonts w:ascii="Gill Sans MT" w:hAnsi="Gill Sans MT"/>
                <w:b/>
                <w:bCs/>
                <w:noProof/>
                <w:spacing w:val="-2"/>
              </w:rPr>
              <w:t>Acknowledgements</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_Toc228195741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4</w:t>
            </w:r>
            <w:r w:rsidRPr="000B347E">
              <w:rPr>
                <w:rFonts w:ascii="Gill Sans MT" w:hAnsi="Gill Sans MT"/>
                <w:b/>
                <w:bCs/>
                <w:noProof/>
                <w:webHidden/>
              </w:rPr>
              <w:fldChar w:fldCharType="end"/>
            </w:r>
          </w:hyperlink>
        </w:p>
        <w:p w14:paraId="734A1391" w14:textId="2B000179" w:rsidR="0055353E" w:rsidRPr="000B347E" w:rsidRDefault="0055353E">
          <w:pPr>
            <w:pStyle w:val="TOC1"/>
            <w:tabs>
              <w:tab w:val="right" w:leader="dot" w:pos="9622"/>
            </w:tabs>
            <w:rPr>
              <w:rFonts w:ascii="Gill Sans MT" w:eastAsiaTheme="minorEastAsia" w:hAnsi="Gill Sans MT"/>
              <w:b/>
              <w:bCs/>
              <w:noProof/>
              <w:lang w:eastAsia="en-GB"/>
            </w:rPr>
          </w:pPr>
          <w:hyperlink w:anchor="_Toc228195742" w:history="1">
            <w:r w:rsidRPr="000B347E">
              <w:rPr>
                <w:rStyle w:val="Hyperlink"/>
                <w:rFonts w:ascii="Gill Sans MT" w:hAnsi="Gill Sans MT"/>
                <w:b/>
                <w:bCs/>
                <w:noProof/>
              </w:rPr>
              <w:t>Overview</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_Toc228195742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5</w:t>
            </w:r>
            <w:r w:rsidRPr="000B347E">
              <w:rPr>
                <w:rFonts w:ascii="Gill Sans MT" w:hAnsi="Gill Sans MT"/>
                <w:b/>
                <w:bCs/>
                <w:noProof/>
                <w:webHidden/>
              </w:rPr>
              <w:fldChar w:fldCharType="end"/>
            </w:r>
          </w:hyperlink>
        </w:p>
        <w:p w14:paraId="7BDD95F6" w14:textId="0DA3A75E" w:rsidR="0055353E" w:rsidRPr="000B347E" w:rsidRDefault="0055353E">
          <w:pPr>
            <w:pStyle w:val="TOC1"/>
            <w:tabs>
              <w:tab w:val="left" w:pos="480"/>
              <w:tab w:val="right" w:leader="dot" w:pos="9622"/>
            </w:tabs>
            <w:rPr>
              <w:rFonts w:ascii="Gill Sans MT" w:eastAsiaTheme="minorEastAsia" w:hAnsi="Gill Sans MT"/>
              <w:b/>
              <w:bCs/>
              <w:noProof/>
              <w:lang w:eastAsia="en-GB"/>
            </w:rPr>
          </w:pPr>
          <w:hyperlink w:anchor="_Toc228195743" w:history="1">
            <w:r w:rsidRPr="000B347E">
              <w:rPr>
                <w:rStyle w:val="Hyperlink"/>
                <w:rFonts w:ascii="Gill Sans MT" w:hAnsi="Gill Sans MT"/>
                <w:b/>
                <w:bCs/>
                <w:noProof/>
              </w:rPr>
              <w:t>1.</w:t>
            </w:r>
            <w:r w:rsidR="000B347E" w:rsidRPr="000B347E">
              <w:rPr>
                <w:rFonts w:ascii="Gill Sans MT" w:eastAsiaTheme="minorEastAsia" w:hAnsi="Gill Sans MT"/>
                <w:b/>
                <w:bCs/>
                <w:noProof/>
                <w:lang w:eastAsia="en-GB"/>
              </w:rPr>
              <w:t xml:space="preserve"> </w:t>
            </w:r>
            <w:r w:rsidRPr="000B347E">
              <w:rPr>
                <w:rStyle w:val="Hyperlink"/>
                <w:rFonts w:ascii="Gill Sans MT" w:hAnsi="Gill Sans MT"/>
                <w:b/>
                <w:bCs/>
                <w:noProof/>
                <w:spacing w:val="-2"/>
              </w:rPr>
              <w:t>Background and Scope</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_Toc228195743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7</w:t>
            </w:r>
            <w:r w:rsidRPr="000B347E">
              <w:rPr>
                <w:rFonts w:ascii="Gill Sans MT" w:hAnsi="Gill Sans MT"/>
                <w:b/>
                <w:bCs/>
                <w:noProof/>
                <w:webHidden/>
              </w:rPr>
              <w:fldChar w:fldCharType="end"/>
            </w:r>
          </w:hyperlink>
        </w:p>
        <w:p w14:paraId="7ECEFAF8" w14:textId="382485F8" w:rsidR="0055353E" w:rsidRPr="0055353E" w:rsidRDefault="0055353E">
          <w:pPr>
            <w:pStyle w:val="TOC2"/>
            <w:tabs>
              <w:tab w:val="right" w:leader="dot" w:pos="9622"/>
            </w:tabs>
            <w:rPr>
              <w:rFonts w:ascii="Gill Sans MT" w:eastAsiaTheme="minorEastAsia" w:hAnsi="Gill Sans MT"/>
              <w:noProof/>
              <w:lang w:eastAsia="en-GB"/>
            </w:rPr>
          </w:pPr>
          <w:hyperlink w:anchor="_Toc228195744" w:history="1">
            <w:r w:rsidRPr="0055353E">
              <w:rPr>
                <w:rStyle w:val="Hyperlink"/>
                <w:rFonts w:ascii="Gill Sans MT" w:hAnsi="Gill Sans MT"/>
                <w:noProof/>
              </w:rPr>
              <w:t>What is Aboriginal and Torres Strait Islander Family-Led Decision Making and what does it aim to do?</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_Toc228195744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8</w:t>
            </w:r>
            <w:r w:rsidRPr="0055353E">
              <w:rPr>
                <w:rFonts w:ascii="Gill Sans MT" w:hAnsi="Gill Sans MT"/>
                <w:noProof/>
                <w:webHidden/>
              </w:rPr>
              <w:fldChar w:fldCharType="end"/>
            </w:r>
          </w:hyperlink>
        </w:p>
        <w:p w14:paraId="657EFEFE" w14:textId="14CEE665" w:rsidR="0055353E" w:rsidRPr="000B347E" w:rsidRDefault="0055353E">
          <w:pPr>
            <w:pStyle w:val="TOC1"/>
            <w:tabs>
              <w:tab w:val="left" w:pos="480"/>
              <w:tab w:val="right" w:leader="dot" w:pos="9622"/>
            </w:tabs>
            <w:rPr>
              <w:rFonts w:ascii="Gill Sans MT" w:eastAsiaTheme="minorEastAsia" w:hAnsi="Gill Sans MT"/>
              <w:b/>
              <w:bCs/>
              <w:noProof/>
              <w:lang w:eastAsia="en-GB"/>
            </w:rPr>
          </w:pPr>
          <w:hyperlink w:anchor="_Toc228195745" w:history="1">
            <w:r w:rsidRPr="000B347E">
              <w:rPr>
                <w:rStyle w:val="Hyperlink"/>
                <w:rFonts w:ascii="Gill Sans MT" w:hAnsi="Gill Sans MT"/>
                <w:b/>
                <w:bCs/>
                <w:noProof/>
              </w:rPr>
              <w:t>2.</w:t>
            </w:r>
            <w:r w:rsidR="000B347E" w:rsidRPr="000B347E">
              <w:rPr>
                <w:rFonts w:ascii="Gill Sans MT" w:eastAsiaTheme="minorEastAsia" w:hAnsi="Gill Sans MT"/>
                <w:b/>
                <w:bCs/>
                <w:noProof/>
                <w:lang w:eastAsia="en-GB"/>
              </w:rPr>
              <w:t xml:space="preserve"> </w:t>
            </w:r>
            <w:r w:rsidRPr="000B347E">
              <w:rPr>
                <w:rStyle w:val="Hyperlink"/>
                <w:rFonts w:ascii="Gill Sans MT" w:hAnsi="Gill Sans MT"/>
                <w:b/>
                <w:bCs/>
                <w:noProof/>
                <w:spacing w:val="-2"/>
              </w:rPr>
              <w:t>Evidence Review Methods</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_Toc228195745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10</w:t>
            </w:r>
            <w:r w:rsidRPr="000B347E">
              <w:rPr>
                <w:rFonts w:ascii="Gill Sans MT" w:hAnsi="Gill Sans MT"/>
                <w:b/>
                <w:bCs/>
                <w:noProof/>
                <w:webHidden/>
              </w:rPr>
              <w:fldChar w:fldCharType="end"/>
            </w:r>
          </w:hyperlink>
        </w:p>
        <w:p w14:paraId="54093CB3" w14:textId="4A67A6ED" w:rsidR="0055353E" w:rsidRPr="000B347E" w:rsidRDefault="0055353E">
          <w:pPr>
            <w:pStyle w:val="TOC1"/>
            <w:tabs>
              <w:tab w:val="left" w:pos="480"/>
              <w:tab w:val="right" w:leader="dot" w:pos="9622"/>
            </w:tabs>
            <w:rPr>
              <w:rFonts w:ascii="Gill Sans MT" w:eastAsiaTheme="minorEastAsia" w:hAnsi="Gill Sans MT"/>
              <w:b/>
              <w:bCs/>
              <w:noProof/>
              <w:lang w:eastAsia="en-GB"/>
            </w:rPr>
          </w:pPr>
          <w:hyperlink w:anchor="_Toc228195746" w:history="1">
            <w:r w:rsidRPr="000B347E">
              <w:rPr>
                <w:rStyle w:val="Hyperlink"/>
                <w:rFonts w:ascii="Gill Sans MT" w:hAnsi="Gill Sans MT"/>
                <w:b/>
                <w:bCs/>
                <w:noProof/>
              </w:rPr>
              <w:t>3.</w:t>
            </w:r>
            <w:r w:rsidR="000B347E" w:rsidRPr="000B347E">
              <w:rPr>
                <w:rFonts w:ascii="Gill Sans MT" w:eastAsiaTheme="minorEastAsia" w:hAnsi="Gill Sans MT"/>
                <w:b/>
                <w:bCs/>
                <w:noProof/>
                <w:lang w:eastAsia="en-GB"/>
              </w:rPr>
              <w:t xml:space="preserve"> </w:t>
            </w:r>
            <w:r w:rsidRPr="000B347E">
              <w:rPr>
                <w:rStyle w:val="Hyperlink"/>
                <w:rFonts w:ascii="Gill Sans MT" w:hAnsi="Gill Sans MT"/>
                <w:b/>
                <w:bCs/>
                <w:noProof/>
                <w:spacing w:val="-2"/>
              </w:rPr>
              <w:t>Findings</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_Toc228195746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11</w:t>
            </w:r>
            <w:r w:rsidRPr="000B347E">
              <w:rPr>
                <w:rFonts w:ascii="Gill Sans MT" w:hAnsi="Gill Sans MT"/>
                <w:b/>
                <w:bCs/>
                <w:noProof/>
                <w:webHidden/>
              </w:rPr>
              <w:fldChar w:fldCharType="end"/>
            </w:r>
          </w:hyperlink>
        </w:p>
        <w:p w14:paraId="016A847C" w14:textId="736BF446"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47" w:history="1">
            <w:r w:rsidRPr="0055353E">
              <w:rPr>
                <w:rStyle w:val="Hyperlink"/>
                <w:rFonts w:ascii="Gill Sans MT" w:hAnsi="Gill Sans MT"/>
                <w:noProof/>
              </w:rPr>
              <w:t>A.</w:t>
            </w:r>
            <w:r w:rsidR="000B347E">
              <w:rPr>
                <w:rFonts w:ascii="Gill Sans MT" w:eastAsiaTheme="minorEastAsia" w:hAnsi="Gill Sans MT"/>
                <w:noProof/>
                <w:lang w:eastAsia="en-GB"/>
              </w:rPr>
              <w:t xml:space="preserve"> </w:t>
            </w:r>
            <w:r w:rsidRPr="0055353E">
              <w:rPr>
                <w:rStyle w:val="Hyperlink"/>
                <w:rFonts w:ascii="Gill Sans MT" w:hAnsi="Gill Sans MT"/>
                <w:noProof/>
              </w:rPr>
              <w:t>Variations in FLDM Implementation across Australian Jurisdictions</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_Toc228195747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11</w:t>
            </w:r>
            <w:r w:rsidRPr="0055353E">
              <w:rPr>
                <w:rFonts w:ascii="Gill Sans MT" w:hAnsi="Gill Sans MT"/>
                <w:noProof/>
                <w:webHidden/>
              </w:rPr>
              <w:fldChar w:fldCharType="end"/>
            </w:r>
          </w:hyperlink>
        </w:p>
        <w:p w14:paraId="6E693A46" w14:textId="4A1D03E6"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48" w:history="1">
            <w:r w:rsidRPr="0055353E">
              <w:rPr>
                <w:rStyle w:val="Hyperlink"/>
                <w:rFonts w:ascii="Gill Sans MT" w:hAnsi="Gill Sans MT"/>
                <w:noProof/>
              </w:rPr>
              <w:t>B.</w:t>
            </w:r>
            <w:r w:rsidR="000B347E">
              <w:rPr>
                <w:rFonts w:ascii="Gill Sans MT" w:eastAsiaTheme="minorEastAsia" w:hAnsi="Gill Sans MT"/>
                <w:noProof/>
                <w:lang w:eastAsia="en-GB"/>
              </w:rPr>
              <w:t xml:space="preserve"> </w:t>
            </w:r>
            <w:r w:rsidRPr="0055353E">
              <w:rPr>
                <w:rStyle w:val="Hyperlink"/>
                <w:rFonts w:ascii="Gill Sans MT" w:hAnsi="Gill Sans MT"/>
                <w:noProof/>
              </w:rPr>
              <w:t>Australian Evidence Base on FLDM Outcomes</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_Toc228195748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14</w:t>
            </w:r>
            <w:r w:rsidRPr="0055353E">
              <w:rPr>
                <w:rFonts w:ascii="Gill Sans MT" w:hAnsi="Gill Sans MT"/>
                <w:noProof/>
                <w:webHidden/>
              </w:rPr>
              <w:fldChar w:fldCharType="end"/>
            </w:r>
          </w:hyperlink>
        </w:p>
        <w:p w14:paraId="55ED763B" w14:textId="582BB510"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49" w:history="1">
            <w:r w:rsidRPr="0055353E">
              <w:rPr>
                <w:rStyle w:val="Hyperlink"/>
                <w:rFonts w:ascii="Gill Sans MT" w:hAnsi="Gill Sans MT"/>
                <w:noProof/>
              </w:rPr>
              <w:t>C.</w:t>
            </w:r>
            <w:r w:rsidR="000B347E">
              <w:rPr>
                <w:rFonts w:ascii="Gill Sans MT" w:eastAsiaTheme="minorEastAsia" w:hAnsi="Gill Sans MT"/>
                <w:noProof/>
                <w:lang w:eastAsia="en-GB"/>
              </w:rPr>
              <w:t xml:space="preserve"> </w:t>
            </w:r>
            <w:r w:rsidRPr="0055353E">
              <w:rPr>
                <w:rStyle w:val="Hyperlink"/>
                <w:rFonts w:ascii="Gill Sans MT" w:hAnsi="Gill Sans MT"/>
                <w:noProof/>
              </w:rPr>
              <w:t>Australian Evidence Base on Best Practice FLDM Implementation</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_Toc228195749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17</w:t>
            </w:r>
            <w:r w:rsidRPr="0055353E">
              <w:rPr>
                <w:rFonts w:ascii="Gill Sans MT" w:hAnsi="Gill Sans MT"/>
                <w:noProof/>
                <w:webHidden/>
              </w:rPr>
              <w:fldChar w:fldCharType="end"/>
            </w:r>
          </w:hyperlink>
        </w:p>
        <w:p w14:paraId="11DDA2E8" w14:textId="3FE456D8"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0" w:history="1">
            <w:r w:rsidRPr="0055353E">
              <w:rPr>
                <w:rStyle w:val="Hyperlink"/>
                <w:rFonts w:ascii="Gill Sans MT" w:hAnsi="Gill Sans MT"/>
                <w:noProof/>
              </w:rPr>
              <w:t>D.</w:t>
            </w:r>
            <w:r w:rsidR="000B347E">
              <w:rPr>
                <w:rFonts w:ascii="Gill Sans MT" w:eastAsiaTheme="minorEastAsia" w:hAnsi="Gill Sans MT"/>
                <w:noProof/>
                <w:lang w:eastAsia="en-GB"/>
              </w:rPr>
              <w:t xml:space="preserve"> </w:t>
            </w:r>
            <w:r w:rsidRPr="0055353E">
              <w:rPr>
                <w:rStyle w:val="Hyperlink"/>
                <w:rFonts w:ascii="Gill Sans MT" w:hAnsi="Gill Sans MT"/>
                <w:noProof/>
                <w:spacing w:val="-2"/>
              </w:rPr>
              <w:t>FLDM International Evidence Base</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_Toc228195750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20</w:t>
            </w:r>
            <w:r w:rsidRPr="0055353E">
              <w:rPr>
                <w:rFonts w:ascii="Gill Sans MT" w:hAnsi="Gill Sans MT"/>
                <w:noProof/>
                <w:webHidden/>
              </w:rPr>
              <w:fldChar w:fldCharType="end"/>
            </w:r>
          </w:hyperlink>
        </w:p>
        <w:p w14:paraId="7EBF6037" w14:textId="198FDB62"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1" w:history="1">
            <w:r w:rsidRPr="0055353E">
              <w:rPr>
                <w:rStyle w:val="Hyperlink"/>
                <w:rFonts w:ascii="Gill Sans MT" w:hAnsi="Gill Sans MT"/>
                <w:noProof/>
              </w:rPr>
              <w:t>E.</w:t>
            </w:r>
            <w:r w:rsidR="000B347E">
              <w:rPr>
                <w:rFonts w:ascii="Gill Sans MT" w:eastAsiaTheme="minorEastAsia" w:hAnsi="Gill Sans MT"/>
                <w:noProof/>
                <w:lang w:eastAsia="en-GB"/>
              </w:rPr>
              <w:t xml:space="preserve"> </w:t>
            </w:r>
            <w:r w:rsidRPr="0055353E">
              <w:rPr>
                <w:rStyle w:val="Hyperlink"/>
                <w:rFonts w:ascii="Gill Sans MT" w:hAnsi="Gill Sans MT"/>
                <w:noProof/>
              </w:rPr>
              <w:t>Best Practice FLDM Implementation Learnings from International Studies</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_Toc228195751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22</w:t>
            </w:r>
            <w:r w:rsidRPr="0055353E">
              <w:rPr>
                <w:rFonts w:ascii="Gill Sans MT" w:hAnsi="Gill Sans MT"/>
                <w:noProof/>
                <w:webHidden/>
              </w:rPr>
              <w:fldChar w:fldCharType="end"/>
            </w:r>
          </w:hyperlink>
        </w:p>
        <w:p w14:paraId="0EDB1831" w14:textId="2F84E461"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2" w:history="1">
            <w:r w:rsidRPr="0055353E">
              <w:rPr>
                <w:rStyle w:val="Hyperlink"/>
                <w:rFonts w:ascii="Gill Sans MT" w:hAnsi="Gill Sans MT"/>
                <w:noProof/>
              </w:rPr>
              <w:t>F.</w:t>
            </w:r>
            <w:r w:rsidR="000B347E">
              <w:rPr>
                <w:rFonts w:ascii="Gill Sans MT" w:eastAsiaTheme="minorEastAsia" w:hAnsi="Gill Sans MT"/>
                <w:noProof/>
                <w:lang w:eastAsia="en-GB"/>
              </w:rPr>
              <w:t xml:space="preserve"> </w:t>
            </w:r>
            <w:r w:rsidRPr="0055353E">
              <w:rPr>
                <w:rStyle w:val="Hyperlink"/>
                <w:rFonts w:ascii="Gill Sans MT" w:hAnsi="Gill Sans MT"/>
                <w:noProof/>
              </w:rPr>
              <w:t>FLDM Outcomes Highlighted in International Literature</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_Toc228195752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27</w:t>
            </w:r>
            <w:r w:rsidRPr="0055353E">
              <w:rPr>
                <w:rFonts w:ascii="Gill Sans MT" w:hAnsi="Gill Sans MT"/>
                <w:noProof/>
                <w:webHidden/>
              </w:rPr>
              <w:fldChar w:fldCharType="end"/>
            </w:r>
          </w:hyperlink>
        </w:p>
        <w:p w14:paraId="063BCD2C" w14:textId="0B65B731" w:rsidR="0055353E" w:rsidRPr="000B347E" w:rsidRDefault="0055353E">
          <w:pPr>
            <w:pStyle w:val="TOC1"/>
            <w:tabs>
              <w:tab w:val="left" w:pos="480"/>
              <w:tab w:val="right" w:leader="dot" w:pos="9622"/>
            </w:tabs>
            <w:rPr>
              <w:rFonts w:ascii="Gill Sans MT" w:eastAsiaTheme="minorEastAsia" w:hAnsi="Gill Sans MT"/>
              <w:b/>
              <w:bCs/>
              <w:noProof/>
              <w:lang w:eastAsia="en-GB"/>
            </w:rPr>
          </w:pPr>
          <w:hyperlink w:anchor="_Toc228195753" w:history="1">
            <w:r w:rsidRPr="000B347E">
              <w:rPr>
                <w:rStyle w:val="Hyperlink"/>
                <w:rFonts w:ascii="Gill Sans MT" w:hAnsi="Gill Sans MT"/>
                <w:b/>
                <w:bCs/>
                <w:noProof/>
              </w:rPr>
              <w:t>4.</w:t>
            </w:r>
            <w:r w:rsidR="000B347E" w:rsidRPr="000B347E">
              <w:rPr>
                <w:rFonts w:ascii="Gill Sans MT" w:eastAsiaTheme="minorEastAsia" w:hAnsi="Gill Sans MT"/>
                <w:b/>
                <w:bCs/>
                <w:noProof/>
                <w:lang w:eastAsia="en-GB"/>
              </w:rPr>
              <w:t xml:space="preserve"> </w:t>
            </w:r>
            <w:r w:rsidRPr="000B347E">
              <w:rPr>
                <w:rStyle w:val="Hyperlink"/>
                <w:rFonts w:ascii="Gill Sans MT" w:hAnsi="Gill Sans MT"/>
                <w:b/>
                <w:bCs/>
                <w:noProof/>
              </w:rPr>
              <w:t xml:space="preserve">Insights from the </w:t>
            </w:r>
            <w:r w:rsidR="000B347E" w:rsidRPr="000B347E">
              <w:rPr>
                <w:rStyle w:val="Hyperlink"/>
                <w:rFonts w:ascii="Gill Sans MT" w:hAnsi="Gill Sans MT"/>
                <w:b/>
                <w:bCs/>
                <w:noProof/>
              </w:rPr>
              <w:t>S</w:t>
            </w:r>
            <w:r w:rsidRPr="000B347E">
              <w:rPr>
                <w:rStyle w:val="Hyperlink"/>
                <w:rFonts w:ascii="Gill Sans MT" w:hAnsi="Gill Sans MT"/>
                <w:b/>
                <w:bCs/>
                <w:noProof/>
              </w:rPr>
              <w:t>ector</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_Toc228195753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31</w:t>
            </w:r>
            <w:r w:rsidRPr="000B347E">
              <w:rPr>
                <w:rFonts w:ascii="Gill Sans MT" w:hAnsi="Gill Sans MT"/>
                <w:b/>
                <w:bCs/>
                <w:noProof/>
                <w:webHidden/>
              </w:rPr>
              <w:fldChar w:fldCharType="end"/>
            </w:r>
          </w:hyperlink>
        </w:p>
        <w:p w14:paraId="3F3ABB65" w14:textId="00E4AD5B"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4" w:history="1">
            <w:r w:rsidRPr="0055353E">
              <w:rPr>
                <w:rStyle w:val="Hyperlink"/>
                <w:rFonts w:ascii="Gill Sans MT" w:hAnsi="Gill Sans MT"/>
                <w:noProof/>
              </w:rPr>
              <w:t>A.</w:t>
            </w:r>
            <w:r w:rsidR="000B347E">
              <w:rPr>
                <w:rFonts w:ascii="Gill Sans MT" w:eastAsiaTheme="minorEastAsia" w:hAnsi="Gill Sans MT"/>
                <w:noProof/>
                <w:lang w:eastAsia="en-GB"/>
              </w:rPr>
              <w:t xml:space="preserve"> </w:t>
            </w:r>
            <w:r w:rsidRPr="0055353E">
              <w:rPr>
                <w:rStyle w:val="Hyperlink"/>
                <w:rFonts w:ascii="Gill Sans MT" w:hAnsi="Gill Sans MT"/>
                <w:noProof/>
              </w:rPr>
              <w:t>Culturally grounded AFLDM training</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_Toc228195754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31</w:t>
            </w:r>
            <w:r w:rsidRPr="0055353E">
              <w:rPr>
                <w:rFonts w:ascii="Gill Sans MT" w:hAnsi="Gill Sans MT"/>
                <w:noProof/>
                <w:webHidden/>
              </w:rPr>
              <w:fldChar w:fldCharType="end"/>
            </w:r>
          </w:hyperlink>
        </w:p>
        <w:p w14:paraId="4B33E430" w14:textId="748AE5A8"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5" w:history="1">
            <w:r w:rsidRPr="0055353E">
              <w:rPr>
                <w:rStyle w:val="Hyperlink"/>
                <w:rFonts w:ascii="Gill Sans MT" w:hAnsi="Gill Sans MT"/>
                <w:noProof/>
              </w:rPr>
              <w:t>B.</w:t>
            </w:r>
            <w:r w:rsidR="000B347E">
              <w:rPr>
                <w:rFonts w:ascii="Gill Sans MT" w:eastAsiaTheme="minorEastAsia" w:hAnsi="Gill Sans MT"/>
                <w:noProof/>
                <w:lang w:eastAsia="en-GB"/>
              </w:rPr>
              <w:t xml:space="preserve"> </w:t>
            </w:r>
            <w:r w:rsidRPr="0055353E">
              <w:rPr>
                <w:rStyle w:val="Hyperlink"/>
                <w:rFonts w:ascii="Gill Sans MT" w:hAnsi="Gill Sans MT"/>
                <w:noProof/>
              </w:rPr>
              <w:t>Workforce sustainability, wellbeing and cultural load</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_Toc228195755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32</w:t>
            </w:r>
            <w:r w:rsidRPr="0055353E">
              <w:rPr>
                <w:rFonts w:ascii="Gill Sans MT" w:hAnsi="Gill Sans MT"/>
                <w:noProof/>
                <w:webHidden/>
              </w:rPr>
              <w:fldChar w:fldCharType="end"/>
            </w:r>
          </w:hyperlink>
        </w:p>
        <w:p w14:paraId="20C5DEC1" w14:textId="0B19E607"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6" w:history="1">
            <w:r w:rsidRPr="0055353E">
              <w:rPr>
                <w:rStyle w:val="Hyperlink"/>
                <w:rFonts w:ascii="Gill Sans MT" w:hAnsi="Gill Sans MT"/>
                <w:noProof/>
              </w:rPr>
              <w:t>C.</w:t>
            </w:r>
            <w:r w:rsidR="000B347E">
              <w:rPr>
                <w:rFonts w:ascii="Gill Sans MT" w:eastAsiaTheme="minorEastAsia" w:hAnsi="Gill Sans MT"/>
                <w:noProof/>
                <w:lang w:eastAsia="en-GB"/>
              </w:rPr>
              <w:t xml:space="preserve"> </w:t>
            </w:r>
            <w:r w:rsidRPr="0055353E">
              <w:rPr>
                <w:rStyle w:val="Hyperlink"/>
                <w:rFonts w:ascii="Gill Sans MT" w:hAnsi="Gill Sans MT"/>
                <w:noProof/>
              </w:rPr>
              <w:t>ACCO leadership and cultural authority</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_Toc228195756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32</w:t>
            </w:r>
            <w:r w:rsidRPr="0055353E">
              <w:rPr>
                <w:rFonts w:ascii="Gill Sans MT" w:hAnsi="Gill Sans MT"/>
                <w:noProof/>
                <w:webHidden/>
              </w:rPr>
              <w:fldChar w:fldCharType="end"/>
            </w:r>
          </w:hyperlink>
        </w:p>
        <w:p w14:paraId="61FF595E" w14:textId="6B4AF4FE"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7" w:history="1">
            <w:r w:rsidRPr="0055353E">
              <w:rPr>
                <w:rStyle w:val="Hyperlink"/>
                <w:rFonts w:ascii="Gill Sans MT" w:hAnsi="Gill Sans MT"/>
                <w:noProof/>
              </w:rPr>
              <w:t>D.</w:t>
            </w:r>
            <w:r w:rsidR="000B347E">
              <w:rPr>
                <w:rFonts w:ascii="Gill Sans MT" w:eastAsiaTheme="minorEastAsia" w:hAnsi="Gill Sans MT"/>
                <w:noProof/>
                <w:lang w:eastAsia="en-GB"/>
              </w:rPr>
              <w:t xml:space="preserve"> </w:t>
            </w:r>
            <w:r w:rsidRPr="0055353E">
              <w:rPr>
                <w:rStyle w:val="Hyperlink"/>
                <w:rFonts w:ascii="Gill Sans MT" w:hAnsi="Gill Sans MT"/>
                <w:noProof/>
              </w:rPr>
              <w:t>Embedding Child Safe Standards and children’s voices</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_Toc228195757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33</w:t>
            </w:r>
            <w:r w:rsidRPr="0055353E">
              <w:rPr>
                <w:rFonts w:ascii="Gill Sans MT" w:hAnsi="Gill Sans MT"/>
                <w:noProof/>
                <w:webHidden/>
              </w:rPr>
              <w:fldChar w:fldCharType="end"/>
            </w:r>
          </w:hyperlink>
        </w:p>
        <w:p w14:paraId="1C146163" w14:textId="2EE756A4"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8" w:history="1">
            <w:r w:rsidRPr="0055353E">
              <w:rPr>
                <w:rStyle w:val="Hyperlink"/>
                <w:rFonts w:ascii="Gill Sans MT" w:hAnsi="Gill Sans MT"/>
                <w:noProof/>
              </w:rPr>
              <w:t>E.</w:t>
            </w:r>
            <w:r w:rsidR="000B347E">
              <w:rPr>
                <w:rFonts w:ascii="Gill Sans MT" w:eastAsiaTheme="minorEastAsia" w:hAnsi="Gill Sans MT"/>
                <w:noProof/>
                <w:lang w:eastAsia="en-GB"/>
              </w:rPr>
              <w:t xml:space="preserve"> </w:t>
            </w:r>
            <w:r w:rsidRPr="0055353E">
              <w:rPr>
                <w:rStyle w:val="Hyperlink"/>
                <w:rFonts w:ascii="Gill Sans MT" w:hAnsi="Gill Sans MT"/>
                <w:noProof/>
              </w:rPr>
              <w:t>Data sovereignty and ethical evaluation</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_Toc228195758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33</w:t>
            </w:r>
            <w:r w:rsidRPr="0055353E">
              <w:rPr>
                <w:rFonts w:ascii="Gill Sans MT" w:hAnsi="Gill Sans MT"/>
                <w:noProof/>
                <w:webHidden/>
              </w:rPr>
              <w:fldChar w:fldCharType="end"/>
            </w:r>
          </w:hyperlink>
        </w:p>
        <w:p w14:paraId="54E8DE91" w14:textId="4B99F559"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59" w:history="1">
            <w:r w:rsidRPr="0055353E">
              <w:rPr>
                <w:rStyle w:val="Hyperlink"/>
                <w:rFonts w:ascii="Gill Sans MT" w:hAnsi="Gill Sans MT"/>
                <w:noProof/>
                <w:spacing w:val="-2"/>
              </w:rPr>
              <w:t>G.</w:t>
            </w:r>
            <w:r w:rsidR="000B347E">
              <w:rPr>
                <w:rFonts w:ascii="Gill Sans MT" w:eastAsiaTheme="minorEastAsia" w:hAnsi="Gill Sans MT"/>
                <w:noProof/>
                <w:lang w:eastAsia="en-GB"/>
              </w:rPr>
              <w:t xml:space="preserve"> </w:t>
            </w:r>
            <w:r w:rsidRPr="0055353E">
              <w:rPr>
                <w:rStyle w:val="Hyperlink"/>
                <w:rFonts w:ascii="Gill Sans MT" w:hAnsi="Gill Sans MT"/>
                <w:noProof/>
              </w:rPr>
              <w:t>Strengthening ACCO and statutory child protection partnerships</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_Toc228195759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34</w:t>
            </w:r>
            <w:r w:rsidRPr="0055353E">
              <w:rPr>
                <w:rFonts w:ascii="Gill Sans MT" w:hAnsi="Gill Sans MT"/>
                <w:noProof/>
                <w:webHidden/>
              </w:rPr>
              <w:fldChar w:fldCharType="end"/>
            </w:r>
          </w:hyperlink>
        </w:p>
        <w:p w14:paraId="04AF4515" w14:textId="27F7B0F8" w:rsidR="0055353E" w:rsidRPr="0055353E" w:rsidRDefault="0055353E">
          <w:pPr>
            <w:pStyle w:val="TOC2"/>
            <w:tabs>
              <w:tab w:val="left" w:pos="720"/>
              <w:tab w:val="right" w:leader="dot" w:pos="9622"/>
            </w:tabs>
            <w:rPr>
              <w:rFonts w:ascii="Gill Sans MT" w:eastAsiaTheme="minorEastAsia" w:hAnsi="Gill Sans MT"/>
              <w:noProof/>
              <w:lang w:eastAsia="en-GB"/>
            </w:rPr>
          </w:pPr>
          <w:hyperlink w:anchor="_Toc228195760" w:history="1">
            <w:r w:rsidRPr="0055353E">
              <w:rPr>
                <w:rStyle w:val="Hyperlink"/>
                <w:rFonts w:ascii="Gill Sans MT" w:hAnsi="Gill Sans MT"/>
                <w:noProof/>
              </w:rPr>
              <w:t>H.</w:t>
            </w:r>
            <w:r w:rsidR="000B347E">
              <w:rPr>
                <w:rFonts w:ascii="Gill Sans MT" w:eastAsiaTheme="minorEastAsia" w:hAnsi="Gill Sans MT"/>
                <w:noProof/>
                <w:lang w:eastAsia="en-GB"/>
              </w:rPr>
              <w:t xml:space="preserve"> </w:t>
            </w:r>
            <w:r w:rsidRPr="0055353E">
              <w:rPr>
                <w:rStyle w:val="Hyperlink"/>
                <w:rFonts w:ascii="Gill Sans MT" w:hAnsi="Gill Sans MT"/>
                <w:noProof/>
              </w:rPr>
              <w:t>Integrating ‘wise practice’ alongside best practice</w:t>
            </w:r>
            <w:r w:rsidRPr="0055353E">
              <w:rPr>
                <w:rFonts w:ascii="Gill Sans MT" w:hAnsi="Gill Sans MT"/>
                <w:noProof/>
                <w:webHidden/>
              </w:rPr>
              <w:tab/>
            </w:r>
            <w:r w:rsidRPr="0055353E">
              <w:rPr>
                <w:rFonts w:ascii="Gill Sans MT" w:hAnsi="Gill Sans MT"/>
                <w:noProof/>
                <w:webHidden/>
              </w:rPr>
              <w:fldChar w:fldCharType="begin"/>
            </w:r>
            <w:r w:rsidRPr="0055353E">
              <w:rPr>
                <w:rFonts w:ascii="Gill Sans MT" w:hAnsi="Gill Sans MT"/>
                <w:noProof/>
                <w:webHidden/>
              </w:rPr>
              <w:instrText xml:space="preserve"> PAGEREF _Toc228195760 \h </w:instrText>
            </w:r>
            <w:r w:rsidRPr="0055353E">
              <w:rPr>
                <w:rFonts w:ascii="Gill Sans MT" w:hAnsi="Gill Sans MT"/>
                <w:noProof/>
                <w:webHidden/>
              </w:rPr>
            </w:r>
            <w:r w:rsidRPr="0055353E">
              <w:rPr>
                <w:rFonts w:ascii="Gill Sans MT" w:hAnsi="Gill Sans MT"/>
                <w:noProof/>
                <w:webHidden/>
              </w:rPr>
              <w:fldChar w:fldCharType="separate"/>
            </w:r>
            <w:r w:rsidR="00BB4EE6">
              <w:rPr>
                <w:rFonts w:ascii="Gill Sans MT" w:hAnsi="Gill Sans MT"/>
                <w:noProof/>
                <w:webHidden/>
              </w:rPr>
              <w:t>35</w:t>
            </w:r>
            <w:r w:rsidRPr="0055353E">
              <w:rPr>
                <w:rFonts w:ascii="Gill Sans MT" w:hAnsi="Gill Sans MT"/>
                <w:noProof/>
                <w:webHidden/>
              </w:rPr>
              <w:fldChar w:fldCharType="end"/>
            </w:r>
          </w:hyperlink>
        </w:p>
        <w:p w14:paraId="52F9F964" w14:textId="72F85A61" w:rsidR="0055353E" w:rsidRPr="000B347E" w:rsidRDefault="0055353E">
          <w:pPr>
            <w:pStyle w:val="TOC1"/>
            <w:tabs>
              <w:tab w:val="left" w:pos="480"/>
              <w:tab w:val="right" w:leader="dot" w:pos="9622"/>
            </w:tabs>
            <w:rPr>
              <w:rFonts w:ascii="Gill Sans MT" w:eastAsiaTheme="minorEastAsia" w:hAnsi="Gill Sans MT"/>
              <w:b/>
              <w:bCs/>
              <w:noProof/>
              <w:lang w:eastAsia="en-GB"/>
            </w:rPr>
          </w:pPr>
          <w:hyperlink w:anchor="_Toc228195761" w:history="1">
            <w:r w:rsidRPr="000B347E">
              <w:rPr>
                <w:rStyle w:val="Hyperlink"/>
                <w:rFonts w:ascii="Gill Sans MT" w:hAnsi="Gill Sans MT"/>
                <w:b/>
                <w:bCs/>
                <w:noProof/>
              </w:rPr>
              <w:t>5.</w:t>
            </w:r>
            <w:r w:rsidR="000B347E" w:rsidRPr="000B347E">
              <w:rPr>
                <w:rFonts w:ascii="Gill Sans MT" w:eastAsiaTheme="minorEastAsia" w:hAnsi="Gill Sans MT"/>
                <w:b/>
                <w:bCs/>
                <w:noProof/>
                <w:lang w:eastAsia="en-GB"/>
              </w:rPr>
              <w:t xml:space="preserve"> </w:t>
            </w:r>
            <w:r w:rsidRPr="000B347E">
              <w:rPr>
                <w:rStyle w:val="Hyperlink"/>
                <w:rFonts w:ascii="Gill Sans MT" w:hAnsi="Gill Sans MT"/>
                <w:b/>
                <w:bCs/>
                <w:noProof/>
                <w:spacing w:val="-2"/>
              </w:rPr>
              <w:t>Future Evaluation and Research Considerations</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_Toc228195761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36</w:t>
            </w:r>
            <w:r w:rsidRPr="000B347E">
              <w:rPr>
                <w:rFonts w:ascii="Gill Sans MT" w:hAnsi="Gill Sans MT"/>
                <w:b/>
                <w:bCs/>
                <w:noProof/>
                <w:webHidden/>
              </w:rPr>
              <w:fldChar w:fldCharType="end"/>
            </w:r>
          </w:hyperlink>
        </w:p>
        <w:p w14:paraId="5AE14519" w14:textId="4D8F4AB2" w:rsidR="0055353E" w:rsidRPr="000B347E" w:rsidRDefault="0055353E">
          <w:pPr>
            <w:pStyle w:val="TOC1"/>
            <w:tabs>
              <w:tab w:val="right" w:leader="dot" w:pos="9622"/>
            </w:tabs>
            <w:rPr>
              <w:rFonts w:ascii="Gill Sans MT" w:eastAsiaTheme="minorEastAsia" w:hAnsi="Gill Sans MT"/>
              <w:b/>
              <w:bCs/>
              <w:noProof/>
              <w:lang w:eastAsia="en-GB"/>
            </w:rPr>
          </w:pPr>
          <w:hyperlink w:anchor="_Toc228195762" w:history="1">
            <w:r w:rsidRPr="000B347E">
              <w:rPr>
                <w:rStyle w:val="Hyperlink"/>
                <w:rFonts w:ascii="Gill Sans MT" w:hAnsi="Gill Sans MT"/>
                <w:b/>
                <w:bCs/>
                <w:noProof/>
                <w:spacing w:val="-2"/>
              </w:rPr>
              <w:t>References</w:t>
            </w:r>
            <w:r w:rsidRPr="000B347E">
              <w:rPr>
                <w:rFonts w:ascii="Gill Sans MT" w:hAnsi="Gill Sans MT"/>
                <w:b/>
                <w:bCs/>
                <w:noProof/>
                <w:webHidden/>
              </w:rPr>
              <w:tab/>
            </w:r>
            <w:r w:rsidRPr="000B347E">
              <w:rPr>
                <w:rFonts w:ascii="Gill Sans MT" w:hAnsi="Gill Sans MT"/>
                <w:b/>
                <w:bCs/>
                <w:noProof/>
                <w:webHidden/>
              </w:rPr>
              <w:fldChar w:fldCharType="begin"/>
            </w:r>
            <w:r w:rsidRPr="000B347E">
              <w:rPr>
                <w:rFonts w:ascii="Gill Sans MT" w:hAnsi="Gill Sans MT"/>
                <w:b/>
                <w:bCs/>
                <w:noProof/>
                <w:webHidden/>
              </w:rPr>
              <w:instrText xml:space="preserve"> PAGEREF _Toc228195762 \h </w:instrText>
            </w:r>
            <w:r w:rsidRPr="000B347E">
              <w:rPr>
                <w:rFonts w:ascii="Gill Sans MT" w:hAnsi="Gill Sans MT"/>
                <w:b/>
                <w:bCs/>
                <w:noProof/>
                <w:webHidden/>
              </w:rPr>
            </w:r>
            <w:r w:rsidRPr="000B347E">
              <w:rPr>
                <w:rFonts w:ascii="Gill Sans MT" w:hAnsi="Gill Sans MT"/>
                <w:b/>
                <w:bCs/>
                <w:noProof/>
                <w:webHidden/>
              </w:rPr>
              <w:fldChar w:fldCharType="separate"/>
            </w:r>
            <w:r w:rsidR="00BB4EE6">
              <w:rPr>
                <w:rFonts w:ascii="Gill Sans MT" w:hAnsi="Gill Sans MT"/>
                <w:b/>
                <w:bCs/>
                <w:noProof/>
                <w:webHidden/>
              </w:rPr>
              <w:t>39</w:t>
            </w:r>
            <w:r w:rsidRPr="000B347E">
              <w:rPr>
                <w:rFonts w:ascii="Gill Sans MT" w:hAnsi="Gill Sans MT"/>
                <w:b/>
                <w:bCs/>
                <w:noProof/>
                <w:webHidden/>
              </w:rPr>
              <w:fldChar w:fldCharType="end"/>
            </w:r>
          </w:hyperlink>
        </w:p>
        <w:p w14:paraId="12371035" w14:textId="0F24ACC6" w:rsidR="001A4928" w:rsidRPr="00FD267D" w:rsidRDefault="001A4928" w:rsidP="4BAB3BC5">
          <w:pPr>
            <w:spacing w:before="120" w:after="120" w:line="238" w:lineRule="auto"/>
            <w:jc w:val="both"/>
            <w:rPr>
              <w:rFonts w:ascii="Gill Sans MT" w:hAnsi="Gill Sans MT"/>
              <w:b/>
              <w:bCs/>
              <w:noProof/>
              <w:spacing w:val="-2"/>
            </w:rPr>
          </w:pPr>
          <w:r w:rsidRPr="00AA08AE">
            <w:rPr>
              <w:rFonts w:ascii="Gill Sans MT" w:hAnsi="Gill Sans MT"/>
              <w:b/>
              <w:bCs/>
              <w:noProof/>
              <w:sz w:val="22"/>
              <w:szCs w:val="22"/>
            </w:rPr>
            <w:fldChar w:fldCharType="end"/>
          </w:r>
        </w:p>
      </w:sdtContent>
    </w:sdt>
    <w:p w14:paraId="7796FFA6" w14:textId="3D7FFCE0" w:rsidR="00C46B4E" w:rsidRPr="00FD267D" w:rsidRDefault="00B22E02" w:rsidP="0055353E">
      <w:pPr>
        <w:pStyle w:val="Heading1"/>
        <w:spacing w:line="276" w:lineRule="auto"/>
        <w:jc w:val="both"/>
        <w:rPr>
          <w:rFonts w:ascii="Gill Sans MT" w:hAnsi="Gill Sans MT"/>
        </w:rPr>
      </w:pPr>
      <w:bookmarkStart w:id="2" w:name="_Toc228195739"/>
      <w:r w:rsidRPr="00FD267D">
        <w:rPr>
          <w:rFonts w:ascii="Gill Sans MT" w:hAnsi="Gill Sans MT"/>
          <w:spacing w:val="-2"/>
        </w:rPr>
        <w:lastRenderedPageBreak/>
        <w:t>Acknowledgement of Country</w:t>
      </w:r>
      <w:bookmarkEnd w:id="2"/>
    </w:p>
    <w:p w14:paraId="5E2F3C4D" w14:textId="3861A98D" w:rsidR="00B22E02" w:rsidRPr="00FD267D" w:rsidRDefault="003E7834" w:rsidP="0055353E">
      <w:pPr>
        <w:spacing w:line="276" w:lineRule="auto"/>
        <w:jc w:val="both"/>
        <w:rPr>
          <w:rFonts w:ascii="Gill Sans MT" w:hAnsi="Gill Sans MT"/>
        </w:rPr>
      </w:pPr>
      <w:r w:rsidRPr="00FD267D">
        <w:rPr>
          <w:rFonts w:ascii="Gill Sans MT" w:hAnsi="Gill Sans MT"/>
          <w:spacing w:val="-2"/>
        </w:rPr>
        <w:t xml:space="preserve">SNAICC shows respect by acknowledging the Traditional Custodians of Country throughout Australia and their continuing connections to land, waters and communities. SNAICC head office is located on the lands of the Wurundjeri People of the Kulin Nation, and SNAICC operates nationally. </w:t>
      </w:r>
      <w:r w:rsidR="006468CA" w:rsidRPr="00FD267D">
        <w:rPr>
          <w:rFonts w:ascii="Gill Sans MT" w:hAnsi="Gill Sans MT"/>
          <w:spacing w:val="-2"/>
        </w:rPr>
        <w:br/>
      </w:r>
      <w:r w:rsidRPr="00FD267D">
        <w:rPr>
          <w:rFonts w:ascii="Gill Sans MT" w:hAnsi="Gill Sans MT"/>
          <w:spacing w:val="-2"/>
        </w:rPr>
        <w:t>SNAICC acknowledges Traditional Owners of all lands and waters across this continent and pays respects to Elders past and present. We acknowledge and respect their continued connection to Country, care for community and practice of culture for generations uncounted.</w:t>
      </w:r>
    </w:p>
    <w:p w14:paraId="29D6BC52" w14:textId="2F23AC7C" w:rsidR="00B22E02" w:rsidRPr="00FD267D" w:rsidRDefault="00B22E02" w:rsidP="0055353E">
      <w:pPr>
        <w:pStyle w:val="Heading1"/>
        <w:spacing w:line="276" w:lineRule="auto"/>
        <w:jc w:val="both"/>
        <w:rPr>
          <w:rFonts w:ascii="Gill Sans MT" w:hAnsi="Gill Sans MT"/>
        </w:rPr>
      </w:pPr>
      <w:bookmarkStart w:id="3" w:name="_Toc228195740"/>
      <w:r w:rsidRPr="00FD267D">
        <w:rPr>
          <w:rFonts w:ascii="Gill Sans MT" w:hAnsi="Gill Sans MT"/>
          <w:spacing w:val="-2"/>
        </w:rPr>
        <w:t>About SNAICC</w:t>
      </w:r>
      <w:r w:rsidR="0055353E">
        <w:rPr>
          <w:rFonts w:ascii="Gill Sans MT" w:hAnsi="Gill Sans MT"/>
          <w:spacing w:val="-2"/>
        </w:rPr>
        <w:t xml:space="preserve"> – National Voice for our Children</w:t>
      </w:r>
      <w:bookmarkEnd w:id="3"/>
    </w:p>
    <w:p w14:paraId="2B1E37FF" w14:textId="09C8E0E2" w:rsidR="4F2ED2F0" w:rsidRPr="00FD267D" w:rsidRDefault="4F2ED2F0" w:rsidP="0055353E">
      <w:pPr>
        <w:spacing w:before="240" w:after="240" w:line="276" w:lineRule="auto"/>
        <w:jc w:val="both"/>
        <w:rPr>
          <w:rFonts w:ascii="Gill Sans MT" w:hAnsi="Gill Sans MT"/>
        </w:rPr>
      </w:pPr>
      <w:r w:rsidRPr="00FD267D">
        <w:rPr>
          <w:rFonts w:ascii="Gill Sans MT" w:eastAsia="Gill Sans Nova" w:hAnsi="Gill Sans MT" w:cs="Gill Sans Nova"/>
        </w:rPr>
        <w:t xml:space="preserve">SNAICC – National Voice for our Children </w:t>
      </w:r>
      <w:r w:rsidR="0055353E">
        <w:rPr>
          <w:rFonts w:ascii="Gill Sans MT" w:eastAsia="Gill Sans Nova" w:hAnsi="Gill Sans MT" w:cs="Gill Sans Nova"/>
        </w:rPr>
        <w:t xml:space="preserve">(SNAICC) </w:t>
      </w:r>
      <w:r w:rsidRPr="00FD267D">
        <w:rPr>
          <w:rFonts w:ascii="Gill Sans MT" w:eastAsia="Gill Sans Nova" w:hAnsi="Gill Sans MT" w:cs="Gill Sans Nova"/>
        </w:rPr>
        <w:t xml:space="preserve">is the national peak body for Aboriginal and Torres Strait Islander children. We work for the fulfilment of the rights of </w:t>
      </w:r>
      <w:r w:rsidR="006468CA" w:rsidRPr="00FD267D">
        <w:rPr>
          <w:rFonts w:ascii="Gill Sans MT" w:eastAsia="Gill Sans Nova" w:hAnsi="Gill Sans MT" w:cs="Gill Sans Nova"/>
        </w:rPr>
        <w:t xml:space="preserve">Aboriginal and Torres Strait Islander </w:t>
      </w:r>
      <w:r w:rsidRPr="00FD267D">
        <w:rPr>
          <w:rFonts w:ascii="Gill Sans MT" w:eastAsia="Gill Sans Nova" w:hAnsi="Gill Sans MT" w:cs="Gill Sans Nova"/>
        </w:rPr>
        <w:t>children to ensure their safety, development and wellbeing.</w:t>
      </w:r>
    </w:p>
    <w:p w14:paraId="5E182921" w14:textId="7A5A5FA4" w:rsidR="4F2ED2F0" w:rsidRPr="00FD267D" w:rsidRDefault="4F2ED2F0" w:rsidP="0055353E">
      <w:pPr>
        <w:spacing w:before="240" w:after="240" w:line="276" w:lineRule="auto"/>
        <w:jc w:val="both"/>
        <w:rPr>
          <w:rFonts w:ascii="Gill Sans MT" w:hAnsi="Gill Sans MT"/>
        </w:rPr>
      </w:pPr>
      <w:r w:rsidRPr="00FD267D">
        <w:rPr>
          <w:rFonts w:ascii="Gill Sans MT" w:eastAsia="Gill Sans Nova" w:hAnsi="Gill Sans MT" w:cs="Gill Sans Nova"/>
        </w:rPr>
        <w:t>SNAICC has an active membership of Aboriginal and Torres Strait Islander community-controlled organisations, including early childhood education and care services such as Multi-functional Aboriginal Children’s Services, crèches, long day care services and preschools, as well as early childhood support organisations, family support services, foster care agencies, family reunification services, family group homes, services for young people at risk, community groups and voluntary associations, government agencies and individual supporters.</w:t>
      </w:r>
    </w:p>
    <w:p w14:paraId="37A74E2C" w14:textId="695D30CB" w:rsidR="4F2ED2F0" w:rsidRPr="00FD267D" w:rsidRDefault="4F2ED2F0" w:rsidP="0055353E">
      <w:pPr>
        <w:spacing w:before="240" w:after="240" w:line="276" w:lineRule="auto"/>
        <w:jc w:val="both"/>
        <w:rPr>
          <w:rFonts w:ascii="Gill Sans MT" w:eastAsia="Gill Sans Nova" w:hAnsi="Gill Sans MT" w:cs="Gill Sans Nova"/>
        </w:rPr>
      </w:pPr>
      <w:r w:rsidRPr="00FD267D">
        <w:rPr>
          <w:rFonts w:ascii="Gill Sans MT" w:eastAsia="Gill Sans Nova" w:hAnsi="Gill Sans MT" w:cs="Gill Sans Nova"/>
        </w:rPr>
        <w:t>Since 1981, SNAICC has been a strong national voice representing the interests of Aboriginal and Torres Strait Islander children, young people and families. SNAICC champions the principles of community control and self-determination as the foundation for sustained improvements in outcomes for children and families. This commitment sits at the heart of our work across child protection and wellbeing</w:t>
      </w:r>
      <w:r w:rsidR="024F248F" w:rsidRPr="00FD267D">
        <w:rPr>
          <w:rFonts w:ascii="Gill Sans MT" w:eastAsia="Gill Sans Nova" w:hAnsi="Gill Sans MT" w:cs="Gill Sans Nova"/>
        </w:rPr>
        <w:t>,</w:t>
      </w:r>
      <w:r w:rsidRPr="00FD267D">
        <w:rPr>
          <w:rFonts w:ascii="Gill Sans MT" w:eastAsia="Gill Sans Nova" w:hAnsi="Gill Sans MT" w:cs="Gill Sans Nova"/>
        </w:rPr>
        <w:t xml:space="preserve"> and early childhood education and development. Our work spans policy, advocacy and sector development.</w:t>
      </w:r>
      <w:r w:rsidR="2E217945" w:rsidRPr="00FD267D">
        <w:rPr>
          <w:rFonts w:ascii="Gill Sans MT" w:eastAsia="Gill Sans Nova" w:hAnsi="Gill Sans MT" w:cs="Gill Sans Nova"/>
        </w:rPr>
        <w:t xml:space="preserve"> </w:t>
      </w:r>
      <w:r w:rsidRPr="00FD267D">
        <w:rPr>
          <w:rFonts w:ascii="Gill Sans MT" w:eastAsia="Gill Sans Nova" w:hAnsi="Gill Sans MT" w:cs="Gill Sans Nova"/>
        </w:rPr>
        <w:t>We also work with non-Indigenous services, alongside Australian, state and territory governments, to improve how systems design and deliver supports and services for Aboriginal and Torres Strait Islander children</w:t>
      </w:r>
      <w:r w:rsidR="6CFF7877" w:rsidRPr="00FD267D">
        <w:rPr>
          <w:rFonts w:ascii="Gill Sans MT" w:eastAsia="Gill Sans Nova" w:hAnsi="Gill Sans MT" w:cs="Gill Sans Nova"/>
        </w:rPr>
        <w:t>, young people</w:t>
      </w:r>
      <w:r w:rsidRPr="00FD267D">
        <w:rPr>
          <w:rFonts w:ascii="Gill Sans MT" w:eastAsia="Gill Sans Nova" w:hAnsi="Gill Sans MT" w:cs="Gill Sans Nova"/>
        </w:rPr>
        <w:t xml:space="preserve"> and families.</w:t>
      </w:r>
    </w:p>
    <w:p w14:paraId="1AACD05F" w14:textId="153A170E" w:rsidR="659ACF78" w:rsidRPr="00FD267D" w:rsidRDefault="659ACF78" w:rsidP="0055353E">
      <w:pPr>
        <w:spacing w:before="240" w:after="240" w:line="276" w:lineRule="auto"/>
        <w:jc w:val="both"/>
        <w:rPr>
          <w:rFonts w:ascii="Gill Sans MT" w:hAnsi="Gill Sans MT"/>
        </w:rPr>
      </w:pPr>
      <w:r w:rsidRPr="00FD267D">
        <w:rPr>
          <w:rFonts w:ascii="Gill Sans MT" w:eastAsia="Gill Sans Nova" w:hAnsi="Gill Sans MT" w:cs="Gill Sans Nova"/>
        </w:rPr>
        <w:t>As the national peak body for Aboriginal and Torres Strait Islander children, SNAICC consults with and is informed by its member organisations and Aboriginal and Torres Strait Islander leaders. This ensures the experiences, needs and aspirations of our leaders, our sector and, ultimately, our children, young people and families are the foundation of our submissions and recommendations.</w:t>
      </w:r>
    </w:p>
    <w:p w14:paraId="2518EDA8" w14:textId="4A0BB1D9" w:rsidR="2624D9D0" w:rsidRPr="00FD267D" w:rsidRDefault="2624D9D0" w:rsidP="2624D9D0">
      <w:pPr>
        <w:spacing w:before="240" w:after="240"/>
        <w:jc w:val="both"/>
        <w:rPr>
          <w:rFonts w:ascii="Gill Sans MT" w:eastAsia="Gill Sans Nova" w:hAnsi="Gill Sans MT" w:cs="Gill Sans Nova"/>
        </w:rPr>
      </w:pPr>
    </w:p>
    <w:p w14:paraId="153D4B59" w14:textId="60464CF5" w:rsidR="00B22E02" w:rsidRPr="00134B94" w:rsidRDefault="00B22E02" w:rsidP="0098395C">
      <w:pPr>
        <w:pStyle w:val="Heading1"/>
        <w:pageBreakBefore/>
        <w:spacing w:line="238" w:lineRule="auto"/>
        <w:jc w:val="both"/>
        <w:rPr>
          <w:rFonts w:ascii="Gill Sans MT" w:hAnsi="Gill Sans MT"/>
        </w:rPr>
      </w:pPr>
      <w:bookmarkStart w:id="4" w:name="_Toc228195741"/>
      <w:r w:rsidRPr="00134B94">
        <w:rPr>
          <w:rFonts w:ascii="Gill Sans MT" w:hAnsi="Gill Sans MT"/>
          <w:spacing w:val="-2"/>
        </w:rPr>
        <w:lastRenderedPageBreak/>
        <w:t>Acknowledgements</w:t>
      </w:r>
      <w:bookmarkEnd w:id="4"/>
    </w:p>
    <w:p w14:paraId="50B36B8A" w14:textId="6B27CC6D" w:rsidR="00B22E02" w:rsidRPr="009B4F52" w:rsidRDefault="00B22E02" w:rsidP="009B4F52">
      <w:pPr>
        <w:jc w:val="both"/>
        <w:rPr>
          <w:rFonts w:ascii="Gill Sans MT" w:hAnsi="Gill Sans MT"/>
        </w:rPr>
      </w:pPr>
      <w:r w:rsidRPr="009B4F52">
        <w:rPr>
          <w:rFonts w:ascii="Gill Sans MT" w:hAnsi="Gill Sans MT"/>
          <w:spacing w:val="-2"/>
        </w:rPr>
        <w:t xml:space="preserve">We wish to acknowledge the contributions of the following individuals and groups </w:t>
      </w:r>
      <w:r w:rsidR="001139B6" w:rsidRPr="009B4F52">
        <w:rPr>
          <w:rFonts w:ascii="Gill Sans MT" w:hAnsi="Gill Sans MT"/>
          <w:spacing w:val="-2"/>
        </w:rPr>
        <w:t>to</w:t>
      </w:r>
      <w:r w:rsidRPr="009B4F52">
        <w:rPr>
          <w:rFonts w:ascii="Gill Sans MT" w:hAnsi="Gill Sans MT"/>
          <w:spacing w:val="-2"/>
        </w:rPr>
        <w:t xml:space="preserve"> this evidence review:  </w:t>
      </w:r>
    </w:p>
    <w:p w14:paraId="0E315D16" w14:textId="4B195E03" w:rsidR="00B22E02" w:rsidRPr="009B4F52" w:rsidRDefault="00B22E02" w:rsidP="009B4F52">
      <w:pPr>
        <w:pStyle w:val="ListParagraph"/>
        <w:numPr>
          <w:ilvl w:val="0"/>
          <w:numId w:val="194"/>
        </w:numPr>
        <w:jc w:val="both"/>
        <w:rPr>
          <w:rFonts w:ascii="Gill Sans MT" w:hAnsi="Gill Sans MT"/>
          <w:b/>
          <w:bCs/>
        </w:rPr>
      </w:pPr>
      <w:r w:rsidRPr="009B4F52">
        <w:rPr>
          <w:rFonts w:ascii="Gill Sans MT" w:hAnsi="Gill Sans MT"/>
          <w:b/>
          <w:bCs/>
        </w:rPr>
        <w:t>The</w:t>
      </w:r>
      <w:r w:rsidR="007070ED" w:rsidRPr="009B4F52">
        <w:rPr>
          <w:rFonts w:ascii="Gill Sans MT" w:hAnsi="Gill Sans MT"/>
          <w:b/>
          <w:bCs/>
        </w:rPr>
        <w:t xml:space="preserve"> Aboriginal and Torres Strait Islander </w:t>
      </w:r>
      <w:r w:rsidRPr="009B4F52">
        <w:rPr>
          <w:rFonts w:ascii="Gill Sans MT" w:hAnsi="Gill Sans MT"/>
          <w:b/>
          <w:bCs/>
        </w:rPr>
        <w:t>Community Governance Group</w:t>
      </w:r>
      <w:r w:rsidR="00BF7DEE" w:rsidRPr="009B4F52">
        <w:rPr>
          <w:rFonts w:ascii="Gill Sans MT" w:hAnsi="Gill Sans MT"/>
          <w:b/>
          <w:bCs/>
        </w:rPr>
        <w:t>:</w:t>
      </w:r>
      <w:r w:rsidRPr="009B4F52">
        <w:rPr>
          <w:rFonts w:ascii="Gill Sans MT" w:hAnsi="Gill Sans MT"/>
          <w:b/>
          <w:bCs/>
        </w:rPr>
        <w:t xml:space="preserve"> </w:t>
      </w:r>
    </w:p>
    <w:p w14:paraId="0594E1B7" w14:textId="011CE9D4" w:rsidR="00667354" w:rsidRPr="009B4F52" w:rsidRDefault="54EA5AAD" w:rsidP="009B4F52">
      <w:pPr>
        <w:pStyle w:val="ListParagraph"/>
        <w:numPr>
          <w:ilvl w:val="0"/>
          <w:numId w:val="195"/>
        </w:numPr>
        <w:jc w:val="both"/>
        <w:rPr>
          <w:rFonts w:ascii="Gill Sans MT" w:hAnsi="Gill Sans MT"/>
        </w:rPr>
      </w:pPr>
      <w:r w:rsidRPr="009B4F52">
        <w:rPr>
          <w:rFonts w:ascii="Gill Sans MT" w:hAnsi="Gill Sans MT"/>
          <w:b/>
          <w:bCs/>
        </w:rPr>
        <w:t>Dan Mitchell</w:t>
      </w:r>
      <w:r w:rsidR="009C7093" w:rsidRPr="009B4F52">
        <w:rPr>
          <w:rFonts w:ascii="Gill Sans MT" w:hAnsi="Gill Sans MT"/>
        </w:rPr>
        <w:t xml:space="preserve"> (Kaurna/</w:t>
      </w:r>
      <w:proofErr w:type="spellStart"/>
      <w:r w:rsidR="009C7093" w:rsidRPr="009B4F52">
        <w:rPr>
          <w:rFonts w:ascii="Gill Sans MT" w:hAnsi="Gill Sans MT"/>
        </w:rPr>
        <w:t>Narungga</w:t>
      </w:r>
      <w:proofErr w:type="spellEnd"/>
      <w:r w:rsidR="009C7093" w:rsidRPr="009B4F52">
        <w:rPr>
          <w:rFonts w:ascii="Gill Sans MT" w:hAnsi="Gill Sans MT"/>
        </w:rPr>
        <w:t xml:space="preserve"> Miyu), </w:t>
      </w:r>
      <w:r w:rsidRPr="009B4F52">
        <w:rPr>
          <w:rFonts w:ascii="Gill Sans MT" w:hAnsi="Gill Sans MT"/>
        </w:rPr>
        <w:t>KWY Aboriginal Corporation</w:t>
      </w:r>
      <w:r w:rsidR="602A0044" w:rsidRPr="009B4F52">
        <w:rPr>
          <w:rFonts w:ascii="Gill Sans MT" w:hAnsi="Gill Sans MT"/>
        </w:rPr>
        <w:t xml:space="preserve"> </w:t>
      </w:r>
      <w:r w:rsidRPr="009B4F52">
        <w:rPr>
          <w:rFonts w:ascii="Gill Sans MT" w:hAnsi="Gill Sans MT"/>
        </w:rPr>
        <w:t>(South Australia)</w:t>
      </w:r>
      <w:r w:rsidR="00667354" w:rsidRPr="009B4F52">
        <w:rPr>
          <w:rFonts w:ascii="Gill Sans MT" w:hAnsi="Gill Sans MT"/>
        </w:rPr>
        <w:t xml:space="preserve">, </w:t>
      </w:r>
    </w:p>
    <w:p w14:paraId="744C6A25" w14:textId="77777777" w:rsidR="00667354" w:rsidRPr="009B4F52" w:rsidRDefault="00614ACC" w:rsidP="009B4F52">
      <w:pPr>
        <w:pStyle w:val="ListParagraph"/>
        <w:numPr>
          <w:ilvl w:val="0"/>
          <w:numId w:val="195"/>
        </w:numPr>
        <w:jc w:val="both"/>
        <w:rPr>
          <w:rFonts w:ascii="Gill Sans MT" w:hAnsi="Gill Sans MT"/>
        </w:rPr>
      </w:pPr>
      <w:r w:rsidRPr="009B4F52">
        <w:rPr>
          <w:rFonts w:ascii="Gill Sans MT" w:hAnsi="Gill Sans MT"/>
          <w:b/>
          <w:bCs/>
        </w:rPr>
        <w:t>Emmanuel (Manny) Collard</w:t>
      </w:r>
      <w:r w:rsidRPr="009B4F52">
        <w:rPr>
          <w:rFonts w:ascii="Gill Sans MT" w:hAnsi="Gill Sans MT"/>
        </w:rPr>
        <w:t xml:space="preserve"> (Wadjak/</w:t>
      </w:r>
      <w:proofErr w:type="spellStart"/>
      <w:r w:rsidRPr="009B4F52">
        <w:rPr>
          <w:rFonts w:ascii="Gill Sans MT" w:hAnsi="Gill Sans MT"/>
        </w:rPr>
        <w:t>Ballardong</w:t>
      </w:r>
      <w:proofErr w:type="spellEnd"/>
      <w:r w:rsidRPr="009B4F52">
        <w:rPr>
          <w:rFonts w:ascii="Gill Sans MT" w:hAnsi="Gill Sans MT"/>
        </w:rPr>
        <w:t xml:space="preserve"> Noongar), </w:t>
      </w:r>
      <w:proofErr w:type="spellStart"/>
      <w:r w:rsidRPr="009B4F52">
        <w:rPr>
          <w:rFonts w:ascii="Gill Sans MT" w:hAnsi="Gill Sans MT"/>
        </w:rPr>
        <w:t>Wungening</w:t>
      </w:r>
      <w:proofErr w:type="spellEnd"/>
      <w:r w:rsidRPr="009B4F52">
        <w:rPr>
          <w:rFonts w:ascii="Gill Sans MT" w:hAnsi="Gill Sans MT"/>
        </w:rPr>
        <w:t xml:space="preserve"> Aboriginal Corporation (Western Australia)</w:t>
      </w:r>
      <w:r w:rsidR="00667354" w:rsidRPr="009B4F52">
        <w:rPr>
          <w:rFonts w:ascii="Gill Sans MT" w:hAnsi="Gill Sans MT"/>
        </w:rPr>
        <w:t>,</w:t>
      </w:r>
    </w:p>
    <w:p w14:paraId="65E2496D" w14:textId="777A54E0" w:rsidR="00667354" w:rsidRPr="009B4F52" w:rsidRDefault="00614ACC" w:rsidP="009B4F52">
      <w:pPr>
        <w:pStyle w:val="ListParagraph"/>
        <w:numPr>
          <w:ilvl w:val="0"/>
          <w:numId w:val="195"/>
        </w:numPr>
        <w:jc w:val="both"/>
        <w:rPr>
          <w:rFonts w:ascii="Gill Sans MT" w:hAnsi="Gill Sans MT"/>
        </w:rPr>
      </w:pPr>
      <w:r w:rsidRPr="009B4F52">
        <w:rPr>
          <w:rFonts w:ascii="Gill Sans MT" w:hAnsi="Gill Sans MT"/>
          <w:b/>
          <w:bCs/>
        </w:rPr>
        <w:t>Lauren Edgecombe</w:t>
      </w:r>
      <w:r w:rsidRPr="009B4F52">
        <w:rPr>
          <w:rFonts w:ascii="Gill Sans MT" w:hAnsi="Gill Sans MT"/>
        </w:rPr>
        <w:t xml:space="preserve"> (Dja </w:t>
      </w:r>
      <w:proofErr w:type="spellStart"/>
      <w:r w:rsidRPr="009B4F52">
        <w:rPr>
          <w:rFonts w:ascii="Gill Sans MT" w:hAnsi="Gill Sans MT"/>
        </w:rPr>
        <w:t>Dja</w:t>
      </w:r>
      <w:proofErr w:type="spellEnd"/>
      <w:r w:rsidRPr="009B4F52">
        <w:rPr>
          <w:rFonts w:ascii="Gill Sans MT" w:hAnsi="Gill Sans MT"/>
        </w:rPr>
        <w:t xml:space="preserve"> Wurrung), </w:t>
      </w:r>
      <w:r w:rsidR="006E021A" w:rsidRPr="009B4F52">
        <w:rPr>
          <w:rFonts w:ascii="Gill Sans MT" w:hAnsi="Gill Sans MT"/>
        </w:rPr>
        <w:t xml:space="preserve">Bendigo and District Aboriginal Co-operative </w:t>
      </w:r>
      <w:r w:rsidRPr="009B4F52">
        <w:rPr>
          <w:rFonts w:ascii="Gill Sans MT" w:hAnsi="Gill Sans MT"/>
        </w:rPr>
        <w:t>(Victoria)</w:t>
      </w:r>
      <w:r w:rsidR="00667354" w:rsidRPr="009B4F52">
        <w:rPr>
          <w:rFonts w:ascii="Gill Sans MT" w:hAnsi="Gill Sans MT"/>
        </w:rPr>
        <w:t>,</w:t>
      </w:r>
    </w:p>
    <w:p w14:paraId="7A190652" w14:textId="4371E2D6" w:rsidR="00667354" w:rsidRPr="009B4F52" w:rsidRDefault="00614ACC" w:rsidP="009B4F52">
      <w:pPr>
        <w:pStyle w:val="ListParagraph"/>
        <w:numPr>
          <w:ilvl w:val="0"/>
          <w:numId w:val="195"/>
        </w:numPr>
        <w:jc w:val="both"/>
        <w:rPr>
          <w:rFonts w:ascii="Gill Sans MT" w:hAnsi="Gill Sans MT"/>
        </w:rPr>
      </w:pPr>
      <w:r w:rsidRPr="009B4F52">
        <w:rPr>
          <w:rFonts w:ascii="Gill Sans MT" w:hAnsi="Gill Sans MT"/>
          <w:b/>
          <w:bCs/>
        </w:rPr>
        <w:t>Lisa Wellington</w:t>
      </w:r>
      <w:r w:rsidRPr="009B4F52">
        <w:rPr>
          <w:rFonts w:ascii="Gill Sans MT" w:hAnsi="Gill Sans MT"/>
        </w:rPr>
        <w:t xml:space="preserve">, Waminda </w:t>
      </w:r>
      <w:r w:rsidR="006E021A" w:rsidRPr="009B4F52">
        <w:rPr>
          <w:rFonts w:ascii="Gill Sans MT" w:hAnsi="Gill Sans MT"/>
        </w:rPr>
        <w:t xml:space="preserve">– South Coast Women’s Health and Wellbeing Aboriginal Corporation </w:t>
      </w:r>
      <w:r w:rsidRPr="009B4F52">
        <w:rPr>
          <w:rFonts w:ascii="Gill Sans MT" w:hAnsi="Gill Sans MT"/>
        </w:rPr>
        <w:t>(New South Wales)</w:t>
      </w:r>
      <w:r w:rsidR="006E021A" w:rsidRPr="009B4F52">
        <w:rPr>
          <w:rFonts w:ascii="Gill Sans MT" w:hAnsi="Gill Sans MT"/>
        </w:rPr>
        <w:t>,</w:t>
      </w:r>
    </w:p>
    <w:p w14:paraId="3F5C6A9D" w14:textId="084D9DB6" w:rsidR="00667354" w:rsidRPr="009B4F52" w:rsidRDefault="54EA5AAD" w:rsidP="009B4F52">
      <w:pPr>
        <w:pStyle w:val="ListParagraph"/>
        <w:numPr>
          <w:ilvl w:val="0"/>
          <w:numId w:val="195"/>
        </w:numPr>
        <w:jc w:val="both"/>
        <w:rPr>
          <w:rFonts w:ascii="Gill Sans MT" w:hAnsi="Gill Sans MT"/>
        </w:rPr>
      </w:pPr>
      <w:r w:rsidRPr="009B4F52">
        <w:rPr>
          <w:rFonts w:ascii="Gill Sans MT" w:hAnsi="Gill Sans MT"/>
          <w:b/>
          <w:bCs/>
        </w:rPr>
        <w:t>Liz Toeke</w:t>
      </w:r>
      <w:r w:rsidR="006E021A" w:rsidRPr="009B4F52">
        <w:rPr>
          <w:rFonts w:ascii="Gill Sans MT" w:hAnsi="Gill Sans MT"/>
          <w:b/>
          <w:bCs/>
        </w:rPr>
        <w:t xml:space="preserve"> </w:t>
      </w:r>
      <w:r w:rsidR="006E021A" w:rsidRPr="00841CB2">
        <w:rPr>
          <w:rFonts w:ascii="Gill Sans MT" w:eastAsia="Times New Roman" w:hAnsi="Gill Sans MT" w:cs="Times New Roman"/>
          <w:kern w:val="0"/>
          <w:lang w:eastAsia="en-GB"/>
          <w14:ligatures w14:val="none"/>
        </w:rPr>
        <w:t>(M</w:t>
      </w:r>
      <w:r w:rsidR="006E021A" w:rsidRPr="00841CB2">
        <w:rPr>
          <w:rFonts w:ascii="Calibri" w:eastAsia="Times New Roman" w:hAnsi="Calibri" w:cs="Calibri"/>
          <w:kern w:val="0"/>
          <w:lang w:eastAsia="en-GB"/>
          <w14:ligatures w14:val="none"/>
        </w:rPr>
        <w:t>ā</w:t>
      </w:r>
      <w:r w:rsidR="006E021A" w:rsidRPr="00841CB2">
        <w:rPr>
          <w:rFonts w:ascii="Gill Sans MT" w:eastAsia="Times New Roman" w:hAnsi="Gill Sans MT" w:cs="Times New Roman"/>
          <w:kern w:val="0"/>
          <w:lang w:eastAsia="en-GB"/>
          <w14:ligatures w14:val="none"/>
        </w:rPr>
        <w:t xml:space="preserve">ori, living on </w:t>
      </w:r>
      <w:proofErr w:type="spellStart"/>
      <w:r w:rsidR="006E021A" w:rsidRPr="00841CB2">
        <w:rPr>
          <w:rFonts w:ascii="Gill Sans MT" w:eastAsia="Times New Roman" w:hAnsi="Gill Sans MT" w:cs="Times New Roman"/>
          <w:kern w:val="0"/>
          <w:lang w:eastAsia="en-GB"/>
          <w14:ligatures w14:val="none"/>
        </w:rPr>
        <w:t>Kalkatunga</w:t>
      </w:r>
      <w:proofErr w:type="spellEnd"/>
      <w:r w:rsidR="006E021A" w:rsidRPr="00841CB2">
        <w:rPr>
          <w:rFonts w:ascii="Gill Sans MT" w:eastAsia="Times New Roman" w:hAnsi="Gill Sans MT" w:cs="Times New Roman"/>
          <w:kern w:val="0"/>
          <w:lang w:eastAsia="en-GB"/>
          <w14:ligatures w14:val="none"/>
        </w:rPr>
        <w:t xml:space="preserve"> Country)</w:t>
      </w:r>
      <w:r w:rsidRPr="009B4F52">
        <w:rPr>
          <w:rFonts w:ascii="Gill Sans MT" w:hAnsi="Gill Sans MT"/>
        </w:rPr>
        <w:t xml:space="preserve">, Aboriginal </w:t>
      </w:r>
      <w:r w:rsidR="00667354" w:rsidRPr="009B4F52">
        <w:rPr>
          <w:rFonts w:ascii="Gill Sans MT" w:hAnsi="Gill Sans MT"/>
        </w:rPr>
        <w:t xml:space="preserve">and </w:t>
      </w:r>
      <w:r w:rsidRPr="009B4F52">
        <w:rPr>
          <w:rFonts w:ascii="Gill Sans MT" w:hAnsi="Gill Sans MT"/>
        </w:rPr>
        <w:t>Islander Development Recreational Women’s</w:t>
      </w:r>
      <w:r w:rsidR="00667354" w:rsidRPr="009B4F52">
        <w:rPr>
          <w:rFonts w:ascii="Gill Sans MT" w:hAnsi="Gill Sans MT"/>
        </w:rPr>
        <w:t xml:space="preserve"> </w:t>
      </w:r>
      <w:r w:rsidRPr="009B4F52">
        <w:rPr>
          <w:rFonts w:ascii="Gill Sans MT" w:hAnsi="Gill Sans MT"/>
        </w:rPr>
        <w:t>Association</w:t>
      </w:r>
      <w:r w:rsidR="2FD49678" w:rsidRPr="009B4F52">
        <w:rPr>
          <w:rFonts w:ascii="Gill Sans MT" w:hAnsi="Gill Sans MT"/>
        </w:rPr>
        <w:t xml:space="preserve"> </w:t>
      </w:r>
      <w:r w:rsidRPr="009B4F52">
        <w:rPr>
          <w:rFonts w:ascii="Gill Sans MT" w:hAnsi="Gill Sans MT"/>
        </w:rPr>
        <w:t>(Queensland)</w:t>
      </w:r>
      <w:r w:rsidR="00667354" w:rsidRPr="009B4F52">
        <w:rPr>
          <w:rFonts w:ascii="Gill Sans MT" w:hAnsi="Gill Sans MT"/>
        </w:rPr>
        <w:t>, and</w:t>
      </w:r>
    </w:p>
    <w:p w14:paraId="2F1BFB33" w14:textId="3880270A" w:rsidR="00614ACC" w:rsidRPr="009B4F52" w:rsidRDefault="00614ACC" w:rsidP="009B4F52">
      <w:pPr>
        <w:pStyle w:val="ListParagraph"/>
        <w:numPr>
          <w:ilvl w:val="0"/>
          <w:numId w:val="195"/>
        </w:numPr>
        <w:jc w:val="both"/>
        <w:rPr>
          <w:rFonts w:ascii="Gill Sans MT" w:hAnsi="Gill Sans MT"/>
        </w:rPr>
      </w:pPr>
      <w:r w:rsidRPr="009B4F52">
        <w:rPr>
          <w:rFonts w:ascii="Gill Sans MT" w:hAnsi="Gill Sans MT"/>
          <w:b/>
          <w:bCs/>
        </w:rPr>
        <w:t>Savannah Irwin</w:t>
      </w:r>
      <w:r w:rsidRPr="009B4F52">
        <w:rPr>
          <w:rFonts w:ascii="Gill Sans MT" w:hAnsi="Gill Sans MT"/>
        </w:rPr>
        <w:t>, Central Queensland Indigenous Development (Queensland)</w:t>
      </w:r>
      <w:r w:rsidR="00667354" w:rsidRPr="009B4F52">
        <w:rPr>
          <w:rFonts w:ascii="Gill Sans MT" w:hAnsi="Gill Sans MT"/>
        </w:rPr>
        <w:t>.</w:t>
      </w:r>
    </w:p>
    <w:p w14:paraId="57833C9D" w14:textId="77777777" w:rsidR="00667354" w:rsidRPr="009B4F52" w:rsidRDefault="00B22E02" w:rsidP="009B4F52">
      <w:pPr>
        <w:pStyle w:val="ListParagraph"/>
        <w:numPr>
          <w:ilvl w:val="0"/>
          <w:numId w:val="194"/>
        </w:numPr>
        <w:jc w:val="both"/>
        <w:rPr>
          <w:rFonts w:ascii="Gill Sans MT" w:hAnsi="Gill Sans MT"/>
          <w:b/>
          <w:bCs/>
        </w:rPr>
      </w:pPr>
      <w:r w:rsidRPr="009B4F52">
        <w:rPr>
          <w:rFonts w:ascii="Gill Sans MT" w:hAnsi="Gill Sans MT"/>
          <w:b/>
          <w:bCs/>
        </w:rPr>
        <w:t>SNAICC’s project team</w:t>
      </w:r>
      <w:r w:rsidR="00667354" w:rsidRPr="009B4F52">
        <w:rPr>
          <w:rFonts w:ascii="Gill Sans MT" w:hAnsi="Gill Sans MT"/>
          <w:b/>
          <w:bCs/>
        </w:rPr>
        <w:t>,</w:t>
      </w:r>
    </w:p>
    <w:p w14:paraId="790C66A0" w14:textId="77777777" w:rsidR="00667354" w:rsidRPr="009B4F52" w:rsidRDefault="00667354" w:rsidP="009B4F52">
      <w:pPr>
        <w:pStyle w:val="ListParagraph"/>
        <w:numPr>
          <w:ilvl w:val="0"/>
          <w:numId w:val="194"/>
        </w:numPr>
        <w:jc w:val="both"/>
        <w:rPr>
          <w:rFonts w:ascii="Gill Sans MT" w:hAnsi="Gill Sans MT"/>
        </w:rPr>
      </w:pPr>
      <w:r w:rsidRPr="009B4F52">
        <w:rPr>
          <w:rFonts w:ascii="Gill Sans MT" w:hAnsi="Gill Sans MT"/>
        </w:rPr>
        <w:t>s</w:t>
      </w:r>
      <w:r w:rsidR="00B22E02" w:rsidRPr="009B4F52">
        <w:rPr>
          <w:rFonts w:ascii="Gill Sans MT" w:hAnsi="Gill Sans MT"/>
        </w:rPr>
        <w:t xml:space="preserve">ocial work student </w:t>
      </w:r>
      <w:r w:rsidR="00B22E02" w:rsidRPr="009B4F52">
        <w:rPr>
          <w:rFonts w:ascii="Gill Sans MT" w:hAnsi="Gill Sans MT"/>
          <w:b/>
          <w:bCs/>
        </w:rPr>
        <w:t>Arabella Hammond</w:t>
      </w:r>
      <w:r w:rsidR="00B22E02" w:rsidRPr="009B4F52">
        <w:rPr>
          <w:rFonts w:ascii="Gill Sans MT" w:hAnsi="Gill Sans MT"/>
        </w:rPr>
        <w:t xml:space="preserve"> and her University of New South Wales supervisor </w:t>
      </w:r>
      <w:r w:rsidR="00B22E02" w:rsidRPr="009B4F52">
        <w:rPr>
          <w:rFonts w:ascii="Gill Sans MT" w:hAnsi="Gill Sans MT"/>
          <w:b/>
          <w:bCs/>
        </w:rPr>
        <w:t>Neika Tong</w:t>
      </w:r>
      <w:r w:rsidRPr="009B4F52">
        <w:rPr>
          <w:rFonts w:ascii="Gill Sans MT" w:hAnsi="Gill Sans MT"/>
        </w:rPr>
        <w:t>,</w:t>
      </w:r>
    </w:p>
    <w:p w14:paraId="1BA917B8" w14:textId="114952A1" w:rsidR="009B4F52" w:rsidRPr="009B4F52" w:rsidRDefault="00667354" w:rsidP="009B4F52">
      <w:pPr>
        <w:pStyle w:val="ListParagraph"/>
        <w:numPr>
          <w:ilvl w:val="0"/>
          <w:numId w:val="194"/>
        </w:numPr>
        <w:jc w:val="both"/>
        <w:rPr>
          <w:rFonts w:ascii="Gill Sans MT" w:hAnsi="Gill Sans MT"/>
        </w:rPr>
      </w:pPr>
      <w:r w:rsidRPr="009B4F52">
        <w:rPr>
          <w:rFonts w:ascii="Gill Sans MT" w:hAnsi="Gill Sans MT"/>
          <w:b/>
          <w:bCs/>
        </w:rPr>
        <w:t>April Lawrie</w:t>
      </w:r>
      <w:r w:rsidR="006E021A" w:rsidRPr="009B4F52">
        <w:rPr>
          <w:rFonts w:ascii="Gill Sans MT" w:hAnsi="Gill Sans MT"/>
          <w:b/>
          <w:bCs/>
        </w:rPr>
        <w:t xml:space="preserve"> </w:t>
      </w:r>
      <w:r w:rsidR="006E021A" w:rsidRPr="009B4F52">
        <w:rPr>
          <w:rFonts w:ascii="Gill Sans MT" w:hAnsi="Gill Sans MT"/>
        </w:rPr>
        <w:t xml:space="preserve">(Mirning and </w:t>
      </w:r>
      <w:proofErr w:type="spellStart"/>
      <w:r w:rsidR="006E021A" w:rsidRPr="009B4F52">
        <w:rPr>
          <w:rFonts w:ascii="Gill Sans MT" w:hAnsi="Gill Sans MT"/>
        </w:rPr>
        <w:t>Kokatha</w:t>
      </w:r>
      <w:proofErr w:type="spellEnd"/>
      <w:r w:rsidR="006E021A" w:rsidRPr="009B4F52">
        <w:rPr>
          <w:rFonts w:ascii="Gill Sans MT" w:hAnsi="Gill Sans MT"/>
        </w:rPr>
        <w:t>)</w:t>
      </w:r>
      <w:r w:rsidRPr="009B4F52">
        <w:rPr>
          <w:rFonts w:ascii="Gill Sans MT" w:hAnsi="Gill Sans MT"/>
        </w:rPr>
        <w:t xml:space="preserve">, </w:t>
      </w:r>
      <w:r w:rsidR="009B4F52" w:rsidRPr="00841CB2">
        <w:rPr>
          <w:rFonts w:ascii="Gill Sans MT" w:eastAsia="Times New Roman" w:hAnsi="Gill Sans MT" w:cs="Times New Roman"/>
          <w:kern w:val="0"/>
          <w:lang w:eastAsia="en-GB"/>
          <w14:ligatures w14:val="none"/>
        </w:rPr>
        <w:t>inaugural Commissioner for Aboriginal Children and Young People in South Australia (2018–2025), whose extensive literature reviews for her Inquiry into the application of the Aboriginal and Torres Strait Islander Child Placement Principle in South Australia (2024) informed this work</w:t>
      </w:r>
      <w:r w:rsidR="009B4F52" w:rsidRPr="009B4F52">
        <w:rPr>
          <w:rFonts w:ascii="Gill Sans MT" w:eastAsia="Times New Roman" w:hAnsi="Gill Sans MT" w:cs="Times New Roman"/>
          <w:kern w:val="0"/>
          <w:lang w:eastAsia="en-GB"/>
          <w14:ligatures w14:val="none"/>
        </w:rPr>
        <w:t xml:space="preserve">, </w:t>
      </w:r>
      <w:r w:rsidRPr="009B4F52">
        <w:rPr>
          <w:rFonts w:ascii="Gill Sans MT" w:hAnsi="Gill Sans MT"/>
        </w:rPr>
        <w:t>and</w:t>
      </w:r>
    </w:p>
    <w:p w14:paraId="7536C45E" w14:textId="7665B302" w:rsidR="00667354" w:rsidRPr="009B4F52" w:rsidRDefault="00667354" w:rsidP="009B4F52">
      <w:pPr>
        <w:pStyle w:val="ListParagraph"/>
        <w:numPr>
          <w:ilvl w:val="0"/>
          <w:numId w:val="194"/>
        </w:numPr>
        <w:jc w:val="both"/>
        <w:rPr>
          <w:rFonts w:ascii="Gill Sans MT" w:hAnsi="Gill Sans MT"/>
          <w:b/>
          <w:bCs/>
        </w:rPr>
      </w:pPr>
      <w:r w:rsidRPr="009B4F52">
        <w:rPr>
          <w:rFonts w:ascii="Gill Sans MT" w:hAnsi="Gill Sans MT"/>
          <w:b/>
          <w:bCs/>
        </w:rPr>
        <w:t>t</w:t>
      </w:r>
      <w:r w:rsidR="00B22E02" w:rsidRPr="009B4F52">
        <w:rPr>
          <w:rFonts w:ascii="Gill Sans MT" w:hAnsi="Gill Sans MT"/>
          <w:b/>
          <w:bCs/>
        </w:rPr>
        <w:t xml:space="preserve">he </w:t>
      </w:r>
      <w:r w:rsidR="006851E4" w:rsidRPr="009B4F52">
        <w:rPr>
          <w:rFonts w:ascii="Gill Sans MT" w:hAnsi="Gill Sans MT"/>
          <w:b/>
          <w:bCs/>
        </w:rPr>
        <w:t xml:space="preserve">research </w:t>
      </w:r>
      <w:r w:rsidR="00B22E02" w:rsidRPr="009B4F52">
        <w:rPr>
          <w:rFonts w:ascii="Gill Sans MT" w:hAnsi="Gill Sans MT"/>
          <w:b/>
          <w:bCs/>
        </w:rPr>
        <w:t>team</w:t>
      </w:r>
      <w:r w:rsidR="009B4F52" w:rsidRPr="009B4F52">
        <w:rPr>
          <w:rFonts w:ascii="Gill Sans MT" w:hAnsi="Gill Sans MT"/>
          <w:b/>
          <w:bCs/>
        </w:rPr>
        <w:t xml:space="preserve"> </w:t>
      </w:r>
      <w:r w:rsidR="00B22E02" w:rsidRPr="009B4F52">
        <w:rPr>
          <w:rFonts w:ascii="Gill Sans MT" w:hAnsi="Gill Sans MT"/>
        </w:rPr>
        <w:t>consisting of</w:t>
      </w:r>
      <w:r w:rsidR="00BC323F" w:rsidRPr="009B4F52">
        <w:rPr>
          <w:rFonts w:ascii="Gill Sans MT" w:hAnsi="Gill Sans MT"/>
        </w:rPr>
        <w:t>:</w:t>
      </w:r>
    </w:p>
    <w:p w14:paraId="75CEA37C" w14:textId="632EF978" w:rsidR="00667354" w:rsidRPr="009B4F52" w:rsidRDefault="3BB08DF4" w:rsidP="009B4F52">
      <w:pPr>
        <w:pStyle w:val="ListParagraph"/>
        <w:numPr>
          <w:ilvl w:val="0"/>
          <w:numId w:val="195"/>
        </w:numPr>
        <w:jc w:val="both"/>
        <w:rPr>
          <w:rFonts w:ascii="Gill Sans MT" w:hAnsi="Gill Sans MT"/>
        </w:rPr>
      </w:pPr>
      <w:r w:rsidRPr="009B4F52">
        <w:rPr>
          <w:rFonts w:ascii="Gill Sans MT" w:hAnsi="Gill Sans MT"/>
          <w:b/>
          <w:bCs/>
        </w:rPr>
        <w:t>A/Prof Alwin Chong</w:t>
      </w:r>
      <w:r w:rsidRPr="009B4F52">
        <w:rPr>
          <w:rFonts w:ascii="Gill Sans MT" w:hAnsi="Gill Sans MT"/>
        </w:rPr>
        <w:t xml:space="preserve"> (</w:t>
      </w:r>
      <w:proofErr w:type="spellStart"/>
      <w:r w:rsidRPr="009B4F52">
        <w:rPr>
          <w:rFonts w:ascii="Gill Sans MT" w:hAnsi="Gill Sans MT"/>
        </w:rPr>
        <w:t>Wakamin</w:t>
      </w:r>
      <w:proofErr w:type="spellEnd"/>
      <w:r w:rsidR="5BF74E24" w:rsidRPr="009B4F52">
        <w:rPr>
          <w:rFonts w:ascii="Gill Sans MT" w:hAnsi="Gill Sans MT"/>
        </w:rPr>
        <w:t xml:space="preserve">, living on Kaurna </w:t>
      </w:r>
      <w:r w:rsidR="009B4F52" w:rsidRPr="009B4F52">
        <w:rPr>
          <w:rFonts w:ascii="Gill Sans MT" w:hAnsi="Gill Sans MT"/>
        </w:rPr>
        <w:t>C</w:t>
      </w:r>
      <w:r w:rsidR="5BF74E24" w:rsidRPr="009B4F52">
        <w:rPr>
          <w:rFonts w:ascii="Gill Sans MT" w:hAnsi="Gill Sans MT"/>
        </w:rPr>
        <w:t>ountry</w:t>
      </w:r>
      <w:r w:rsidRPr="009B4F52">
        <w:rPr>
          <w:rFonts w:ascii="Gill Sans MT" w:hAnsi="Gill Sans MT"/>
        </w:rPr>
        <w:t>)</w:t>
      </w:r>
      <w:r w:rsidR="00667354" w:rsidRPr="009B4F52">
        <w:rPr>
          <w:rFonts w:ascii="Gill Sans MT" w:hAnsi="Gill Sans MT"/>
        </w:rPr>
        <w:t>,</w:t>
      </w:r>
    </w:p>
    <w:p w14:paraId="201129C7" w14:textId="5F2F2447" w:rsidR="00667354" w:rsidRPr="009B4F52" w:rsidRDefault="001A0211" w:rsidP="009B4F52">
      <w:pPr>
        <w:pStyle w:val="ListParagraph"/>
        <w:numPr>
          <w:ilvl w:val="0"/>
          <w:numId w:val="195"/>
        </w:numPr>
        <w:jc w:val="both"/>
        <w:rPr>
          <w:rFonts w:ascii="Gill Sans MT" w:hAnsi="Gill Sans MT"/>
        </w:rPr>
      </w:pPr>
      <w:r w:rsidRPr="009B4F52">
        <w:rPr>
          <w:rFonts w:ascii="Gill Sans MT" w:hAnsi="Gill Sans MT"/>
          <w:b/>
          <w:bCs/>
        </w:rPr>
        <w:t>A/Prof BJ Newton</w:t>
      </w:r>
      <w:r w:rsidRPr="009B4F52">
        <w:rPr>
          <w:rFonts w:ascii="Gill Sans MT" w:hAnsi="Gill Sans MT"/>
        </w:rPr>
        <w:t xml:space="preserve"> (Wiradjuri, living on </w:t>
      </w:r>
      <w:proofErr w:type="spellStart"/>
      <w:r w:rsidRPr="009B4F52">
        <w:rPr>
          <w:rFonts w:ascii="Gill Sans MT" w:hAnsi="Gill Sans MT"/>
        </w:rPr>
        <w:t>Gweagal</w:t>
      </w:r>
      <w:proofErr w:type="spellEnd"/>
      <w:r w:rsidRPr="009B4F52">
        <w:rPr>
          <w:rFonts w:ascii="Gill Sans MT" w:hAnsi="Gill Sans MT"/>
        </w:rPr>
        <w:t xml:space="preserve"> land in the </w:t>
      </w:r>
      <w:proofErr w:type="spellStart"/>
      <w:r w:rsidRPr="009B4F52">
        <w:rPr>
          <w:rFonts w:ascii="Gill Sans MT" w:hAnsi="Gill Sans MT"/>
        </w:rPr>
        <w:t>Dharawal</w:t>
      </w:r>
      <w:proofErr w:type="spellEnd"/>
      <w:r w:rsidRPr="009B4F52">
        <w:rPr>
          <w:rFonts w:ascii="Gill Sans MT" w:hAnsi="Gill Sans MT"/>
        </w:rPr>
        <w:t xml:space="preserve"> </w:t>
      </w:r>
      <w:r w:rsidR="009B4F52" w:rsidRPr="009B4F52">
        <w:rPr>
          <w:rFonts w:ascii="Gill Sans MT" w:hAnsi="Gill Sans MT"/>
        </w:rPr>
        <w:t>N</w:t>
      </w:r>
      <w:r w:rsidRPr="009B4F52">
        <w:rPr>
          <w:rFonts w:ascii="Gill Sans MT" w:hAnsi="Gill Sans MT"/>
        </w:rPr>
        <w:t>ation)</w:t>
      </w:r>
      <w:r w:rsidR="00667354" w:rsidRPr="009B4F52">
        <w:rPr>
          <w:rFonts w:ascii="Gill Sans MT" w:hAnsi="Gill Sans MT"/>
        </w:rPr>
        <w:t>,</w:t>
      </w:r>
    </w:p>
    <w:p w14:paraId="1CF79894" w14:textId="09081C87" w:rsidR="00667354" w:rsidRPr="009B4F52" w:rsidRDefault="001A0211" w:rsidP="009B4F52">
      <w:pPr>
        <w:pStyle w:val="ListParagraph"/>
        <w:numPr>
          <w:ilvl w:val="0"/>
          <w:numId w:val="195"/>
        </w:numPr>
        <w:jc w:val="both"/>
        <w:rPr>
          <w:rFonts w:ascii="Gill Sans MT" w:hAnsi="Gill Sans MT"/>
        </w:rPr>
      </w:pPr>
      <w:r w:rsidRPr="009B4F52">
        <w:rPr>
          <w:rFonts w:ascii="Gill Sans MT" w:hAnsi="Gill Sans MT"/>
          <w:b/>
          <w:bCs/>
        </w:rPr>
        <w:t>Candice Butler</w:t>
      </w:r>
      <w:r w:rsidRPr="009B4F52">
        <w:rPr>
          <w:rFonts w:ascii="Gill Sans MT" w:hAnsi="Gill Sans MT"/>
        </w:rPr>
        <w:t xml:space="preserve"> (</w:t>
      </w:r>
      <w:proofErr w:type="spellStart"/>
      <w:r w:rsidRPr="009B4F52">
        <w:rPr>
          <w:rFonts w:ascii="Gill Sans MT" w:hAnsi="Gill Sans MT"/>
        </w:rPr>
        <w:t>Wulgurukaba</w:t>
      </w:r>
      <w:proofErr w:type="spellEnd"/>
      <w:r w:rsidRPr="009B4F52">
        <w:rPr>
          <w:rFonts w:ascii="Gill Sans MT" w:hAnsi="Gill Sans MT"/>
        </w:rPr>
        <w:t xml:space="preserve"> and Kuku Yalanji)</w:t>
      </w:r>
      <w:r w:rsidR="00667354" w:rsidRPr="009B4F52">
        <w:rPr>
          <w:rFonts w:ascii="Gill Sans MT" w:hAnsi="Gill Sans MT"/>
        </w:rPr>
        <w:t>,</w:t>
      </w:r>
    </w:p>
    <w:p w14:paraId="63BD0086" w14:textId="5662538C" w:rsidR="00667354" w:rsidRPr="009B4F52" w:rsidRDefault="3BB08DF4" w:rsidP="009B4F52">
      <w:pPr>
        <w:pStyle w:val="ListParagraph"/>
        <w:numPr>
          <w:ilvl w:val="0"/>
          <w:numId w:val="195"/>
        </w:numPr>
        <w:jc w:val="both"/>
        <w:rPr>
          <w:rFonts w:ascii="Gill Sans MT" w:hAnsi="Gill Sans MT"/>
        </w:rPr>
      </w:pPr>
      <w:r w:rsidRPr="009B4F52">
        <w:rPr>
          <w:rFonts w:ascii="Gill Sans MT" w:hAnsi="Gill Sans MT"/>
          <w:b/>
          <w:bCs/>
        </w:rPr>
        <w:t>Dr Fiona Arney</w:t>
      </w:r>
      <w:r w:rsidR="75CCBE47" w:rsidRPr="009B4F52">
        <w:rPr>
          <w:rFonts w:ascii="Gill Sans MT" w:hAnsi="Gill Sans MT"/>
        </w:rPr>
        <w:t xml:space="preserve"> (living on Kaurna </w:t>
      </w:r>
      <w:r w:rsidR="009B4F52" w:rsidRPr="009B4F52">
        <w:rPr>
          <w:rFonts w:ascii="Gill Sans MT" w:hAnsi="Gill Sans MT"/>
        </w:rPr>
        <w:t>C</w:t>
      </w:r>
      <w:r w:rsidR="75CCBE47" w:rsidRPr="009B4F52">
        <w:rPr>
          <w:rFonts w:ascii="Gill Sans MT" w:hAnsi="Gill Sans MT"/>
        </w:rPr>
        <w:t>ountry</w:t>
      </w:r>
      <w:r w:rsidR="00667354" w:rsidRPr="009B4F52">
        <w:rPr>
          <w:rFonts w:ascii="Gill Sans MT" w:hAnsi="Gill Sans MT"/>
        </w:rPr>
        <w:t>),</w:t>
      </w:r>
    </w:p>
    <w:p w14:paraId="54184AFE" w14:textId="54DB13FA" w:rsidR="00667354" w:rsidRPr="009B4F52" w:rsidRDefault="3BB08DF4" w:rsidP="009B4F52">
      <w:pPr>
        <w:pStyle w:val="ListParagraph"/>
        <w:numPr>
          <w:ilvl w:val="0"/>
          <w:numId w:val="195"/>
        </w:numPr>
        <w:jc w:val="both"/>
        <w:rPr>
          <w:rFonts w:ascii="Gill Sans MT" w:hAnsi="Gill Sans MT"/>
        </w:rPr>
      </w:pPr>
      <w:r w:rsidRPr="009B4F52">
        <w:rPr>
          <w:rFonts w:ascii="Gill Sans MT" w:hAnsi="Gill Sans MT"/>
          <w:b/>
          <w:bCs/>
        </w:rPr>
        <w:t>Dr Melissa Kaltner</w:t>
      </w:r>
      <w:r w:rsidRPr="009B4F52">
        <w:rPr>
          <w:rFonts w:ascii="Gill Sans MT" w:hAnsi="Gill Sans MT"/>
        </w:rPr>
        <w:t xml:space="preserve"> (grew up on Kabi </w:t>
      </w:r>
      <w:proofErr w:type="spellStart"/>
      <w:r w:rsidRPr="009B4F52">
        <w:rPr>
          <w:rFonts w:ascii="Gill Sans MT" w:hAnsi="Gill Sans MT"/>
        </w:rPr>
        <w:t>Kabi</w:t>
      </w:r>
      <w:proofErr w:type="spellEnd"/>
      <w:r w:rsidRPr="009B4F52">
        <w:rPr>
          <w:rFonts w:ascii="Gill Sans MT" w:hAnsi="Gill Sans MT"/>
        </w:rPr>
        <w:t xml:space="preserve"> </w:t>
      </w:r>
      <w:r w:rsidR="009B4F52" w:rsidRPr="009B4F52">
        <w:rPr>
          <w:rFonts w:ascii="Gill Sans MT" w:hAnsi="Gill Sans MT"/>
        </w:rPr>
        <w:t>C</w:t>
      </w:r>
      <w:r w:rsidRPr="009B4F52">
        <w:rPr>
          <w:rFonts w:ascii="Gill Sans MT" w:hAnsi="Gill Sans MT"/>
        </w:rPr>
        <w:t xml:space="preserve">ountry and now </w:t>
      </w:r>
      <w:r w:rsidR="459E17AD" w:rsidRPr="009B4F52">
        <w:rPr>
          <w:rFonts w:ascii="Gill Sans MT" w:hAnsi="Gill Sans MT"/>
        </w:rPr>
        <w:t>living</w:t>
      </w:r>
      <w:r w:rsidRPr="009B4F52">
        <w:rPr>
          <w:rFonts w:ascii="Gill Sans MT" w:hAnsi="Gill Sans MT"/>
        </w:rPr>
        <w:t xml:space="preserve"> on </w:t>
      </w:r>
      <w:proofErr w:type="spellStart"/>
      <w:r w:rsidRPr="009B4F52">
        <w:rPr>
          <w:rFonts w:ascii="Gill Sans MT" w:hAnsi="Gill Sans MT"/>
        </w:rPr>
        <w:t>Gweagal</w:t>
      </w:r>
      <w:proofErr w:type="spellEnd"/>
      <w:r w:rsidRPr="009B4F52">
        <w:rPr>
          <w:rFonts w:ascii="Gill Sans MT" w:hAnsi="Gill Sans MT"/>
        </w:rPr>
        <w:t xml:space="preserve"> land in the </w:t>
      </w:r>
      <w:proofErr w:type="spellStart"/>
      <w:r w:rsidRPr="009B4F52">
        <w:rPr>
          <w:rFonts w:ascii="Gill Sans MT" w:hAnsi="Gill Sans MT"/>
        </w:rPr>
        <w:t>Dharawal</w:t>
      </w:r>
      <w:proofErr w:type="spellEnd"/>
      <w:r w:rsidRPr="009B4F52">
        <w:rPr>
          <w:rFonts w:ascii="Gill Sans MT" w:hAnsi="Gill Sans MT"/>
        </w:rPr>
        <w:t xml:space="preserve"> </w:t>
      </w:r>
      <w:r w:rsidR="009B4F52" w:rsidRPr="009B4F52">
        <w:rPr>
          <w:rFonts w:ascii="Gill Sans MT" w:hAnsi="Gill Sans MT"/>
        </w:rPr>
        <w:t>N</w:t>
      </w:r>
      <w:r w:rsidRPr="009B4F52">
        <w:rPr>
          <w:rFonts w:ascii="Gill Sans MT" w:hAnsi="Gill Sans MT"/>
        </w:rPr>
        <w:t>ation)</w:t>
      </w:r>
      <w:r w:rsidR="00667354" w:rsidRPr="009B4F52">
        <w:rPr>
          <w:rFonts w:ascii="Gill Sans MT" w:hAnsi="Gill Sans MT"/>
        </w:rPr>
        <w:t>,</w:t>
      </w:r>
    </w:p>
    <w:p w14:paraId="2E85CB7C" w14:textId="6ABD1D45" w:rsidR="00667354" w:rsidRPr="009B4F52" w:rsidRDefault="113FA84D" w:rsidP="009B4F52">
      <w:pPr>
        <w:pStyle w:val="ListParagraph"/>
        <w:numPr>
          <w:ilvl w:val="0"/>
          <w:numId w:val="195"/>
        </w:numPr>
        <w:jc w:val="both"/>
        <w:rPr>
          <w:rFonts w:ascii="Gill Sans MT" w:hAnsi="Gill Sans MT"/>
        </w:rPr>
      </w:pPr>
      <w:proofErr w:type="spellStart"/>
      <w:r w:rsidRPr="009B4F52">
        <w:rPr>
          <w:rFonts w:ascii="Gill Sans MT" w:hAnsi="Gill Sans MT"/>
          <w:b/>
          <w:bCs/>
        </w:rPr>
        <w:t>Koorinya</w:t>
      </w:r>
      <w:proofErr w:type="spellEnd"/>
      <w:r w:rsidRPr="009B4F52">
        <w:rPr>
          <w:rFonts w:ascii="Gill Sans MT" w:hAnsi="Gill Sans MT"/>
          <w:b/>
          <w:bCs/>
        </w:rPr>
        <w:t xml:space="preserve"> Moreton</w:t>
      </w:r>
      <w:r w:rsidR="3225D0F0" w:rsidRPr="009B4F52">
        <w:rPr>
          <w:rFonts w:ascii="Gill Sans MT" w:hAnsi="Gill Sans MT"/>
        </w:rPr>
        <w:t xml:space="preserve"> (</w:t>
      </w:r>
      <w:proofErr w:type="spellStart"/>
      <w:r w:rsidR="3225D0F0" w:rsidRPr="009B4F52">
        <w:rPr>
          <w:rFonts w:ascii="Gill Sans MT" w:hAnsi="Gill Sans MT"/>
        </w:rPr>
        <w:t>Yuin</w:t>
      </w:r>
      <w:proofErr w:type="spellEnd"/>
      <w:r w:rsidR="3225D0F0" w:rsidRPr="009B4F52">
        <w:rPr>
          <w:rFonts w:ascii="Gill Sans MT" w:hAnsi="Gill Sans MT"/>
        </w:rPr>
        <w:t xml:space="preserve"> and Bundjalung)</w:t>
      </w:r>
      <w:r w:rsidR="00667354" w:rsidRPr="009B4F52">
        <w:rPr>
          <w:rFonts w:ascii="Gill Sans MT" w:hAnsi="Gill Sans MT"/>
        </w:rPr>
        <w:t>, and</w:t>
      </w:r>
    </w:p>
    <w:p w14:paraId="0005DD1B" w14:textId="6E5479C1" w:rsidR="001A0211" w:rsidRPr="009B4F52" w:rsidRDefault="7C3AC74F" w:rsidP="009B4F52">
      <w:pPr>
        <w:pStyle w:val="ListParagraph"/>
        <w:numPr>
          <w:ilvl w:val="0"/>
          <w:numId w:val="195"/>
        </w:numPr>
        <w:jc w:val="both"/>
        <w:rPr>
          <w:rFonts w:ascii="Gill Sans MT" w:hAnsi="Gill Sans MT"/>
        </w:rPr>
      </w:pPr>
      <w:r w:rsidRPr="009B4F52">
        <w:rPr>
          <w:rFonts w:ascii="Gill Sans MT" w:hAnsi="Gill Sans MT"/>
          <w:b/>
          <w:bCs/>
        </w:rPr>
        <w:t>Mark Galvin</w:t>
      </w:r>
      <w:r w:rsidR="15B94048" w:rsidRPr="009B4F52">
        <w:rPr>
          <w:rFonts w:ascii="Gill Sans MT" w:hAnsi="Gill Sans MT"/>
        </w:rPr>
        <w:t xml:space="preserve"> (born in </w:t>
      </w:r>
      <w:r w:rsidR="009B4F52" w:rsidRPr="00841CB2">
        <w:rPr>
          <w:rFonts w:ascii="Gill Sans MT" w:eastAsia="Times New Roman" w:hAnsi="Gill Sans MT" w:cs="Times New Roman"/>
          <w:kern w:val="0"/>
          <w:lang w:eastAsia="en-GB"/>
          <w14:ligatures w14:val="none"/>
        </w:rPr>
        <w:t>Takapuna</w:t>
      </w:r>
      <w:r w:rsidR="009B4F52">
        <w:rPr>
          <w:rFonts w:ascii="Gill Sans MT" w:eastAsia="Times New Roman" w:hAnsi="Gill Sans MT" w:cs="Times New Roman"/>
          <w:kern w:val="0"/>
          <w:lang w:eastAsia="en-GB"/>
          <w14:ligatures w14:val="none"/>
        </w:rPr>
        <w:t xml:space="preserve">, </w:t>
      </w:r>
      <w:r w:rsidR="009B4F52" w:rsidRPr="00841CB2">
        <w:rPr>
          <w:rFonts w:ascii="Gill Sans MT" w:eastAsia="Times New Roman" w:hAnsi="Gill Sans MT" w:cs="Times New Roman"/>
          <w:kern w:val="0"/>
          <w:lang w:eastAsia="en-GB"/>
          <w14:ligatures w14:val="none"/>
        </w:rPr>
        <w:t xml:space="preserve">Aotearoa New Zealand, living on </w:t>
      </w:r>
      <w:proofErr w:type="spellStart"/>
      <w:r w:rsidR="009B4F52" w:rsidRPr="00841CB2">
        <w:rPr>
          <w:rFonts w:ascii="Gill Sans MT" w:eastAsia="Times New Roman" w:hAnsi="Gill Sans MT" w:cs="Times New Roman"/>
          <w:kern w:val="0"/>
          <w:lang w:eastAsia="en-GB"/>
          <w14:ligatures w14:val="none"/>
        </w:rPr>
        <w:t>Cammeraygal</w:t>
      </w:r>
      <w:proofErr w:type="spellEnd"/>
      <w:r w:rsidR="009B4F52" w:rsidRPr="00841CB2">
        <w:rPr>
          <w:rFonts w:ascii="Gill Sans MT" w:eastAsia="Times New Roman" w:hAnsi="Gill Sans MT" w:cs="Times New Roman"/>
          <w:kern w:val="0"/>
          <w:lang w:eastAsia="en-GB"/>
          <w14:ligatures w14:val="none"/>
        </w:rPr>
        <w:t xml:space="preserve"> Country</w:t>
      </w:r>
      <w:r w:rsidR="72A8A68C" w:rsidRPr="009B4F52">
        <w:rPr>
          <w:rFonts w:ascii="Gill Sans MT" w:hAnsi="Gill Sans MT"/>
        </w:rPr>
        <w:t>)</w:t>
      </w:r>
      <w:r w:rsidR="00667354" w:rsidRPr="009B4F52">
        <w:rPr>
          <w:rFonts w:ascii="Gill Sans MT" w:hAnsi="Gill Sans MT"/>
        </w:rPr>
        <w:t>.</w:t>
      </w:r>
    </w:p>
    <w:p w14:paraId="65BC365B" w14:textId="77777777" w:rsidR="00667354" w:rsidRPr="00134B94" w:rsidRDefault="00D34FC2" w:rsidP="0098395C">
      <w:pPr>
        <w:pStyle w:val="Normallistbullet1"/>
        <w:numPr>
          <w:ilvl w:val="0"/>
          <w:numId w:val="0"/>
        </w:numPr>
        <w:rPr>
          <w:rFonts w:ascii="Gill Sans MT" w:hAnsi="Gill Sans MT"/>
          <w:i/>
          <w:iCs/>
        </w:rPr>
      </w:pPr>
      <w:r w:rsidRPr="00134B94">
        <w:rPr>
          <w:rFonts w:ascii="Gill Sans MT" w:hAnsi="Gill Sans MT"/>
          <w:i/>
          <w:iCs/>
        </w:rPr>
        <w:t>Funding for this research project was obtained through SNAICC’s role as the Co-Chair and Co-Secretariat of the Early Childhood Care and Development Policy Partnership (ECCDPP), which is funded by the Australian Government Department of Education. While research commissioning is within SNAICC’s Co-Chair/Co-Secretariat remit and the ECCDPP has visibility of project outputs, neither the ECCDPP nor the Department of Education were directly involved in this project, and this publication should not be taken to represent their views.</w:t>
      </w:r>
      <w:bookmarkStart w:id="5" w:name="_Toc225166171"/>
    </w:p>
    <w:p w14:paraId="44A7D812" w14:textId="2788F0E1" w:rsidR="00C46B4E" w:rsidRPr="00134B94" w:rsidRDefault="00B22E02" w:rsidP="0098395C">
      <w:pPr>
        <w:rPr>
          <w:rFonts w:ascii="Gill Sans MT" w:hAnsi="Gill Sans MT"/>
        </w:rPr>
      </w:pPr>
      <w:r w:rsidRPr="00134B94">
        <w:rPr>
          <w:rFonts w:ascii="Gill Sans MT" w:hAnsi="Gill Sans MT"/>
          <w:b/>
          <w:bCs/>
        </w:rPr>
        <w:t>Suggested Citation</w:t>
      </w:r>
      <w:bookmarkEnd w:id="5"/>
      <w:r w:rsidR="00667354" w:rsidRPr="00134B94">
        <w:rPr>
          <w:rFonts w:ascii="Gill Sans MT" w:hAnsi="Gill Sans MT"/>
        </w:rPr>
        <w:br/>
      </w:r>
      <w:r w:rsidR="443599CF" w:rsidRPr="00134B94">
        <w:rPr>
          <w:rFonts w:ascii="Gill Sans MT" w:hAnsi="Gill Sans MT"/>
        </w:rPr>
        <w:t xml:space="preserve">SNAICC – National Voice for </w:t>
      </w:r>
      <w:r w:rsidR="006468CA" w:rsidRPr="00134B94">
        <w:rPr>
          <w:rFonts w:ascii="Gill Sans MT" w:hAnsi="Gill Sans MT"/>
        </w:rPr>
        <w:t>o</w:t>
      </w:r>
      <w:r w:rsidR="443599CF" w:rsidRPr="00134B94">
        <w:rPr>
          <w:rFonts w:ascii="Gill Sans MT" w:hAnsi="Gill Sans MT"/>
        </w:rPr>
        <w:t>ur Children</w:t>
      </w:r>
      <w:r w:rsidR="0308B600" w:rsidRPr="00134B94">
        <w:rPr>
          <w:rFonts w:ascii="Gill Sans MT" w:hAnsi="Gill Sans MT"/>
        </w:rPr>
        <w:t>, Aboriginal and Torres Strait Islander Family-</w:t>
      </w:r>
      <w:r w:rsidR="00667354" w:rsidRPr="00134B94">
        <w:rPr>
          <w:rFonts w:ascii="Gill Sans MT" w:hAnsi="Gill Sans MT"/>
        </w:rPr>
        <w:t>L</w:t>
      </w:r>
      <w:r w:rsidR="0308B600" w:rsidRPr="00134B94">
        <w:rPr>
          <w:rFonts w:ascii="Gill Sans MT" w:hAnsi="Gill Sans MT"/>
        </w:rPr>
        <w:t>ed Decision Making: Summary Evidence Review</w:t>
      </w:r>
      <w:r w:rsidR="339217CE" w:rsidRPr="00134B94">
        <w:rPr>
          <w:rFonts w:ascii="Gill Sans MT" w:hAnsi="Gill Sans MT"/>
        </w:rPr>
        <w:t>, (2026).</w:t>
      </w:r>
    </w:p>
    <w:p w14:paraId="318BB24A" w14:textId="77777777" w:rsidR="008951D9" w:rsidRPr="00FD267D" w:rsidRDefault="008951D9" w:rsidP="0098395C">
      <w:pPr>
        <w:spacing w:line="238" w:lineRule="auto"/>
        <w:jc w:val="both"/>
        <w:rPr>
          <w:rFonts w:ascii="Gill Sans MT" w:hAnsi="Gill Sans MT"/>
          <w:spacing w:val="-2"/>
        </w:rPr>
        <w:sectPr w:rsidR="008951D9" w:rsidRPr="00FD267D" w:rsidSect="00D0213A">
          <w:headerReference w:type="default" r:id="rId11"/>
          <w:footerReference w:type="default" r:id="rId12"/>
          <w:headerReference w:type="first" r:id="rId13"/>
          <w:footerReference w:type="first" r:id="rId14"/>
          <w:pgSz w:w="11900" w:h="16840"/>
          <w:pgMar w:top="2211" w:right="1134" w:bottom="851" w:left="1134" w:header="0" w:footer="794" w:gutter="0"/>
          <w:cols w:space="708"/>
          <w:titlePg/>
          <w:docGrid w:linePitch="360"/>
        </w:sectPr>
      </w:pPr>
    </w:p>
    <w:p w14:paraId="5D53D947" w14:textId="61A7F57A" w:rsidR="006149AA" w:rsidRPr="00510524" w:rsidRDefault="00B22E02" w:rsidP="00510524">
      <w:pPr>
        <w:pStyle w:val="Heading1"/>
        <w:spacing w:line="276" w:lineRule="auto"/>
        <w:jc w:val="both"/>
        <w:rPr>
          <w:rFonts w:ascii="Gill Sans MT" w:hAnsi="Gill Sans MT"/>
        </w:rPr>
      </w:pPr>
      <w:bookmarkStart w:id="6" w:name="_Toc228195742"/>
      <w:r w:rsidRPr="00510524">
        <w:rPr>
          <w:rFonts w:ascii="Gill Sans MT" w:hAnsi="Gill Sans MT"/>
        </w:rPr>
        <w:lastRenderedPageBreak/>
        <w:t>Overview</w:t>
      </w:r>
      <w:bookmarkEnd w:id="6"/>
    </w:p>
    <w:p w14:paraId="7AADC3E3" w14:textId="77777777" w:rsidR="0098395C" w:rsidRPr="00510524" w:rsidRDefault="0B305A71" w:rsidP="00510524">
      <w:pPr>
        <w:spacing w:line="276" w:lineRule="auto"/>
        <w:jc w:val="both"/>
        <w:rPr>
          <w:rFonts w:ascii="Gill Sans MT" w:hAnsi="Gill Sans MT"/>
        </w:rPr>
      </w:pPr>
      <w:r w:rsidRPr="00510524">
        <w:rPr>
          <w:rFonts w:ascii="Gill Sans MT" w:hAnsi="Gill Sans MT"/>
        </w:rPr>
        <w:t xml:space="preserve">This review considers Aboriginal and Torres Strait Islander Family-Led Decision Making (AFLDM). It was commissioned by SNAICC – National Voice for our Children (SNAICC) and undertaken by a consortium including </w:t>
      </w:r>
      <w:proofErr w:type="spellStart"/>
      <w:r w:rsidRPr="00510524">
        <w:rPr>
          <w:rFonts w:ascii="Gill Sans MT" w:hAnsi="Gill Sans MT"/>
        </w:rPr>
        <w:t>Lumenia</w:t>
      </w:r>
      <w:proofErr w:type="spellEnd"/>
      <w:r w:rsidRPr="00510524">
        <w:rPr>
          <w:rFonts w:ascii="Gill Sans MT" w:hAnsi="Gill Sans MT"/>
        </w:rPr>
        <w:t>, Arney Chong Consulting and the University of New South Wales (UNSW). The review brings together a synthesis of recent grey and peer-reviewed literature, alongside insights from a national Aboriginal and Torres Strait Islander Governance Group of practice experts, SNAICC and consortium members.</w:t>
      </w:r>
      <w:r w:rsidR="00E21046" w:rsidRPr="00510524">
        <w:rPr>
          <w:rFonts w:ascii="Gill Sans MT" w:hAnsi="Gill Sans MT"/>
        </w:rPr>
        <w:t xml:space="preserve"> </w:t>
      </w:r>
    </w:p>
    <w:p w14:paraId="67D0C1BA" w14:textId="629EA1B0" w:rsidR="0D7235DB" w:rsidRPr="00510524" w:rsidRDefault="0D7235DB" w:rsidP="00510524">
      <w:pPr>
        <w:spacing w:line="276" w:lineRule="auto"/>
        <w:jc w:val="both"/>
        <w:rPr>
          <w:rFonts w:ascii="Gill Sans MT" w:hAnsi="Gill Sans MT"/>
        </w:rPr>
      </w:pPr>
      <w:r w:rsidRPr="00510524">
        <w:rPr>
          <w:rFonts w:ascii="Gill Sans MT" w:hAnsi="Gill Sans MT"/>
        </w:rPr>
        <w:t>AFLDM is a rights-based approach that works best when it is culturally grounded and led by Aboriginal and Torres Strait Islander communities. When done well, it strengthens participation, relationships and outcomes for children, families and kin. Across Australia, AFLDM is used in different ways. While the evidence base is still growing, available research points to strong benefits, particularly in strengthening family engagement and enabling culturally safe decision making.</w:t>
      </w:r>
    </w:p>
    <w:p w14:paraId="702B3628" w14:textId="58ADB08B" w:rsidR="006149AA" w:rsidRPr="00510524" w:rsidRDefault="006149AA" w:rsidP="00510524">
      <w:pPr>
        <w:spacing w:line="276" w:lineRule="auto"/>
        <w:jc w:val="both"/>
        <w:rPr>
          <w:rFonts w:ascii="Gill Sans MT" w:hAnsi="Gill Sans MT"/>
          <w:b/>
          <w:bCs/>
        </w:rPr>
      </w:pPr>
      <w:bookmarkStart w:id="7" w:name="_Toc225166173"/>
      <w:r w:rsidRPr="00510524">
        <w:rPr>
          <w:rFonts w:ascii="Gill Sans MT" w:hAnsi="Gill Sans MT"/>
          <w:b/>
          <w:bCs/>
        </w:rPr>
        <w:t>What the evidence shows</w:t>
      </w:r>
      <w:bookmarkEnd w:id="7"/>
      <w:r w:rsidR="00A9608D" w:rsidRPr="00510524">
        <w:rPr>
          <w:rFonts w:ascii="Gill Sans MT" w:hAnsi="Gill Sans MT"/>
          <w:b/>
          <w:bCs/>
        </w:rPr>
        <w:t xml:space="preserve"> </w:t>
      </w:r>
    </w:p>
    <w:p w14:paraId="0816EBEA" w14:textId="46E86366" w:rsidR="38FB3C39" w:rsidRPr="00510524" w:rsidRDefault="38FB3C39" w:rsidP="00510524">
      <w:pPr>
        <w:pStyle w:val="ListParagraph"/>
        <w:numPr>
          <w:ilvl w:val="0"/>
          <w:numId w:val="210"/>
        </w:numPr>
        <w:spacing w:line="276" w:lineRule="auto"/>
        <w:jc w:val="both"/>
        <w:rPr>
          <w:rFonts w:ascii="Gill Sans MT" w:hAnsi="Gill Sans MT"/>
        </w:rPr>
      </w:pPr>
      <w:r w:rsidRPr="00510524">
        <w:rPr>
          <w:rFonts w:ascii="Gill Sans MT" w:hAnsi="Gill Sans MT"/>
        </w:rPr>
        <w:t>AFLDM supports active efforts to implement the Aboriginal and Torres Strait Islander Child Placement Principle, reinforcing self-determination, children’s voices and cultural connection.</w:t>
      </w:r>
    </w:p>
    <w:p w14:paraId="5C920239" w14:textId="2F604771" w:rsidR="38FB3C39" w:rsidRPr="00510524" w:rsidRDefault="38FB3C39" w:rsidP="00510524">
      <w:pPr>
        <w:pStyle w:val="ListParagraph"/>
        <w:numPr>
          <w:ilvl w:val="0"/>
          <w:numId w:val="210"/>
        </w:numPr>
        <w:spacing w:line="276" w:lineRule="auto"/>
        <w:jc w:val="both"/>
        <w:rPr>
          <w:rFonts w:ascii="Gill Sans MT" w:hAnsi="Gill Sans MT"/>
        </w:rPr>
      </w:pPr>
      <w:r w:rsidRPr="00510524">
        <w:rPr>
          <w:rFonts w:ascii="Gill Sans MT" w:hAnsi="Gill Sans MT"/>
        </w:rPr>
        <w:t xml:space="preserve">While Australian studies remain limited, national and international evidence on family-led </w:t>
      </w:r>
      <w:proofErr w:type="gramStart"/>
      <w:r w:rsidRPr="00510524">
        <w:rPr>
          <w:rFonts w:ascii="Gill Sans MT" w:hAnsi="Gill Sans MT"/>
        </w:rPr>
        <w:t>decision making</w:t>
      </w:r>
      <w:proofErr w:type="gramEnd"/>
      <w:r w:rsidRPr="00510524">
        <w:rPr>
          <w:rFonts w:ascii="Gill Sans MT" w:hAnsi="Gill Sans MT"/>
        </w:rPr>
        <w:t xml:space="preserve"> shows high levels of satisfaction, stronger family involvement and broader support networks.</w:t>
      </w:r>
    </w:p>
    <w:p w14:paraId="149FA62F" w14:textId="77777777" w:rsidR="0098395C" w:rsidRPr="00510524" w:rsidRDefault="38FB3C39" w:rsidP="00510524">
      <w:pPr>
        <w:pStyle w:val="ListParagraph"/>
        <w:numPr>
          <w:ilvl w:val="0"/>
          <w:numId w:val="210"/>
        </w:numPr>
        <w:spacing w:line="276" w:lineRule="auto"/>
        <w:jc w:val="both"/>
        <w:rPr>
          <w:rFonts w:ascii="Gill Sans MT" w:hAnsi="Gill Sans MT"/>
        </w:rPr>
      </w:pPr>
      <w:r w:rsidRPr="00510524">
        <w:rPr>
          <w:rFonts w:ascii="Gill Sans MT" w:hAnsi="Gill Sans MT"/>
        </w:rPr>
        <w:t xml:space="preserve">AFLDM is associated with increased kinship placements, improved care planning, stronger family relationships and, in </w:t>
      </w:r>
      <w:r w:rsidR="000F1598" w:rsidRPr="00510524">
        <w:rPr>
          <w:rFonts w:ascii="Gill Sans MT" w:hAnsi="Gill Sans MT"/>
        </w:rPr>
        <w:t>certain</w:t>
      </w:r>
      <w:r w:rsidRPr="00510524">
        <w:rPr>
          <w:rFonts w:ascii="Gill Sans MT" w:hAnsi="Gill Sans MT"/>
        </w:rPr>
        <w:t xml:space="preserve"> contexts, fewer removals, reduced court involvement and shorter time in care. </w:t>
      </w:r>
    </w:p>
    <w:p w14:paraId="0686D267" w14:textId="4D78213B" w:rsidR="38FB3C39" w:rsidRPr="00510524" w:rsidRDefault="38FB3C39" w:rsidP="00510524">
      <w:pPr>
        <w:pStyle w:val="ListParagraph"/>
        <w:numPr>
          <w:ilvl w:val="0"/>
          <w:numId w:val="210"/>
        </w:numPr>
        <w:spacing w:line="276" w:lineRule="auto"/>
        <w:jc w:val="both"/>
        <w:rPr>
          <w:rFonts w:ascii="Gill Sans MT" w:hAnsi="Gill Sans MT"/>
        </w:rPr>
      </w:pPr>
      <w:r w:rsidRPr="00510524">
        <w:rPr>
          <w:rFonts w:ascii="Gill Sans MT" w:hAnsi="Gill Sans MT"/>
        </w:rPr>
        <w:t>Results vary due to differences in how programs are designed, delivered and evaluated.</w:t>
      </w:r>
    </w:p>
    <w:p w14:paraId="0C05598A" w14:textId="34EBEEED" w:rsidR="006149AA" w:rsidRPr="00510524" w:rsidRDefault="006149AA" w:rsidP="00510524">
      <w:pPr>
        <w:spacing w:line="276" w:lineRule="auto"/>
        <w:jc w:val="both"/>
        <w:rPr>
          <w:rFonts w:ascii="Gill Sans MT" w:hAnsi="Gill Sans MT"/>
          <w:b/>
          <w:bCs/>
        </w:rPr>
      </w:pPr>
      <w:bookmarkStart w:id="8" w:name="_Toc225166174"/>
      <w:r w:rsidRPr="00510524">
        <w:rPr>
          <w:rFonts w:ascii="Gill Sans MT" w:hAnsi="Gill Sans MT"/>
          <w:b/>
          <w:bCs/>
        </w:rPr>
        <w:t>Current gaps</w:t>
      </w:r>
      <w:bookmarkEnd w:id="8"/>
      <w:r w:rsidR="00A9608D" w:rsidRPr="00510524">
        <w:rPr>
          <w:rFonts w:ascii="Gill Sans MT" w:hAnsi="Gill Sans MT"/>
          <w:b/>
          <w:bCs/>
        </w:rPr>
        <w:t xml:space="preserve"> </w:t>
      </w:r>
    </w:p>
    <w:p w14:paraId="0F6B35FB" w14:textId="1276494F" w:rsidR="3AA32E47" w:rsidRPr="00510524" w:rsidRDefault="3AA32E47" w:rsidP="00510524">
      <w:pPr>
        <w:pStyle w:val="ListParagraph"/>
        <w:numPr>
          <w:ilvl w:val="0"/>
          <w:numId w:val="211"/>
        </w:numPr>
        <w:spacing w:line="276" w:lineRule="auto"/>
        <w:jc w:val="both"/>
        <w:rPr>
          <w:rFonts w:ascii="Gill Sans MT" w:hAnsi="Gill Sans MT"/>
        </w:rPr>
      </w:pPr>
      <w:r w:rsidRPr="00510524">
        <w:rPr>
          <w:rFonts w:ascii="Gill Sans MT" w:hAnsi="Gill Sans MT"/>
        </w:rPr>
        <w:t>AFLDM differs significantly across states and territories in legislation, funding, timing, referral pathways and access to Aboriginal and Torres Strait Islander led facilitation.</w:t>
      </w:r>
    </w:p>
    <w:p w14:paraId="77C23A1E" w14:textId="1B831CFD" w:rsidR="3AA32E47" w:rsidRPr="00510524" w:rsidRDefault="3AA32E47" w:rsidP="00510524">
      <w:pPr>
        <w:pStyle w:val="ListParagraph"/>
        <w:numPr>
          <w:ilvl w:val="0"/>
          <w:numId w:val="211"/>
        </w:numPr>
        <w:spacing w:line="276" w:lineRule="auto"/>
        <w:jc w:val="both"/>
        <w:rPr>
          <w:rFonts w:ascii="Gill Sans MT" w:hAnsi="Gill Sans MT"/>
        </w:rPr>
      </w:pPr>
      <w:r w:rsidRPr="00510524">
        <w:rPr>
          <w:rFonts w:ascii="Gill Sans MT" w:hAnsi="Gill Sans MT"/>
        </w:rPr>
        <w:t>Many programs are underfunded or short</w:t>
      </w:r>
      <w:r w:rsidR="000F1598" w:rsidRPr="00510524">
        <w:rPr>
          <w:rFonts w:ascii="Gill Sans MT" w:hAnsi="Gill Sans MT"/>
        </w:rPr>
        <w:t>-</w:t>
      </w:r>
      <w:r w:rsidRPr="00510524">
        <w:rPr>
          <w:rFonts w:ascii="Gill Sans MT" w:hAnsi="Gill Sans MT"/>
        </w:rPr>
        <w:t>term; as a result, families may access AFLDM too late, in limited ways or through processes that reinforce government control rather than genuine family-led decision making.</w:t>
      </w:r>
    </w:p>
    <w:p w14:paraId="1CC3F7C0" w14:textId="2DD291E6" w:rsidR="3AA32E47" w:rsidRPr="00510524" w:rsidRDefault="3AA32E47" w:rsidP="00510524">
      <w:pPr>
        <w:pStyle w:val="ListParagraph"/>
        <w:numPr>
          <w:ilvl w:val="0"/>
          <w:numId w:val="211"/>
        </w:numPr>
        <w:spacing w:line="276" w:lineRule="auto"/>
        <w:jc w:val="both"/>
        <w:rPr>
          <w:rFonts w:ascii="Gill Sans MT" w:hAnsi="Gill Sans MT"/>
        </w:rPr>
      </w:pPr>
      <w:r w:rsidRPr="00510524">
        <w:rPr>
          <w:rFonts w:ascii="Gill Sans MT" w:hAnsi="Gill Sans MT"/>
        </w:rPr>
        <w:t>Heavy workloads, workforce turnover, gatekeeping and limited authority for facilitators reduce use and weaken the original intent of AFLDM.</w:t>
      </w:r>
    </w:p>
    <w:p w14:paraId="743726D0" w14:textId="7473F48F" w:rsidR="006149AA" w:rsidRPr="00510524" w:rsidRDefault="006149AA" w:rsidP="00510524">
      <w:pPr>
        <w:spacing w:line="276" w:lineRule="auto"/>
        <w:jc w:val="both"/>
        <w:rPr>
          <w:rFonts w:ascii="Gill Sans MT" w:hAnsi="Gill Sans MT"/>
          <w:b/>
          <w:bCs/>
        </w:rPr>
      </w:pPr>
      <w:bookmarkStart w:id="9" w:name="_Toc225166175"/>
      <w:r w:rsidRPr="00510524">
        <w:rPr>
          <w:rFonts w:ascii="Gill Sans MT" w:hAnsi="Gill Sans MT"/>
          <w:b/>
          <w:bCs/>
        </w:rPr>
        <w:t>What good practice looks like</w:t>
      </w:r>
      <w:bookmarkEnd w:id="9"/>
      <w:r w:rsidR="00A9608D" w:rsidRPr="00510524">
        <w:rPr>
          <w:rFonts w:ascii="Gill Sans MT" w:hAnsi="Gill Sans MT"/>
          <w:b/>
          <w:bCs/>
        </w:rPr>
        <w:t xml:space="preserve"> </w:t>
      </w:r>
    </w:p>
    <w:p w14:paraId="125CB4E5" w14:textId="0FFBC977" w:rsidR="3033EA7A" w:rsidRPr="00510524" w:rsidRDefault="3033EA7A" w:rsidP="00510524">
      <w:pPr>
        <w:pStyle w:val="ListParagraph"/>
        <w:numPr>
          <w:ilvl w:val="0"/>
          <w:numId w:val="212"/>
        </w:numPr>
        <w:spacing w:line="276" w:lineRule="auto"/>
        <w:jc w:val="both"/>
        <w:rPr>
          <w:rFonts w:ascii="Gill Sans MT" w:hAnsi="Gill Sans MT"/>
          <w:sz w:val="23"/>
          <w:szCs w:val="23"/>
        </w:rPr>
      </w:pPr>
      <w:r w:rsidRPr="00510524">
        <w:rPr>
          <w:rFonts w:ascii="Gill Sans MT" w:hAnsi="Gill Sans MT"/>
          <w:b/>
          <w:bCs/>
          <w:sz w:val="23"/>
          <w:szCs w:val="23"/>
        </w:rPr>
        <w:t>Aboriginal and Torres Strait Islander leadership:</w:t>
      </w:r>
      <w:r w:rsidRPr="00510524">
        <w:rPr>
          <w:rFonts w:ascii="Gill Sans MT" w:hAnsi="Gill Sans MT"/>
          <w:sz w:val="23"/>
          <w:szCs w:val="23"/>
        </w:rPr>
        <w:t xml:space="preserve"> AFLDM should be designed, governed and delivered by Aboriginal and Torres Strait Islander led organisations with Aboriginal and Torres Strait Islander facilitators, Elders and cultural governance. Aboriginal and Torres Strait </w:t>
      </w:r>
      <w:r w:rsidRPr="00510524">
        <w:rPr>
          <w:rFonts w:ascii="Gill Sans MT" w:hAnsi="Gill Sans MT"/>
          <w:sz w:val="23"/>
          <w:szCs w:val="23"/>
        </w:rPr>
        <w:lastRenderedPageBreak/>
        <w:t>Islander families are the decision makers in this process and retain authority over both implementation and facilitation.</w:t>
      </w:r>
    </w:p>
    <w:p w14:paraId="45D68178" w14:textId="1898BFC8" w:rsidR="3033EA7A" w:rsidRPr="00510524" w:rsidRDefault="3033EA7A" w:rsidP="00510524">
      <w:pPr>
        <w:pStyle w:val="ListParagraph"/>
        <w:numPr>
          <w:ilvl w:val="0"/>
          <w:numId w:val="212"/>
        </w:numPr>
        <w:spacing w:line="276" w:lineRule="auto"/>
        <w:jc w:val="both"/>
        <w:rPr>
          <w:rFonts w:ascii="Gill Sans MT" w:hAnsi="Gill Sans MT"/>
          <w:sz w:val="23"/>
          <w:szCs w:val="23"/>
        </w:rPr>
      </w:pPr>
      <w:r w:rsidRPr="00510524">
        <w:rPr>
          <w:rFonts w:ascii="Gill Sans MT" w:hAnsi="Gill Sans MT"/>
          <w:b/>
          <w:bCs/>
          <w:sz w:val="23"/>
          <w:szCs w:val="23"/>
        </w:rPr>
        <w:t>Early and ongoing use:</w:t>
      </w:r>
      <w:r w:rsidRPr="00510524">
        <w:rPr>
          <w:rFonts w:ascii="Gill Sans MT" w:hAnsi="Gill Sans MT"/>
          <w:sz w:val="23"/>
          <w:szCs w:val="23"/>
        </w:rPr>
        <w:t xml:space="preserve"> AFLDM should be the standard approach to decision making, from early intervention and pregnancy through to ongoing planning, rather than just at crisis points.</w:t>
      </w:r>
    </w:p>
    <w:p w14:paraId="5D45E142" w14:textId="418D4D77" w:rsidR="3033EA7A" w:rsidRPr="00510524" w:rsidRDefault="3033EA7A" w:rsidP="00510524">
      <w:pPr>
        <w:pStyle w:val="ListParagraph"/>
        <w:numPr>
          <w:ilvl w:val="0"/>
          <w:numId w:val="212"/>
        </w:numPr>
        <w:spacing w:line="276" w:lineRule="auto"/>
        <w:jc w:val="both"/>
        <w:rPr>
          <w:rFonts w:ascii="Gill Sans MT" w:hAnsi="Gill Sans MT"/>
          <w:sz w:val="23"/>
          <w:szCs w:val="23"/>
        </w:rPr>
      </w:pPr>
      <w:r w:rsidRPr="00510524">
        <w:rPr>
          <w:rFonts w:ascii="Gill Sans MT" w:hAnsi="Gill Sans MT"/>
          <w:b/>
          <w:bCs/>
          <w:sz w:val="23"/>
          <w:szCs w:val="23"/>
        </w:rPr>
        <w:t>Embedding child safe standards and children’s voices:</w:t>
      </w:r>
      <w:r w:rsidRPr="00510524">
        <w:rPr>
          <w:rFonts w:ascii="Gill Sans MT" w:hAnsi="Gill Sans MT"/>
          <w:sz w:val="23"/>
          <w:szCs w:val="23"/>
        </w:rPr>
        <w:t xml:space="preserve"> Children and young people’s voices and wishes must be central to AFLDM processes. Practitioners should be supported to uphold children and young people’s rights to participation.</w:t>
      </w:r>
    </w:p>
    <w:p w14:paraId="452CDC35" w14:textId="47F8709B" w:rsidR="3033EA7A" w:rsidRPr="00510524" w:rsidRDefault="3033EA7A" w:rsidP="00510524">
      <w:pPr>
        <w:pStyle w:val="ListParagraph"/>
        <w:numPr>
          <w:ilvl w:val="0"/>
          <w:numId w:val="212"/>
        </w:numPr>
        <w:spacing w:line="276" w:lineRule="auto"/>
        <w:jc w:val="both"/>
        <w:rPr>
          <w:rFonts w:ascii="Gill Sans MT" w:hAnsi="Gill Sans MT"/>
        </w:rPr>
      </w:pPr>
      <w:r w:rsidRPr="00510524">
        <w:rPr>
          <w:rFonts w:ascii="Gill Sans MT" w:hAnsi="Gill Sans MT"/>
          <w:b/>
          <w:bCs/>
          <w:sz w:val="23"/>
          <w:szCs w:val="23"/>
        </w:rPr>
        <w:t>Strong support:</w:t>
      </w:r>
      <w:r w:rsidRPr="00510524">
        <w:rPr>
          <w:rFonts w:ascii="Gill Sans MT" w:hAnsi="Gill Sans MT"/>
          <w:sz w:val="23"/>
          <w:szCs w:val="23"/>
        </w:rPr>
        <w:t xml:space="preserve"> Families require time, preparation, child-inclusive practice, safe and accessible venues, language support and follow-up assistance to put plans into action, supported by wraparound services.</w:t>
      </w:r>
    </w:p>
    <w:p w14:paraId="3877332D" w14:textId="648E9CF5" w:rsidR="006149AA" w:rsidRPr="00510524" w:rsidRDefault="006149AA" w:rsidP="00510524">
      <w:pPr>
        <w:spacing w:line="276" w:lineRule="auto"/>
        <w:jc w:val="both"/>
        <w:rPr>
          <w:rFonts w:ascii="Gill Sans MT" w:hAnsi="Gill Sans MT"/>
          <w:b/>
          <w:bCs/>
        </w:rPr>
      </w:pPr>
      <w:bookmarkStart w:id="10" w:name="_Toc225166176"/>
      <w:r w:rsidRPr="00510524">
        <w:rPr>
          <w:rFonts w:ascii="Gill Sans MT" w:hAnsi="Gill Sans MT"/>
          <w:b/>
          <w:bCs/>
        </w:rPr>
        <w:t>Policy implications</w:t>
      </w:r>
      <w:bookmarkEnd w:id="10"/>
      <w:r w:rsidR="00A9608D" w:rsidRPr="00510524">
        <w:rPr>
          <w:rFonts w:ascii="Gill Sans MT" w:hAnsi="Gill Sans MT"/>
          <w:b/>
          <w:bCs/>
        </w:rPr>
        <w:t xml:space="preserve"> </w:t>
      </w:r>
    </w:p>
    <w:p w14:paraId="3A67BDD3" w14:textId="73325CA1" w:rsidR="33910E56" w:rsidRPr="00510524" w:rsidRDefault="33910E56" w:rsidP="00510524">
      <w:pPr>
        <w:pStyle w:val="ListParagraph"/>
        <w:numPr>
          <w:ilvl w:val="0"/>
          <w:numId w:val="213"/>
        </w:numPr>
        <w:spacing w:line="276" w:lineRule="auto"/>
        <w:jc w:val="both"/>
        <w:rPr>
          <w:rFonts w:ascii="Gill Sans MT" w:hAnsi="Gill Sans MT"/>
          <w:sz w:val="23"/>
          <w:szCs w:val="23"/>
        </w:rPr>
      </w:pPr>
      <w:r w:rsidRPr="00510524">
        <w:rPr>
          <w:rFonts w:ascii="Gill Sans MT" w:hAnsi="Gill Sans MT"/>
          <w:b/>
          <w:bCs/>
          <w:sz w:val="23"/>
          <w:szCs w:val="23"/>
        </w:rPr>
        <w:t>Stronger laws and standards:</w:t>
      </w:r>
      <w:r w:rsidRPr="00510524">
        <w:rPr>
          <w:rFonts w:ascii="Gill Sans MT" w:hAnsi="Gill Sans MT"/>
          <w:sz w:val="23"/>
          <w:szCs w:val="23"/>
        </w:rPr>
        <w:t xml:space="preserve"> AFLDM should be the default decision making approach for major child protection decisions, supported by clear national standards and nationally consistent training frameworks.</w:t>
      </w:r>
    </w:p>
    <w:p w14:paraId="63368F8A" w14:textId="460923E8" w:rsidR="33910E56" w:rsidRPr="00510524" w:rsidRDefault="33910E56" w:rsidP="00510524">
      <w:pPr>
        <w:pStyle w:val="ListParagraph"/>
        <w:numPr>
          <w:ilvl w:val="0"/>
          <w:numId w:val="213"/>
        </w:numPr>
        <w:spacing w:line="276" w:lineRule="auto"/>
        <w:jc w:val="both"/>
        <w:rPr>
          <w:rFonts w:ascii="Gill Sans MT" w:hAnsi="Gill Sans MT"/>
          <w:sz w:val="23"/>
          <w:szCs w:val="23"/>
        </w:rPr>
      </w:pPr>
      <w:r w:rsidRPr="00510524">
        <w:rPr>
          <w:rFonts w:ascii="Gill Sans MT" w:hAnsi="Gill Sans MT"/>
          <w:b/>
          <w:bCs/>
          <w:sz w:val="23"/>
          <w:szCs w:val="23"/>
        </w:rPr>
        <w:t>Long-term funding:</w:t>
      </w:r>
      <w:r w:rsidRPr="00510524">
        <w:rPr>
          <w:rFonts w:ascii="Gill Sans MT" w:hAnsi="Gill Sans MT"/>
          <w:sz w:val="23"/>
          <w:szCs w:val="23"/>
        </w:rPr>
        <w:t xml:space="preserve"> Aboriginal and Torres Strait Islander led AFLDM services require stable, fair funding that reflects the realities of regional and remote delivery, supports workforce sustainability, travel, training and evaluation and enables self-referral by families.</w:t>
      </w:r>
    </w:p>
    <w:p w14:paraId="6A8ACB9C" w14:textId="00F9D599" w:rsidR="33910E56" w:rsidRPr="00510524" w:rsidRDefault="33910E56" w:rsidP="00510524">
      <w:pPr>
        <w:pStyle w:val="ListParagraph"/>
        <w:numPr>
          <w:ilvl w:val="0"/>
          <w:numId w:val="213"/>
        </w:numPr>
        <w:spacing w:line="276" w:lineRule="auto"/>
        <w:jc w:val="both"/>
        <w:rPr>
          <w:rFonts w:ascii="Gill Sans MT" w:hAnsi="Gill Sans MT"/>
          <w:sz w:val="23"/>
          <w:szCs w:val="23"/>
        </w:rPr>
      </w:pPr>
      <w:r w:rsidRPr="00510524">
        <w:rPr>
          <w:rFonts w:ascii="Gill Sans MT" w:hAnsi="Gill Sans MT"/>
          <w:b/>
          <w:bCs/>
          <w:sz w:val="23"/>
          <w:szCs w:val="23"/>
        </w:rPr>
        <w:t>A rights-based process:</w:t>
      </w:r>
      <w:r w:rsidRPr="00510524">
        <w:rPr>
          <w:rFonts w:ascii="Gill Sans MT" w:hAnsi="Gill Sans MT"/>
          <w:sz w:val="23"/>
          <w:szCs w:val="23"/>
        </w:rPr>
        <w:t xml:space="preserve"> AFLDM should be recognised as an ongoing human right for Aboriginal and Torres Strait Islander families, rather than a one-off or optional program. Accountability should be grounded in family-defined goals and outcomes.</w:t>
      </w:r>
    </w:p>
    <w:p w14:paraId="63F3612D" w14:textId="63150CDD" w:rsidR="33910E56" w:rsidRPr="00510524" w:rsidRDefault="33910E56" w:rsidP="00510524">
      <w:pPr>
        <w:pStyle w:val="ListParagraph"/>
        <w:numPr>
          <w:ilvl w:val="0"/>
          <w:numId w:val="213"/>
        </w:numPr>
        <w:spacing w:line="276" w:lineRule="auto"/>
        <w:jc w:val="both"/>
        <w:rPr>
          <w:rFonts w:ascii="Gill Sans MT" w:hAnsi="Gill Sans MT"/>
          <w:sz w:val="23"/>
          <w:szCs w:val="23"/>
        </w:rPr>
      </w:pPr>
      <w:r w:rsidRPr="00510524">
        <w:rPr>
          <w:rFonts w:ascii="Gill Sans MT" w:hAnsi="Gill Sans MT"/>
          <w:b/>
          <w:bCs/>
          <w:sz w:val="23"/>
          <w:szCs w:val="23"/>
        </w:rPr>
        <w:t>Culturally grounded AFLDM training:</w:t>
      </w:r>
      <w:r w:rsidRPr="00510524">
        <w:rPr>
          <w:rFonts w:ascii="Gill Sans MT" w:hAnsi="Gill Sans MT"/>
          <w:sz w:val="23"/>
          <w:szCs w:val="23"/>
        </w:rPr>
        <w:t xml:space="preserve"> Provide national training frameworks and training provision for AFLDM convenors that can be locally tailored and that set minimum expectations for convenor skills, cultural authority, knowledge sets and practice approaches.  </w:t>
      </w:r>
    </w:p>
    <w:p w14:paraId="29113544" w14:textId="6D320506" w:rsidR="33910E56" w:rsidRPr="00510524" w:rsidRDefault="33910E56" w:rsidP="00510524">
      <w:pPr>
        <w:pStyle w:val="ListParagraph"/>
        <w:numPr>
          <w:ilvl w:val="0"/>
          <w:numId w:val="213"/>
        </w:numPr>
        <w:spacing w:line="276" w:lineRule="auto"/>
        <w:jc w:val="both"/>
        <w:rPr>
          <w:rFonts w:ascii="Gill Sans MT" w:hAnsi="Gill Sans MT"/>
          <w:sz w:val="23"/>
          <w:szCs w:val="23"/>
        </w:rPr>
      </w:pPr>
      <w:r w:rsidRPr="00510524">
        <w:rPr>
          <w:rFonts w:ascii="Gill Sans MT" w:hAnsi="Gill Sans MT"/>
          <w:b/>
          <w:bCs/>
          <w:sz w:val="23"/>
          <w:szCs w:val="23"/>
        </w:rPr>
        <w:t>Strengthening community-controlled organisations and statutory partnerships:</w:t>
      </w:r>
      <w:r w:rsidRPr="00510524">
        <w:rPr>
          <w:rFonts w:ascii="Gill Sans MT" w:hAnsi="Gill Sans MT"/>
          <w:sz w:val="23"/>
          <w:szCs w:val="23"/>
        </w:rPr>
        <w:t xml:space="preserve"> Stronger partnership frameworks, clearer legislative obligations and improved referral pathways are essential to embed AFLDM as a proactive, preventative practice, rather than a crisis response tool.</w:t>
      </w:r>
    </w:p>
    <w:p w14:paraId="71587BC8" w14:textId="45D8A51C" w:rsidR="006149AA" w:rsidRPr="00510524" w:rsidRDefault="006149AA" w:rsidP="00510524">
      <w:pPr>
        <w:spacing w:line="276" w:lineRule="auto"/>
        <w:jc w:val="both"/>
        <w:rPr>
          <w:rFonts w:ascii="Gill Sans MT" w:hAnsi="Gill Sans MT"/>
          <w:b/>
          <w:bCs/>
        </w:rPr>
      </w:pPr>
      <w:bookmarkStart w:id="11" w:name="_Toc225166177"/>
      <w:r w:rsidRPr="00510524">
        <w:rPr>
          <w:rFonts w:ascii="Gill Sans MT" w:hAnsi="Gill Sans MT"/>
          <w:b/>
          <w:bCs/>
        </w:rPr>
        <w:t>Learning and evaluation priorities</w:t>
      </w:r>
      <w:bookmarkEnd w:id="11"/>
      <w:r w:rsidR="00A9608D" w:rsidRPr="00510524">
        <w:rPr>
          <w:rFonts w:ascii="Gill Sans MT" w:hAnsi="Gill Sans MT"/>
          <w:b/>
          <w:bCs/>
        </w:rPr>
        <w:t xml:space="preserve"> </w:t>
      </w:r>
    </w:p>
    <w:p w14:paraId="160FD815" w14:textId="6B408521" w:rsidR="29048C23" w:rsidRPr="00510524" w:rsidRDefault="29048C23" w:rsidP="00510524">
      <w:pPr>
        <w:pStyle w:val="ListParagraph"/>
        <w:numPr>
          <w:ilvl w:val="0"/>
          <w:numId w:val="214"/>
        </w:numPr>
        <w:spacing w:line="276" w:lineRule="auto"/>
        <w:jc w:val="both"/>
        <w:rPr>
          <w:rFonts w:ascii="Gill Sans MT" w:hAnsi="Gill Sans MT"/>
          <w:sz w:val="23"/>
          <w:szCs w:val="23"/>
        </w:rPr>
      </w:pPr>
      <w:r w:rsidRPr="00510524">
        <w:rPr>
          <w:rFonts w:ascii="Gill Sans MT" w:hAnsi="Gill Sans MT"/>
          <w:b/>
          <w:bCs/>
          <w:sz w:val="23"/>
          <w:szCs w:val="23"/>
        </w:rPr>
        <w:t>Integrating wise practice alongside best practice:</w:t>
      </w:r>
      <w:r w:rsidRPr="00510524">
        <w:rPr>
          <w:rFonts w:ascii="Gill Sans MT" w:hAnsi="Gill Sans MT"/>
          <w:sz w:val="23"/>
          <w:szCs w:val="23"/>
        </w:rPr>
        <w:t xml:space="preserve"> Evaluation should incorporate wise practices grounded in Aboriginal and Torres Strait Islander ways of knowing, being and doing, alongside Western evidence-based approaches.</w:t>
      </w:r>
    </w:p>
    <w:p w14:paraId="3F007F48" w14:textId="06C3AD14" w:rsidR="29048C23" w:rsidRPr="00510524" w:rsidRDefault="29048C23" w:rsidP="00510524">
      <w:pPr>
        <w:pStyle w:val="ListParagraph"/>
        <w:numPr>
          <w:ilvl w:val="0"/>
          <w:numId w:val="214"/>
        </w:numPr>
        <w:spacing w:line="276" w:lineRule="auto"/>
        <w:jc w:val="both"/>
        <w:rPr>
          <w:rFonts w:ascii="Gill Sans MT" w:hAnsi="Gill Sans MT"/>
          <w:sz w:val="23"/>
          <w:szCs w:val="23"/>
        </w:rPr>
      </w:pPr>
      <w:r w:rsidRPr="00510524">
        <w:rPr>
          <w:rFonts w:ascii="Gill Sans MT" w:hAnsi="Gill Sans MT"/>
          <w:b/>
          <w:bCs/>
          <w:sz w:val="23"/>
          <w:szCs w:val="23"/>
        </w:rPr>
        <w:t>Locally grounded theories of change:</w:t>
      </w:r>
      <w:r w:rsidRPr="00510524">
        <w:rPr>
          <w:rFonts w:ascii="Gill Sans MT" w:hAnsi="Gill Sans MT"/>
          <w:sz w:val="23"/>
          <w:szCs w:val="23"/>
        </w:rPr>
        <w:t xml:space="preserve"> Develop locally grounded theories of change that value family voice, cultural authority, connection and empowerment as outcomes, and which recognise that some outcomes can take time to achieve.</w:t>
      </w:r>
    </w:p>
    <w:p w14:paraId="2D712193" w14:textId="2B3AAF9C" w:rsidR="29048C23" w:rsidRPr="00510524" w:rsidRDefault="29048C23" w:rsidP="00510524">
      <w:pPr>
        <w:pStyle w:val="ListParagraph"/>
        <w:numPr>
          <w:ilvl w:val="0"/>
          <w:numId w:val="214"/>
        </w:numPr>
        <w:spacing w:line="276" w:lineRule="auto"/>
        <w:jc w:val="both"/>
        <w:rPr>
          <w:rFonts w:ascii="Gill Sans MT" w:hAnsi="Gill Sans MT"/>
          <w:sz w:val="23"/>
          <w:szCs w:val="23"/>
        </w:rPr>
      </w:pPr>
      <w:r w:rsidRPr="00510524">
        <w:rPr>
          <w:rFonts w:ascii="Gill Sans MT" w:hAnsi="Gill Sans MT"/>
          <w:b/>
          <w:bCs/>
          <w:sz w:val="23"/>
          <w:szCs w:val="23"/>
        </w:rPr>
        <w:t>Long-term Aboriginal and Torres Strait Islander-governed evaluation:</w:t>
      </w:r>
      <w:r w:rsidRPr="00510524">
        <w:rPr>
          <w:rFonts w:ascii="Gill Sans MT" w:hAnsi="Gill Sans MT"/>
          <w:sz w:val="23"/>
          <w:szCs w:val="23"/>
        </w:rPr>
        <w:t xml:space="preserve"> Build </w:t>
      </w:r>
      <w:r w:rsidR="00E21046" w:rsidRPr="00510524">
        <w:rPr>
          <w:rFonts w:ascii="Gill Sans MT" w:hAnsi="Gill Sans MT"/>
          <w:sz w:val="23"/>
          <w:szCs w:val="23"/>
        </w:rPr>
        <w:t xml:space="preserve">a </w:t>
      </w:r>
      <w:r w:rsidRPr="00510524">
        <w:rPr>
          <w:rFonts w:ascii="Gill Sans MT" w:hAnsi="Gill Sans MT"/>
          <w:sz w:val="23"/>
          <w:szCs w:val="23"/>
        </w:rPr>
        <w:t>long-term Aboriginal and Torres Strait Islander-governed evaluation that incorporates Aboriginal and Torres Strait Islander data sovereignty, governance and ethics, and which tracks quality, cultural integrity and benefits for families, while avoiding surveillance or cost-cutting misuse.</w:t>
      </w:r>
    </w:p>
    <w:p w14:paraId="15699521" w14:textId="7F374417" w:rsidR="00A7270B" w:rsidRPr="00510524" w:rsidRDefault="00A7270B" w:rsidP="00510524">
      <w:pPr>
        <w:pStyle w:val="Heading1"/>
        <w:pageBreakBefore/>
        <w:numPr>
          <w:ilvl w:val="0"/>
          <w:numId w:val="186"/>
        </w:numPr>
        <w:spacing w:line="276" w:lineRule="auto"/>
        <w:jc w:val="both"/>
        <w:rPr>
          <w:rFonts w:ascii="Gill Sans MT" w:hAnsi="Gill Sans MT"/>
        </w:rPr>
      </w:pPr>
      <w:bookmarkStart w:id="12" w:name="_Toc228195743"/>
      <w:r w:rsidRPr="00510524">
        <w:rPr>
          <w:rFonts w:ascii="Gill Sans MT" w:hAnsi="Gill Sans MT"/>
          <w:spacing w:val="-2"/>
        </w:rPr>
        <w:lastRenderedPageBreak/>
        <w:t>Background and Scope</w:t>
      </w:r>
      <w:bookmarkEnd w:id="12"/>
      <w:r w:rsidR="00A9608D" w:rsidRPr="00510524">
        <w:rPr>
          <w:rFonts w:ascii="Gill Sans MT" w:hAnsi="Gill Sans MT"/>
          <w:spacing w:val="-2"/>
        </w:rPr>
        <w:t xml:space="preserve"> </w:t>
      </w:r>
    </w:p>
    <w:p w14:paraId="181C9A73" w14:textId="74FB574D" w:rsidR="7CE14F0D" w:rsidRPr="00510524" w:rsidRDefault="7CE14F0D" w:rsidP="00510524">
      <w:pPr>
        <w:spacing w:before="0" w:after="160" w:line="276" w:lineRule="auto"/>
        <w:jc w:val="both"/>
        <w:rPr>
          <w:rFonts w:ascii="Gill Sans MT" w:eastAsiaTheme="majorEastAsia" w:hAnsi="Gill Sans MT" w:cstheme="majorBidi"/>
          <w:vertAlign w:val="superscript"/>
        </w:rPr>
      </w:pPr>
      <w:r w:rsidRPr="00510524">
        <w:rPr>
          <w:rFonts w:ascii="Gill Sans MT" w:eastAsiaTheme="majorEastAsia" w:hAnsi="Gill Sans MT" w:cstheme="majorBidi"/>
        </w:rPr>
        <w:t>The aim of this review is to provide information that supports active efforts to implement the Aboriginal and Torres Strait Islander Child Placement Principle and its five elements of prevention, partnership, placement, participation and connection through Aboriginal and Torres Strait Islander family-led decision making (AFLDM).</w:t>
      </w:r>
      <w:r w:rsidR="002A6F61" w:rsidRPr="00510524">
        <w:rPr>
          <w:rFonts w:ascii="Gill Sans MT" w:eastAsiaTheme="majorEastAsia" w:hAnsi="Gill Sans MT" w:cstheme="majorBidi"/>
          <w:vertAlign w:val="superscript"/>
        </w:rPr>
        <w:t xml:space="preserve">1 </w:t>
      </w:r>
      <w:r w:rsidRPr="00510524">
        <w:rPr>
          <w:rFonts w:ascii="Gill Sans MT" w:eastAsiaTheme="majorEastAsia" w:hAnsi="Gill Sans MT" w:cstheme="majorBidi"/>
        </w:rPr>
        <w:t xml:space="preserve">AFLDM supports decisions about children’s safety that challenge colonial power imbalances within the statutory child protection system. While evidence suggests that AFLDM can lead to positive outcomes when properly implemented, governments’ current approach to implementing and resourcing AFLDM systems is inconsistent across states and territories, and inadequate in most jurisdictions. This review provides important evidence to support advocacy for self-determination and Aboriginal and Torres Strait Islander led processes to operate within the community-controlled </w:t>
      </w:r>
      <w:r w:rsidR="6E3103A6" w:rsidRPr="00510524">
        <w:rPr>
          <w:rFonts w:ascii="Gill Sans MT" w:eastAsiaTheme="majorEastAsia" w:hAnsi="Gill Sans MT" w:cstheme="majorBidi"/>
        </w:rPr>
        <w:t>sector</w:t>
      </w:r>
      <w:r w:rsidR="002A6F61" w:rsidRPr="00510524">
        <w:rPr>
          <w:rFonts w:ascii="Gill Sans MT" w:eastAsiaTheme="majorEastAsia" w:hAnsi="Gill Sans MT" w:cstheme="majorBidi"/>
        </w:rPr>
        <w:t>.</w:t>
      </w:r>
      <w:r w:rsidR="002A6F61" w:rsidRPr="00510524">
        <w:rPr>
          <w:rFonts w:ascii="Gill Sans MT" w:eastAsiaTheme="majorEastAsia" w:hAnsi="Gill Sans MT" w:cstheme="majorBidi"/>
          <w:vertAlign w:val="superscript"/>
        </w:rPr>
        <w:t>2,3</w:t>
      </w:r>
    </w:p>
    <w:p w14:paraId="3C8F523B" w14:textId="18E9FD49" w:rsidR="2376310B" w:rsidRPr="00510524" w:rsidRDefault="2376310B" w:rsidP="00510524">
      <w:pPr>
        <w:spacing w:before="0" w:after="160" w:line="276" w:lineRule="auto"/>
        <w:jc w:val="both"/>
        <w:rPr>
          <w:rFonts w:ascii="Gill Sans MT" w:eastAsiaTheme="majorEastAsia" w:hAnsi="Gill Sans MT" w:cstheme="majorBidi"/>
          <w:lang w:val="en-US"/>
        </w:rPr>
      </w:pPr>
      <w:r w:rsidRPr="00510524">
        <w:rPr>
          <w:rFonts w:ascii="Gill Sans MT" w:eastAsiaTheme="majorEastAsia" w:hAnsi="Gill Sans MT" w:cstheme="majorBidi"/>
          <w:lang w:val="en-US"/>
        </w:rPr>
        <w:t>When implemented strongly in child protection policy and practice, family-led decision making (FLDM) upholds rights, including children’s rights to freely express their views and to have those views respected, their rights to culture and family connection, and parents’ rights and responsibilities in raising children (United Nations Convention on the Rights of the Child; UNCR</w:t>
      </w:r>
      <w:r w:rsidR="002A6F61" w:rsidRPr="00510524">
        <w:rPr>
          <w:rFonts w:ascii="Gill Sans MT" w:eastAsiaTheme="majorEastAsia" w:hAnsi="Gill Sans MT" w:cstheme="majorBidi"/>
          <w:lang w:val="en-US"/>
        </w:rPr>
        <w:t>C</w:t>
      </w:r>
      <w:r w:rsidR="002A6F61" w:rsidRPr="00510524">
        <w:rPr>
          <w:rFonts w:ascii="Gill Sans MT" w:eastAsiaTheme="majorEastAsia" w:hAnsi="Gill Sans MT" w:cstheme="majorBidi"/>
          <w:vertAlign w:val="superscript"/>
          <w:lang w:val="en-US"/>
        </w:rPr>
        <w:t>4</w:t>
      </w:r>
      <w:r w:rsidRPr="00510524">
        <w:rPr>
          <w:rFonts w:ascii="Gill Sans MT" w:eastAsiaTheme="majorEastAsia" w:hAnsi="Gill Sans MT" w:cstheme="majorBidi"/>
          <w:lang w:val="en-US"/>
        </w:rPr>
        <w:t xml:space="preserve">). </w:t>
      </w:r>
      <w:r w:rsidR="002A6F61" w:rsidRPr="00510524">
        <w:rPr>
          <w:rFonts w:ascii="Gill Sans MT" w:eastAsiaTheme="majorEastAsia" w:hAnsi="Gill Sans MT" w:cstheme="majorBidi"/>
          <w:lang w:val="en-US"/>
        </w:rPr>
        <w:br/>
      </w:r>
      <w:r w:rsidRPr="00510524">
        <w:rPr>
          <w:rFonts w:ascii="Gill Sans MT" w:eastAsiaTheme="majorEastAsia" w:hAnsi="Gill Sans MT" w:cstheme="majorBidi"/>
          <w:lang w:val="en-US"/>
        </w:rPr>
        <w:t>Additionally, AFLDM upholds the rights of Aboriginal and Torres Strait Islander peoples to self-determination, self-government, participation in decision making and rights to language, culture and identity, including ways of knowing and being (United Nations Declaration on the Rights of Indigenous Peoples; UNDRI</w:t>
      </w:r>
      <w:r w:rsidR="002A6F61" w:rsidRPr="00510524">
        <w:rPr>
          <w:rFonts w:ascii="Gill Sans MT" w:eastAsiaTheme="majorEastAsia" w:hAnsi="Gill Sans MT" w:cstheme="majorBidi"/>
          <w:lang w:val="en-US"/>
        </w:rPr>
        <w:t>P</w:t>
      </w:r>
      <w:r w:rsidR="002A6F61" w:rsidRPr="00510524">
        <w:rPr>
          <w:rFonts w:ascii="Gill Sans MT" w:eastAsiaTheme="majorEastAsia" w:hAnsi="Gill Sans MT" w:cstheme="majorBidi"/>
          <w:vertAlign w:val="superscript"/>
          <w:lang w:val="en-US"/>
        </w:rPr>
        <w:t>5</w:t>
      </w:r>
      <w:r w:rsidRPr="00510524">
        <w:rPr>
          <w:rFonts w:ascii="Gill Sans MT" w:eastAsiaTheme="majorEastAsia" w:hAnsi="Gill Sans MT" w:cstheme="majorBidi"/>
          <w:lang w:val="en-US"/>
        </w:rPr>
        <w:t>).</w:t>
      </w:r>
    </w:p>
    <w:p w14:paraId="214714C3" w14:textId="2938A946" w:rsidR="6617C4B1" w:rsidRPr="00510524" w:rsidRDefault="6617C4B1" w:rsidP="00510524">
      <w:pPr>
        <w:spacing w:line="276" w:lineRule="auto"/>
        <w:jc w:val="both"/>
        <w:rPr>
          <w:rFonts w:ascii="Gill Sans MT" w:eastAsiaTheme="majorEastAsia" w:hAnsi="Gill Sans MT" w:cstheme="majorBidi"/>
        </w:rPr>
      </w:pPr>
      <w:r w:rsidRPr="00510524">
        <w:rPr>
          <w:rFonts w:ascii="Gill Sans MT" w:eastAsiaTheme="majorEastAsia" w:hAnsi="Gill Sans MT" w:cstheme="majorBidi"/>
        </w:rPr>
        <w:t xml:space="preserve">This review of AFLDM was commissioned by SNAICC – National Voice for our Children (SNAICC) and undertaken by a consortium including </w:t>
      </w:r>
      <w:proofErr w:type="spellStart"/>
      <w:r w:rsidRPr="00510524">
        <w:rPr>
          <w:rFonts w:ascii="Gill Sans MT" w:eastAsiaTheme="majorEastAsia" w:hAnsi="Gill Sans MT" w:cstheme="majorBidi"/>
        </w:rPr>
        <w:t>Lumenia</w:t>
      </w:r>
      <w:proofErr w:type="spellEnd"/>
      <w:r w:rsidRPr="00510524">
        <w:rPr>
          <w:rFonts w:ascii="Gill Sans MT" w:eastAsiaTheme="majorEastAsia" w:hAnsi="Gill Sans MT" w:cstheme="majorBidi"/>
        </w:rPr>
        <w:t xml:space="preserve">, Arney Chong Consulting and the University of New South Wales (UNSW). The Consortium Members include A/Prof Alwin Chong, A/Prof BJ Newton, Candice Butler, </w:t>
      </w:r>
      <w:proofErr w:type="spellStart"/>
      <w:r w:rsidRPr="00510524">
        <w:rPr>
          <w:rFonts w:ascii="Gill Sans MT" w:eastAsiaTheme="majorEastAsia" w:hAnsi="Gill Sans MT" w:cstheme="majorBidi"/>
        </w:rPr>
        <w:t>Koorinya</w:t>
      </w:r>
      <w:proofErr w:type="spellEnd"/>
      <w:r w:rsidRPr="00510524">
        <w:rPr>
          <w:rFonts w:ascii="Gill Sans MT" w:eastAsiaTheme="majorEastAsia" w:hAnsi="Gill Sans MT" w:cstheme="majorBidi"/>
        </w:rPr>
        <w:t xml:space="preserve"> Moreton, Dr Melissa Kaltner, Mark Galvin and Dr Fiona Arney. The review outlines the Australian evidence base for AFLDM, providing a jurisdictional analysis of implementation in Australia, alongside insights from the broader international evidence base on best practice and outcomes of family-led decision making.</w:t>
      </w:r>
    </w:p>
    <w:p w14:paraId="03F44AED" w14:textId="3C5C7A74" w:rsidR="5201CD8F" w:rsidRPr="00510524" w:rsidRDefault="5201CD8F" w:rsidP="00510524">
      <w:pPr>
        <w:spacing w:before="0" w:after="160" w:line="276" w:lineRule="auto"/>
        <w:jc w:val="both"/>
        <w:rPr>
          <w:rFonts w:ascii="Gill Sans MT" w:eastAsiaTheme="majorEastAsia" w:hAnsi="Gill Sans MT" w:cstheme="majorBidi"/>
        </w:rPr>
      </w:pPr>
      <w:r w:rsidRPr="00510524">
        <w:rPr>
          <w:rFonts w:ascii="Gill Sans MT" w:eastAsiaTheme="majorEastAsia" w:hAnsi="Gill Sans MT" w:cstheme="majorBidi"/>
        </w:rPr>
        <w:t>A draft of the evidence review, with Australian and international literature, was presented to the Aboriginal and Torres Strait Islander Governance Group for this project to ensure the findings were grounded and supported in the lived experience of implementing and delivering AFLDM. Insights from this process are reflected in the section ‘Insights from the Sector’. Findings from this review will also be drawn together with the voices of families and practitioners as part of a multi-dimensional evidence-based approach</w:t>
      </w:r>
      <w:r w:rsidR="002A6F61" w:rsidRPr="00510524">
        <w:rPr>
          <w:rFonts w:ascii="Gill Sans MT" w:eastAsiaTheme="majorEastAsia" w:hAnsi="Gill Sans MT" w:cs="Cambria Math"/>
          <w:vertAlign w:val="superscript"/>
        </w:rPr>
        <w:t>6</w:t>
      </w:r>
      <w:r w:rsidRPr="00510524">
        <w:rPr>
          <w:rFonts w:ascii="Gill Sans MT" w:eastAsiaTheme="majorEastAsia" w:hAnsi="Gill Sans MT" w:cstheme="majorBidi"/>
        </w:rPr>
        <w:t xml:space="preserve"> to calculate the social return on investment which arises from strongly implemented AFLDM.</w:t>
      </w:r>
    </w:p>
    <w:p w14:paraId="315CF585" w14:textId="24B5E3A4" w:rsidR="2624D9D0" w:rsidRPr="00510524" w:rsidRDefault="2624D9D0" w:rsidP="00510524">
      <w:pPr>
        <w:spacing w:line="276" w:lineRule="auto"/>
        <w:jc w:val="both"/>
        <w:rPr>
          <w:rFonts w:ascii="Gill Sans MT" w:hAnsi="Gill Sans MT"/>
        </w:rPr>
      </w:pPr>
    </w:p>
    <w:p w14:paraId="08730676" w14:textId="62F6AC91" w:rsidR="00A7270B" w:rsidRPr="00510524" w:rsidRDefault="00F83A7B" w:rsidP="00510524">
      <w:pPr>
        <w:pStyle w:val="Heading2"/>
        <w:spacing w:line="276" w:lineRule="auto"/>
        <w:jc w:val="both"/>
        <w:rPr>
          <w:rFonts w:ascii="Gill Sans MT" w:hAnsi="Gill Sans MT"/>
        </w:rPr>
      </w:pPr>
      <w:bookmarkStart w:id="13" w:name="_Toc228195744"/>
      <w:r w:rsidRPr="00510524">
        <w:rPr>
          <w:rFonts w:ascii="Gill Sans MT" w:hAnsi="Gill Sans MT"/>
        </w:rPr>
        <w:lastRenderedPageBreak/>
        <w:t xml:space="preserve">What is </w:t>
      </w:r>
      <w:r w:rsidR="00A7270B" w:rsidRPr="00510524">
        <w:rPr>
          <w:rFonts w:ascii="Gill Sans MT" w:hAnsi="Gill Sans MT"/>
        </w:rPr>
        <w:t>Aboriginal and Torres Strait Islander Family-Led Decision Making</w:t>
      </w:r>
      <w:r w:rsidR="00C26DF3">
        <w:rPr>
          <w:rFonts w:ascii="Gill Sans MT" w:hAnsi="Gill Sans MT"/>
        </w:rPr>
        <w:t xml:space="preserve"> </w:t>
      </w:r>
      <w:r w:rsidRPr="00510524">
        <w:rPr>
          <w:rFonts w:ascii="Gill Sans MT" w:hAnsi="Gill Sans MT"/>
        </w:rPr>
        <w:t xml:space="preserve">and what does it aim to </w:t>
      </w:r>
      <w:r w:rsidR="006E6897" w:rsidRPr="00510524">
        <w:rPr>
          <w:rFonts w:ascii="Gill Sans MT" w:hAnsi="Gill Sans MT"/>
        </w:rPr>
        <w:t>do?</w:t>
      </w:r>
      <w:bookmarkEnd w:id="13"/>
    </w:p>
    <w:p w14:paraId="44830DCE" w14:textId="25A50295" w:rsidR="044C9072" w:rsidRPr="00510524" w:rsidRDefault="044C9072" w:rsidP="00510524">
      <w:pPr>
        <w:spacing w:before="0" w:after="160" w:line="276" w:lineRule="auto"/>
        <w:jc w:val="both"/>
        <w:rPr>
          <w:rFonts w:ascii="Gill Sans MT" w:eastAsiaTheme="majorEastAsia" w:hAnsi="Gill Sans MT" w:cstheme="majorBidi"/>
          <w:vertAlign w:val="superscript"/>
        </w:rPr>
      </w:pPr>
      <w:r w:rsidRPr="00510524">
        <w:rPr>
          <w:rFonts w:ascii="Gill Sans MT" w:eastAsiaTheme="majorEastAsia" w:hAnsi="Gill Sans MT" w:cstheme="majorBidi"/>
        </w:rPr>
        <w:t>AFLDM is a family-centric, rights- and relationship-based cultural practice</w:t>
      </w:r>
      <w:r w:rsidR="00676204" w:rsidRPr="00510524">
        <w:rPr>
          <w:rFonts w:ascii="Gill Sans MT" w:eastAsiaTheme="majorEastAsia" w:hAnsi="Gill Sans MT" w:cstheme="majorBidi"/>
        </w:rPr>
        <w:t xml:space="preserve"> that is </w:t>
      </w:r>
      <w:r w:rsidRPr="00510524">
        <w:rPr>
          <w:rFonts w:ascii="Gill Sans MT" w:eastAsiaTheme="majorEastAsia" w:hAnsi="Gill Sans MT" w:cstheme="majorBidi"/>
        </w:rPr>
        <w:t>aimed at challenging power imbalances</w:t>
      </w:r>
      <w:r w:rsidR="00676204" w:rsidRPr="00510524">
        <w:rPr>
          <w:rFonts w:ascii="Gill Sans MT" w:eastAsiaTheme="majorEastAsia" w:hAnsi="Gill Sans MT" w:cstheme="majorBidi"/>
        </w:rPr>
        <w:t xml:space="preserve"> </w:t>
      </w:r>
      <w:r w:rsidRPr="00510524">
        <w:rPr>
          <w:rFonts w:ascii="Gill Sans MT" w:eastAsiaTheme="majorEastAsia" w:hAnsi="Gill Sans MT" w:cstheme="majorBidi"/>
        </w:rPr>
        <w:t>where authority is given to families to problem-solve and make decisions about their children and young people in a culturally safe environment that recognises Aboriginal and Torres Strait Islander concepts of family</w:t>
      </w:r>
      <w:r w:rsidR="00676204" w:rsidRPr="00510524">
        <w:rPr>
          <w:rFonts w:ascii="Gill Sans MT" w:eastAsiaTheme="majorEastAsia" w:hAnsi="Gill Sans MT" w:cstheme="majorBidi"/>
        </w:rPr>
        <w:t>.</w:t>
      </w:r>
      <w:r w:rsidR="00676204" w:rsidRPr="00510524">
        <w:rPr>
          <w:rFonts w:ascii="Gill Sans MT" w:eastAsiaTheme="majorEastAsia" w:hAnsi="Gill Sans MT" w:cstheme="majorBidi"/>
          <w:vertAlign w:val="superscript"/>
        </w:rPr>
        <w:t>7-9</w:t>
      </w:r>
    </w:p>
    <w:p w14:paraId="5121C70F" w14:textId="5C6CB36C" w:rsidR="044C9072" w:rsidRPr="00510524" w:rsidRDefault="044C9072" w:rsidP="00510524">
      <w:pPr>
        <w:spacing w:before="0" w:after="160" w:line="276" w:lineRule="auto"/>
        <w:jc w:val="both"/>
        <w:rPr>
          <w:rFonts w:ascii="Gill Sans MT" w:eastAsia="Aptos" w:hAnsi="Gill Sans MT" w:cs="Aptos"/>
          <w:vertAlign w:val="superscript"/>
        </w:rPr>
      </w:pPr>
      <w:r w:rsidRPr="00510524">
        <w:rPr>
          <w:rFonts w:ascii="Gill Sans MT" w:eastAsiaTheme="majorEastAsia" w:hAnsi="Gill Sans MT" w:cstheme="majorBidi"/>
        </w:rPr>
        <w:t>Fundamental to the implementation of the Aboriginal and Torres Strait Islander Child Placement Principle and its five elements, AFLDM supports preventative efforts, promotes cultural and familial connection and upholds rights-based participation. It is grounded in the Family Group Conferencing (FGC) model developed in Aotearoa</w:t>
      </w:r>
      <w:r w:rsidR="00676204" w:rsidRPr="00510524">
        <w:rPr>
          <w:rFonts w:ascii="Gill Sans MT" w:eastAsiaTheme="majorEastAsia" w:hAnsi="Gill Sans MT" w:cstheme="majorBidi"/>
        </w:rPr>
        <w:t xml:space="preserve"> New Zealand </w:t>
      </w:r>
      <w:r w:rsidRPr="00510524">
        <w:rPr>
          <w:rFonts w:ascii="Gill Sans MT" w:eastAsiaTheme="majorEastAsia" w:hAnsi="Gill Sans MT" w:cstheme="majorBidi"/>
        </w:rPr>
        <w:t xml:space="preserve">alongside locally developed models that engage and empower families to make decisions within systems that have previously served to destroy and disempower Aboriginal and Torres Strait Islander family-led </w:t>
      </w:r>
      <w:proofErr w:type="gramStart"/>
      <w:r w:rsidRPr="00510524">
        <w:rPr>
          <w:rFonts w:ascii="Gill Sans MT" w:eastAsiaTheme="majorEastAsia" w:hAnsi="Gill Sans MT" w:cstheme="majorBidi"/>
        </w:rPr>
        <w:t>decision making</w:t>
      </w:r>
      <w:proofErr w:type="gramEnd"/>
      <w:r w:rsidRPr="00510524">
        <w:rPr>
          <w:rFonts w:ascii="Gill Sans MT" w:eastAsiaTheme="majorEastAsia" w:hAnsi="Gill Sans MT" w:cstheme="majorBidi"/>
        </w:rPr>
        <w:t xml:space="preserve"> processes</w:t>
      </w:r>
      <w:r w:rsidR="00676204" w:rsidRPr="00510524">
        <w:rPr>
          <w:rFonts w:ascii="Gill Sans MT" w:eastAsiaTheme="majorEastAsia" w:hAnsi="Gill Sans MT" w:cstheme="majorBidi"/>
        </w:rPr>
        <w:t>.</w:t>
      </w:r>
      <w:r w:rsidR="00676204" w:rsidRPr="00510524">
        <w:rPr>
          <w:rFonts w:ascii="Gill Sans MT" w:eastAsiaTheme="majorEastAsia" w:hAnsi="Gill Sans MT" w:cstheme="majorBidi"/>
          <w:vertAlign w:val="superscript"/>
        </w:rPr>
        <w:t>10-13</w:t>
      </w:r>
    </w:p>
    <w:p w14:paraId="286CE362" w14:textId="7E33EF60" w:rsidR="5ACC63D8" w:rsidRPr="00510524" w:rsidRDefault="5ACC63D8" w:rsidP="00510524">
      <w:pPr>
        <w:spacing w:before="0" w:after="160" w:line="276" w:lineRule="auto"/>
        <w:jc w:val="both"/>
        <w:rPr>
          <w:rFonts w:ascii="Gill Sans MT" w:eastAsiaTheme="majorEastAsia" w:hAnsi="Gill Sans MT" w:cstheme="majorBidi"/>
          <w:vertAlign w:val="superscript"/>
        </w:rPr>
      </w:pPr>
      <w:r w:rsidRPr="00510524">
        <w:rPr>
          <w:rFonts w:ascii="Gill Sans MT" w:eastAsiaTheme="majorEastAsia" w:hAnsi="Gill Sans MT" w:cstheme="majorBidi"/>
        </w:rPr>
        <w:t>AFLDM processes align with the aims of decolonising child and family services, supporting children’s rights to cultural belonging, promoting cultural safety and valuing First Nations knowledges.</w:t>
      </w:r>
      <w:r w:rsidR="00676204" w:rsidRPr="00510524">
        <w:rPr>
          <w:rFonts w:ascii="Gill Sans MT" w:eastAsiaTheme="majorEastAsia" w:hAnsi="Gill Sans MT" w:cstheme="majorBidi"/>
          <w:vertAlign w:val="superscript"/>
        </w:rPr>
        <w:t>2,14-20</w:t>
      </w:r>
      <w:r w:rsidR="00676204" w:rsidRPr="00510524">
        <w:rPr>
          <w:rFonts w:ascii="Gill Sans MT" w:eastAsiaTheme="majorEastAsia" w:hAnsi="Gill Sans MT" w:cstheme="majorBidi"/>
          <w:vertAlign w:val="superscript"/>
        </w:rPr>
        <w:br/>
      </w:r>
      <w:r w:rsidRPr="00510524">
        <w:rPr>
          <w:rFonts w:ascii="Gill Sans MT" w:eastAsiaTheme="majorEastAsia" w:hAnsi="Gill Sans MT" w:cstheme="majorBidi"/>
        </w:rPr>
        <w:t>They can serve as a bridge between mainstream child protection systems and Aboriginal and Torres Strait Islander ways of knowing, being and doing. However, care is urged where FLDM processes are co-opted, constrained or contained by mainstream organisations.</w:t>
      </w:r>
      <w:r w:rsidR="00676204" w:rsidRPr="00510524">
        <w:rPr>
          <w:rFonts w:ascii="Gill Sans MT" w:eastAsiaTheme="majorEastAsia" w:hAnsi="Gill Sans MT" w:cstheme="majorBidi"/>
          <w:vertAlign w:val="superscript"/>
        </w:rPr>
        <w:t>16,21</w:t>
      </w:r>
    </w:p>
    <w:p w14:paraId="02ADF0E7" w14:textId="754A0DD3" w:rsidR="00A7270B" w:rsidRPr="00510524" w:rsidRDefault="00A7270B" w:rsidP="00510524">
      <w:pPr>
        <w:spacing w:line="276" w:lineRule="auto"/>
        <w:jc w:val="both"/>
        <w:rPr>
          <w:rFonts w:ascii="Gill Sans MT" w:hAnsi="Gill Sans MT"/>
          <w:spacing w:val="-2"/>
          <w:vertAlign w:val="superscript"/>
        </w:rPr>
      </w:pPr>
      <w:r w:rsidRPr="00510524">
        <w:rPr>
          <w:rFonts w:ascii="Gill Sans MT" w:hAnsi="Gill Sans MT"/>
          <w:spacing w:val="-2"/>
        </w:rPr>
        <w:t>AFLDM processes are collectivist</w:t>
      </w:r>
      <w:r w:rsidR="3AC88516" w:rsidRPr="00510524">
        <w:rPr>
          <w:rFonts w:ascii="Gill Sans MT" w:hAnsi="Gill Sans MT"/>
          <w:spacing w:val="-2"/>
        </w:rPr>
        <w:t xml:space="preserve"> and</w:t>
      </w:r>
      <w:r w:rsidR="00650B64" w:rsidRPr="00510524">
        <w:rPr>
          <w:rFonts w:ascii="Gill Sans MT" w:hAnsi="Gill Sans MT"/>
          <w:spacing w:val="-2"/>
        </w:rPr>
        <w:t xml:space="preserve"> </w:t>
      </w:r>
      <w:r w:rsidRPr="00510524">
        <w:rPr>
          <w:rFonts w:ascii="Gill Sans MT" w:hAnsi="Gill Sans MT"/>
          <w:spacing w:val="-2"/>
        </w:rPr>
        <w:t>communitarian</w:t>
      </w:r>
      <w:r w:rsidR="00650B64" w:rsidRPr="00510524">
        <w:rPr>
          <w:rFonts w:ascii="Gill Sans MT" w:hAnsi="Gill Sans MT"/>
          <w:spacing w:val="-2"/>
        </w:rPr>
        <w:t xml:space="preserve"> </w:t>
      </w:r>
      <w:r w:rsidRPr="00510524">
        <w:rPr>
          <w:rFonts w:ascii="Gill Sans MT" w:hAnsi="Gill Sans MT"/>
          <w:spacing w:val="-2"/>
        </w:rPr>
        <w:t>in which private stakeholders bear the collective responsibility for the wellbeing of children, young</w:t>
      </w:r>
      <w:r w:rsidR="00A9608D" w:rsidRPr="00510524">
        <w:rPr>
          <w:rFonts w:ascii="Gill Sans MT" w:hAnsi="Gill Sans MT"/>
          <w:spacing w:val="-2"/>
        </w:rPr>
        <w:t xml:space="preserve"> </w:t>
      </w:r>
      <w:r w:rsidRPr="00510524">
        <w:rPr>
          <w:rFonts w:ascii="Gill Sans MT" w:hAnsi="Gill Sans MT"/>
          <w:spacing w:val="-2"/>
        </w:rPr>
        <w:t>people</w:t>
      </w:r>
      <w:r w:rsidR="00A9608D" w:rsidRPr="00510524">
        <w:rPr>
          <w:rFonts w:ascii="Gill Sans MT" w:hAnsi="Gill Sans MT"/>
          <w:spacing w:val="-2"/>
        </w:rPr>
        <w:t xml:space="preserve"> </w:t>
      </w:r>
      <w:r w:rsidRPr="00510524">
        <w:rPr>
          <w:rFonts w:ascii="Gill Sans MT" w:hAnsi="Gill Sans MT"/>
          <w:spacing w:val="-2"/>
        </w:rPr>
        <w:t>and their families</w:t>
      </w:r>
      <w:r w:rsidR="008646CA" w:rsidRPr="00510524">
        <w:rPr>
          <w:rFonts w:ascii="Gill Sans MT" w:hAnsi="Gill Sans MT"/>
          <w:spacing w:val="-2"/>
        </w:rPr>
        <w:t>,</w:t>
      </w:r>
      <w:r w:rsidRPr="00510524">
        <w:rPr>
          <w:rFonts w:ascii="Gill Sans MT" w:hAnsi="Gill Sans MT"/>
          <w:spacing w:val="-2"/>
        </w:rPr>
        <w:t xml:space="preserve"> and in which families are recognised as having the best interests of children at heart</w:t>
      </w:r>
      <w:r w:rsidR="448AB7A8" w:rsidRPr="00510524">
        <w:rPr>
          <w:rFonts w:ascii="Gill Sans MT" w:hAnsi="Gill Sans MT"/>
          <w:spacing w:val="-2"/>
        </w:rPr>
        <w:t>.</w:t>
      </w:r>
      <w:r w:rsidRPr="00510524">
        <w:rPr>
          <w:rFonts w:ascii="Gill Sans MT" w:hAnsi="Gill Sans MT"/>
          <w:spacing w:val="-2"/>
          <w:vertAlign w:val="superscript"/>
        </w:rPr>
        <w:t>2,22,23</w:t>
      </w:r>
      <w:r w:rsidRPr="00510524">
        <w:rPr>
          <w:rFonts w:ascii="Gill Sans MT" w:hAnsi="Gill Sans MT"/>
          <w:spacing w:val="-2"/>
        </w:rPr>
        <w:t xml:space="preserve"> The participation of children and families in this process</w:t>
      </w:r>
      <w:r w:rsidR="00A9608D" w:rsidRPr="00510524">
        <w:rPr>
          <w:rFonts w:ascii="Gill Sans MT" w:hAnsi="Gill Sans MT"/>
          <w:spacing w:val="-2"/>
        </w:rPr>
        <w:t xml:space="preserve"> </w:t>
      </w:r>
      <w:r w:rsidRPr="00510524">
        <w:rPr>
          <w:rFonts w:ascii="Gill Sans MT" w:hAnsi="Gill Sans MT"/>
          <w:spacing w:val="-2"/>
        </w:rPr>
        <w:t>recognises</w:t>
      </w:r>
      <w:r w:rsidR="00A9608D" w:rsidRPr="00510524">
        <w:rPr>
          <w:rFonts w:ascii="Gill Sans MT" w:hAnsi="Gill Sans MT"/>
          <w:spacing w:val="-2"/>
        </w:rPr>
        <w:t xml:space="preserve"> </w:t>
      </w:r>
      <w:r w:rsidRPr="00510524">
        <w:rPr>
          <w:rFonts w:ascii="Gill Sans MT" w:hAnsi="Gill Sans MT"/>
          <w:spacing w:val="-2"/>
        </w:rPr>
        <w:t>the significance of the views and perspectives they hold</w:t>
      </w:r>
      <w:r w:rsidR="009A097A" w:rsidRPr="00510524">
        <w:rPr>
          <w:rFonts w:ascii="Gill Sans MT" w:hAnsi="Gill Sans MT"/>
          <w:spacing w:val="-2"/>
        </w:rPr>
        <w:t>,</w:t>
      </w:r>
      <w:r w:rsidRPr="00510524">
        <w:rPr>
          <w:rFonts w:ascii="Gill Sans MT" w:hAnsi="Gill Sans MT"/>
          <w:spacing w:val="-2"/>
        </w:rPr>
        <w:t xml:space="preserve"> their rights and responsibilities as decision makers</w:t>
      </w:r>
      <w:r w:rsidR="00A9608D" w:rsidRPr="00510524">
        <w:rPr>
          <w:rFonts w:ascii="Gill Sans MT" w:hAnsi="Gill Sans MT"/>
          <w:spacing w:val="-2"/>
        </w:rPr>
        <w:t xml:space="preserve"> </w:t>
      </w:r>
      <w:r w:rsidRPr="00510524">
        <w:rPr>
          <w:rFonts w:ascii="Gill Sans MT" w:hAnsi="Gill Sans MT"/>
          <w:spacing w:val="-2"/>
        </w:rPr>
        <w:t>and formalises their participation in decisions which affect them</w:t>
      </w:r>
      <w:r w:rsidR="286A2A87" w:rsidRPr="00510524">
        <w:rPr>
          <w:rFonts w:ascii="Gill Sans MT" w:hAnsi="Gill Sans MT"/>
          <w:spacing w:val="-2"/>
        </w:rPr>
        <w:t>.</w:t>
      </w:r>
      <w:r w:rsidRPr="00510524">
        <w:rPr>
          <w:rFonts w:ascii="Gill Sans MT" w:hAnsi="Gill Sans MT"/>
          <w:spacing w:val="-2"/>
          <w:vertAlign w:val="superscript"/>
        </w:rPr>
        <w:t>16,22-26</w:t>
      </w:r>
    </w:p>
    <w:p w14:paraId="158137F7" w14:textId="4A89464A"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In</w:t>
      </w:r>
      <w:r w:rsidR="00A9608D" w:rsidRPr="00510524">
        <w:rPr>
          <w:rFonts w:ascii="Gill Sans MT" w:hAnsi="Gill Sans MT"/>
          <w:spacing w:val="-2"/>
        </w:rPr>
        <w:t xml:space="preserve"> </w:t>
      </w:r>
      <w:r w:rsidRPr="00510524">
        <w:rPr>
          <w:rFonts w:ascii="Gill Sans MT" w:hAnsi="Gill Sans MT"/>
          <w:spacing w:val="-2"/>
        </w:rPr>
        <w:t>FLDM, decision making power is given to extended social networks who collectively problem</w:t>
      </w:r>
      <w:r w:rsidR="00CF1A7F" w:rsidRPr="00510524">
        <w:rPr>
          <w:rFonts w:ascii="Gill Sans MT" w:hAnsi="Gill Sans MT"/>
          <w:spacing w:val="-2"/>
        </w:rPr>
        <w:t>-</w:t>
      </w:r>
      <w:r w:rsidRPr="00510524">
        <w:rPr>
          <w:rFonts w:ascii="Gill Sans MT" w:hAnsi="Gill Sans MT"/>
          <w:spacing w:val="-2"/>
        </w:rPr>
        <w:t>solve in a child-centred, strengths</w:t>
      </w:r>
      <w:r w:rsidR="2DD6213B" w:rsidRPr="00510524">
        <w:rPr>
          <w:rFonts w:ascii="Gill Sans MT" w:hAnsi="Gill Sans MT"/>
          <w:spacing w:val="-2"/>
        </w:rPr>
        <w:t>-</w:t>
      </w:r>
      <w:r w:rsidRPr="00510524">
        <w:rPr>
          <w:rFonts w:ascii="Gill Sans MT" w:hAnsi="Gill Sans MT"/>
          <w:spacing w:val="-2"/>
        </w:rPr>
        <w:t>based, solution</w:t>
      </w:r>
      <w:r w:rsidR="20667C87" w:rsidRPr="00510524">
        <w:rPr>
          <w:rFonts w:ascii="Gill Sans MT" w:hAnsi="Gill Sans MT"/>
          <w:spacing w:val="-2"/>
        </w:rPr>
        <w:t>s-</w:t>
      </w:r>
      <w:r w:rsidRPr="00510524">
        <w:rPr>
          <w:rFonts w:ascii="Gill Sans MT" w:hAnsi="Gill Sans MT"/>
          <w:spacing w:val="-2"/>
        </w:rPr>
        <w:t>focused process based on their knowledge, experience and resources</w:t>
      </w:r>
      <w:r w:rsidR="4638E2FC" w:rsidRPr="00510524">
        <w:rPr>
          <w:rFonts w:ascii="Gill Sans MT" w:hAnsi="Gill Sans MT"/>
          <w:spacing w:val="-2"/>
        </w:rPr>
        <w:t>.</w:t>
      </w:r>
      <w:r w:rsidRPr="00510524">
        <w:rPr>
          <w:rFonts w:ascii="Gill Sans MT" w:hAnsi="Gill Sans MT"/>
          <w:spacing w:val="-2"/>
          <w:vertAlign w:val="superscript"/>
        </w:rPr>
        <w:t>7,9,13,27-38</w:t>
      </w:r>
      <w:r w:rsidRPr="00510524">
        <w:rPr>
          <w:rFonts w:ascii="Gill Sans MT" w:hAnsi="Gill Sans MT"/>
          <w:spacing w:val="-2"/>
        </w:rPr>
        <w:t xml:space="preserve"> AFLDM recognises families as the experts in their own lives and provides a forum for collective decision making in which families’ beliefs, values,</w:t>
      </w:r>
      <w:r w:rsidR="00A9608D" w:rsidRPr="00510524">
        <w:rPr>
          <w:rFonts w:ascii="Gill Sans MT" w:hAnsi="Gill Sans MT"/>
          <w:spacing w:val="-2"/>
        </w:rPr>
        <w:t xml:space="preserve"> </w:t>
      </w:r>
      <w:r w:rsidRPr="00510524">
        <w:rPr>
          <w:rFonts w:ascii="Gill Sans MT" w:hAnsi="Gill Sans MT"/>
          <w:spacing w:val="-2"/>
        </w:rPr>
        <w:t>experience</w:t>
      </w:r>
      <w:r w:rsidR="6771D54C" w:rsidRPr="00510524">
        <w:rPr>
          <w:rFonts w:ascii="Gill Sans MT" w:hAnsi="Gill Sans MT"/>
          <w:spacing w:val="-2"/>
        </w:rPr>
        <w:t>s</w:t>
      </w:r>
      <w:r w:rsidR="00A9608D" w:rsidRPr="00510524">
        <w:rPr>
          <w:rFonts w:ascii="Gill Sans MT" w:hAnsi="Gill Sans MT"/>
          <w:spacing w:val="-2"/>
        </w:rPr>
        <w:t xml:space="preserve"> </w:t>
      </w:r>
      <w:r w:rsidRPr="00510524">
        <w:rPr>
          <w:rFonts w:ascii="Gill Sans MT" w:hAnsi="Gill Sans MT"/>
          <w:spacing w:val="-2"/>
        </w:rPr>
        <w:t>and cultural frameworks guide solutions</w:t>
      </w:r>
      <w:r w:rsidR="795E0DE4" w:rsidRPr="00510524">
        <w:rPr>
          <w:rFonts w:ascii="Gill Sans MT" w:hAnsi="Gill Sans MT"/>
          <w:spacing w:val="-2"/>
        </w:rPr>
        <w:t>.</w:t>
      </w:r>
      <w:r w:rsidRPr="00510524">
        <w:rPr>
          <w:rFonts w:ascii="Gill Sans MT" w:hAnsi="Gill Sans MT"/>
          <w:spacing w:val="-2"/>
          <w:vertAlign w:val="superscript"/>
        </w:rPr>
        <w:t>17,23,26,27,30,31,34,39</w:t>
      </w:r>
      <w:r w:rsidRPr="00510524">
        <w:rPr>
          <w:rFonts w:ascii="Gill Sans MT" w:hAnsi="Gill Sans MT"/>
          <w:spacing w:val="-2"/>
        </w:rPr>
        <w:t xml:space="preserve"> The locus of responsibility for children’s and young people’s safety is shared within the family and with significant others</w:t>
      </w:r>
      <w:r w:rsidR="261EC997" w:rsidRPr="00510524">
        <w:rPr>
          <w:rFonts w:ascii="Gill Sans MT" w:hAnsi="Gill Sans MT"/>
          <w:spacing w:val="-2"/>
        </w:rPr>
        <w:t>,</w:t>
      </w:r>
      <w:r w:rsidRPr="00510524">
        <w:rPr>
          <w:rFonts w:ascii="Gill Sans MT" w:hAnsi="Gill Sans MT"/>
          <w:spacing w:val="-2"/>
        </w:rPr>
        <w:t xml:space="preserve"> and</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processes re-orient a focus on adults towards the agency and voice of children and young people and towards their rights</w:t>
      </w:r>
      <w:r w:rsidR="1E47D520" w:rsidRPr="00510524">
        <w:rPr>
          <w:rFonts w:ascii="Gill Sans MT" w:hAnsi="Gill Sans MT"/>
          <w:spacing w:val="-2"/>
        </w:rPr>
        <w:t>.</w:t>
      </w:r>
      <w:r w:rsidRPr="00510524">
        <w:rPr>
          <w:rFonts w:ascii="Gill Sans MT" w:hAnsi="Gill Sans MT"/>
          <w:spacing w:val="-2"/>
          <w:vertAlign w:val="superscript"/>
        </w:rPr>
        <w:t>38,40</w:t>
      </w:r>
      <w:r w:rsidR="00A9608D" w:rsidRPr="00510524">
        <w:rPr>
          <w:rFonts w:ascii="Gill Sans MT" w:hAnsi="Gill Sans MT"/>
          <w:spacing w:val="-2"/>
        </w:rPr>
        <w:t xml:space="preserve"> </w:t>
      </w:r>
    </w:p>
    <w:p w14:paraId="3F6719BC" w14:textId="77777777" w:rsidR="0098395C" w:rsidRPr="00510524" w:rsidRDefault="00A7270B" w:rsidP="00510524">
      <w:pPr>
        <w:spacing w:line="276" w:lineRule="auto"/>
        <w:jc w:val="both"/>
        <w:rPr>
          <w:rFonts w:ascii="Gill Sans MT" w:hAnsi="Gill Sans MT"/>
          <w:spacing w:val="-2"/>
        </w:rPr>
      </w:pPr>
      <w:r w:rsidRPr="00510524">
        <w:rPr>
          <w:rFonts w:ascii="Gill Sans MT" w:hAnsi="Gill Sans MT"/>
          <w:spacing w:val="-2"/>
        </w:rPr>
        <w:t>Intended outcomes of AFLDM include reducing children’s entry into care, securing safety and connection for children and young people,</w:t>
      </w:r>
      <w:r w:rsidR="00A9608D" w:rsidRPr="00510524">
        <w:rPr>
          <w:rFonts w:ascii="Gill Sans MT" w:hAnsi="Gill Sans MT"/>
          <w:spacing w:val="-2"/>
        </w:rPr>
        <w:t xml:space="preserve"> </w:t>
      </w:r>
      <w:r w:rsidRPr="00510524">
        <w:rPr>
          <w:rFonts w:ascii="Gill Sans MT" w:hAnsi="Gill Sans MT"/>
          <w:spacing w:val="-2"/>
        </w:rPr>
        <w:t>enhancing kinship placement, reducing placement</w:t>
      </w:r>
      <w:r w:rsidR="00A9608D" w:rsidRPr="00510524">
        <w:rPr>
          <w:rFonts w:ascii="Gill Sans MT" w:hAnsi="Gill Sans MT"/>
          <w:spacing w:val="-2"/>
        </w:rPr>
        <w:t xml:space="preserve"> </w:t>
      </w:r>
      <w:r w:rsidRPr="00510524">
        <w:rPr>
          <w:rFonts w:ascii="Gill Sans MT" w:hAnsi="Gill Sans MT"/>
          <w:spacing w:val="-2"/>
        </w:rPr>
        <w:t>breakdown</w:t>
      </w:r>
      <w:r w:rsidR="00A9608D" w:rsidRPr="00510524">
        <w:rPr>
          <w:rFonts w:ascii="Gill Sans MT" w:hAnsi="Gill Sans MT"/>
          <w:spacing w:val="-2"/>
        </w:rPr>
        <w:t xml:space="preserve"> </w:t>
      </w:r>
      <w:r w:rsidRPr="00510524">
        <w:rPr>
          <w:rFonts w:ascii="Gill Sans MT" w:hAnsi="Gill Sans MT"/>
          <w:spacing w:val="-2"/>
        </w:rPr>
        <w:t>and increasing reunification through enhanced problem solving, innovative solutions, increasing formal and informal family supports and</w:t>
      </w:r>
      <w:r w:rsidR="00A9608D" w:rsidRPr="00510524">
        <w:rPr>
          <w:rFonts w:ascii="Gill Sans MT" w:hAnsi="Gill Sans MT"/>
          <w:spacing w:val="-2"/>
        </w:rPr>
        <w:t xml:space="preserve"> </w:t>
      </w:r>
      <w:r w:rsidRPr="00510524">
        <w:rPr>
          <w:rFonts w:ascii="Gill Sans MT" w:hAnsi="Gill Sans MT"/>
          <w:spacing w:val="-2"/>
        </w:rPr>
        <w:t>identifying</w:t>
      </w:r>
      <w:r w:rsidR="00A9608D" w:rsidRPr="00510524">
        <w:rPr>
          <w:rFonts w:ascii="Gill Sans MT" w:hAnsi="Gill Sans MT"/>
          <w:spacing w:val="-2"/>
        </w:rPr>
        <w:t xml:space="preserve"> </w:t>
      </w:r>
      <w:r w:rsidRPr="00510524">
        <w:rPr>
          <w:rFonts w:ascii="Gill Sans MT" w:hAnsi="Gill Sans MT"/>
          <w:spacing w:val="-2"/>
        </w:rPr>
        <w:t>alternative care arrangements within the family network</w:t>
      </w:r>
      <w:r w:rsidR="5FD4C7E1" w:rsidRPr="00510524">
        <w:rPr>
          <w:rFonts w:ascii="Gill Sans MT" w:hAnsi="Gill Sans MT"/>
          <w:spacing w:val="-2"/>
        </w:rPr>
        <w:t>.</w:t>
      </w:r>
      <w:r w:rsidRPr="00510524">
        <w:rPr>
          <w:rFonts w:ascii="Gill Sans MT" w:hAnsi="Gill Sans MT"/>
          <w:spacing w:val="-2"/>
          <w:vertAlign w:val="superscript"/>
        </w:rPr>
        <w:t>13,19,41</w:t>
      </w:r>
      <w:r w:rsidR="00A9608D" w:rsidRPr="00510524">
        <w:rPr>
          <w:rFonts w:ascii="Gill Sans MT" w:hAnsi="Gill Sans MT"/>
          <w:spacing w:val="-2"/>
        </w:rPr>
        <w:t xml:space="preserve"> </w:t>
      </w:r>
      <w:r w:rsidR="433D4D52" w:rsidRPr="00510524">
        <w:rPr>
          <w:rFonts w:ascii="Gill Sans MT" w:hAnsi="Gill Sans MT"/>
        </w:rPr>
        <w:t>T</w:t>
      </w:r>
      <w:r w:rsidRPr="00510524">
        <w:rPr>
          <w:rFonts w:ascii="Gill Sans MT" w:hAnsi="Gill Sans MT"/>
          <w:spacing w:val="-2"/>
        </w:rPr>
        <w:t>o</w:t>
      </w:r>
      <w:r w:rsidR="00A9608D" w:rsidRPr="00510524">
        <w:rPr>
          <w:rFonts w:ascii="Gill Sans MT" w:hAnsi="Gill Sans MT"/>
          <w:spacing w:val="-2"/>
        </w:rPr>
        <w:t xml:space="preserve"> </w:t>
      </w:r>
      <w:r w:rsidRPr="00510524">
        <w:rPr>
          <w:rFonts w:ascii="Gill Sans MT" w:hAnsi="Gill Sans MT"/>
          <w:spacing w:val="-2"/>
        </w:rPr>
        <w:t>achieve these outcomes, processes must be collaborative, engaging, non-stigmatising</w:t>
      </w:r>
      <w:r w:rsidR="00A9608D" w:rsidRPr="00510524">
        <w:rPr>
          <w:rFonts w:ascii="Gill Sans MT" w:hAnsi="Gill Sans MT"/>
          <w:spacing w:val="-2"/>
        </w:rPr>
        <w:t xml:space="preserve"> </w:t>
      </w:r>
      <w:r w:rsidRPr="00510524">
        <w:rPr>
          <w:rFonts w:ascii="Gill Sans MT" w:hAnsi="Gill Sans MT"/>
          <w:spacing w:val="-2"/>
        </w:rPr>
        <w:t>and</w:t>
      </w:r>
      <w:r w:rsidR="00A9608D" w:rsidRPr="00510524">
        <w:rPr>
          <w:rFonts w:ascii="Gill Sans MT" w:hAnsi="Gill Sans MT"/>
          <w:spacing w:val="-2"/>
        </w:rPr>
        <w:t xml:space="preserve"> </w:t>
      </w:r>
      <w:r w:rsidRPr="00510524">
        <w:rPr>
          <w:rFonts w:ascii="Gill Sans MT" w:hAnsi="Gill Sans MT"/>
          <w:spacing w:val="-2"/>
        </w:rPr>
        <w:t>build trust between the family and statutory services, and within families</w:t>
      </w:r>
      <w:r w:rsidR="5EF1E6D4" w:rsidRPr="00510524">
        <w:rPr>
          <w:rFonts w:ascii="Gill Sans MT" w:hAnsi="Gill Sans MT"/>
          <w:spacing w:val="-2"/>
        </w:rPr>
        <w:t>.</w:t>
      </w:r>
      <w:r w:rsidRPr="00510524">
        <w:rPr>
          <w:rFonts w:ascii="Gill Sans MT" w:hAnsi="Gill Sans MT"/>
          <w:spacing w:val="-2"/>
          <w:vertAlign w:val="superscript"/>
        </w:rPr>
        <w:t>13</w:t>
      </w:r>
      <w:r w:rsidR="00A9608D" w:rsidRPr="00510524">
        <w:rPr>
          <w:rFonts w:ascii="Gill Sans MT" w:hAnsi="Gill Sans MT"/>
          <w:spacing w:val="-2"/>
        </w:rPr>
        <w:t xml:space="preserve"> </w:t>
      </w:r>
    </w:p>
    <w:p w14:paraId="2EBF2888" w14:textId="6D826B9B" w:rsidR="00A7270B" w:rsidRPr="00510524" w:rsidRDefault="00A7270B" w:rsidP="00510524">
      <w:pPr>
        <w:spacing w:line="276" w:lineRule="auto"/>
        <w:jc w:val="both"/>
        <w:rPr>
          <w:rFonts w:ascii="Gill Sans MT" w:hAnsi="Gill Sans MT"/>
        </w:rPr>
      </w:pPr>
      <w:r w:rsidRPr="00510524">
        <w:rPr>
          <w:rFonts w:ascii="Gill Sans MT" w:hAnsi="Gill Sans MT"/>
          <w:spacing w:val="-2"/>
        </w:rPr>
        <w:lastRenderedPageBreak/>
        <w:t>Evidence highlights that</w:t>
      </w:r>
      <w:r w:rsidR="00A9608D" w:rsidRPr="00510524">
        <w:rPr>
          <w:rFonts w:ascii="Gill Sans MT" w:hAnsi="Gill Sans MT"/>
          <w:spacing w:val="-2"/>
        </w:rPr>
        <w:t xml:space="preserve"> </w:t>
      </w:r>
      <w:r w:rsidRPr="00510524">
        <w:rPr>
          <w:rFonts w:ascii="Gill Sans MT" w:hAnsi="Gill Sans MT"/>
          <w:spacing w:val="-2"/>
        </w:rPr>
        <w:t>AFLDM should</w:t>
      </w:r>
      <w:r w:rsidR="00A9608D" w:rsidRPr="00510524">
        <w:rPr>
          <w:rFonts w:ascii="Gill Sans MT" w:hAnsi="Gill Sans MT"/>
          <w:spacing w:val="-2"/>
        </w:rPr>
        <w:t xml:space="preserve"> </w:t>
      </w:r>
      <w:r w:rsidRPr="00510524">
        <w:rPr>
          <w:rFonts w:ascii="Gill Sans MT" w:hAnsi="Gill Sans MT"/>
          <w:spacing w:val="-2"/>
        </w:rPr>
        <w:t>not be regarded as the sole means whereby these outcomes are</w:t>
      </w:r>
      <w:r w:rsidR="00A9608D" w:rsidRPr="00510524">
        <w:rPr>
          <w:rFonts w:ascii="Gill Sans MT" w:hAnsi="Gill Sans MT"/>
          <w:spacing w:val="-2"/>
        </w:rPr>
        <w:t xml:space="preserve"> </w:t>
      </w:r>
      <w:r w:rsidR="1E041E15" w:rsidRPr="00510524">
        <w:rPr>
          <w:rFonts w:ascii="Gill Sans MT" w:hAnsi="Gill Sans MT"/>
          <w:spacing w:val="-2"/>
        </w:rPr>
        <w:t>achieved and</w:t>
      </w:r>
      <w:r w:rsidR="00A9608D" w:rsidRPr="00510524">
        <w:rPr>
          <w:rFonts w:ascii="Gill Sans MT" w:hAnsi="Gill Sans MT"/>
          <w:spacing w:val="-2"/>
        </w:rPr>
        <w:t xml:space="preserve"> </w:t>
      </w:r>
      <w:r w:rsidRPr="00510524">
        <w:rPr>
          <w:rFonts w:ascii="Gill Sans MT" w:hAnsi="Gill Sans MT"/>
          <w:spacing w:val="-2"/>
        </w:rPr>
        <w:t>should be utilised as core processes together with adequate and intensive family support, therapeutic and recovery-oriented services</w:t>
      </w:r>
      <w:r w:rsidR="11797396" w:rsidRPr="00510524">
        <w:rPr>
          <w:rFonts w:ascii="Gill Sans MT" w:hAnsi="Gill Sans MT"/>
          <w:spacing w:val="-2"/>
        </w:rPr>
        <w:t>.</w:t>
      </w:r>
      <w:r w:rsidRPr="00510524">
        <w:rPr>
          <w:rFonts w:ascii="Gill Sans MT" w:hAnsi="Gill Sans MT"/>
          <w:spacing w:val="-2"/>
          <w:vertAlign w:val="superscript"/>
        </w:rPr>
        <w:t>26,42,43</w:t>
      </w:r>
    </w:p>
    <w:p w14:paraId="0DB7C588" w14:textId="0D4EE800"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 xml:space="preserve">There </w:t>
      </w:r>
      <w:r w:rsidR="00CF1A7F" w:rsidRPr="00510524">
        <w:rPr>
          <w:rFonts w:ascii="Gill Sans MT" w:hAnsi="Gill Sans MT"/>
          <w:spacing w:val="-2"/>
        </w:rPr>
        <w:t>is</w:t>
      </w:r>
      <w:r w:rsidRPr="00510524">
        <w:rPr>
          <w:rFonts w:ascii="Gill Sans MT" w:hAnsi="Gill Sans MT"/>
          <w:spacing w:val="-2"/>
        </w:rPr>
        <w:t xml:space="preserve"> a broad range of</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processes in child and family services, which vary based upon their level of independence, their level of structure and the degree to which they are culturally designed and delivered</w:t>
      </w:r>
      <w:r w:rsidR="371ACC40" w:rsidRPr="00510524">
        <w:rPr>
          <w:rFonts w:ascii="Gill Sans MT" w:hAnsi="Gill Sans MT"/>
          <w:spacing w:val="-2"/>
        </w:rPr>
        <w:t>.</w:t>
      </w:r>
      <w:r w:rsidRPr="00510524">
        <w:rPr>
          <w:rFonts w:ascii="Gill Sans MT" w:hAnsi="Gill Sans MT"/>
          <w:spacing w:val="-2"/>
          <w:vertAlign w:val="superscript"/>
        </w:rPr>
        <w:t>31,44</w:t>
      </w:r>
      <w:r w:rsidRPr="00510524">
        <w:rPr>
          <w:rFonts w:ascii="Gill Sans MT" w:hAnsi="Gill Sans MT"/>
          <w:spacing w:val="-2"/>
        </w:rPr>
        <w:t xml:space="preserve"> These processes include family-centred decision making and planning meetings, such as family team meetings, family group decision making and FGC</w:t>
      </w:r>
      <w:r w:rsidR="77F884B7" w:rsidRPr="00510524">
        <w:rPr>
          <w:rFonts w:ascii="Gill Sans MT" w:hAnsi="Gill Sans MT"/>
          <w:spacing w:val="-2"/>
        </w:rPr>
        <w:t>.</w:t>
      </w:r>
      <w:r w:rsidRPr="00510524">
        <w:rPr>
          <w:rFonts w:ascii="Gill Sans MT" w:hAnsi="Gill Sans MT"/>
          <w:spacing w:val="-2"/>
          <w:vertAlign w:val="superscript"/>
        </w:rPr>
        <w:t>39</w:t>
      </w:r>
      <w:r w:rsidR="00A9608D" w:rsidRPr="00510524">
        <w:rPr>
          <w:rFonts w:ascii="Gill Sans MT" w:hAnsi="Gill Sans MT"/>
          <w:spacing w:val="-2"/>
        </w:rPr>
        <w:t xml:space="preserve"> </w:t>
      </w:r>
    </w:p>
    <w:p w14:paraId="4EDC7EA1" w14:textId="384AB5E9"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 xml:space="preserve">Since the 1990s, there has been widespread </w:t>
      </w:r>
      <w:r w:rsidR="00BF20B4" w:rsidRPr="00510524">
        <w:rPr>
          <w:rFonts w:ascii="Gill Sans MT" w:hAnsi="Gill Sans MT"/>
          <w:spacing w:val="-2"/>
        </w:rPr>
        <w:t>interest</w:t>
      </w:r>
      <w:r w:rsidR="004758F2" w:rsidRPr="00510524" w:rsidDel="00BF20B4">
        <w:rPr>
          <w:rFonts w:ascii="Gill Sans MT" w:hAnsi="Gill Sans MT"/>
          <w:spacing w:val="-2"/>
        </w:rPr>
        <w:t xml:space="preserve"> in</w:t>
      </w:r>
      <w:r w:rsidRPr="00510524">
        <w:rPr>
          <w:rFonts w:ascii="Gill Sans MT" w:hAnsi="Gill Sans MT"/>
          <w:spacing w:val="-2"/>
        </w:rPr>
        <w:t xml:space="preserve"> FLDM processes in Australian states and territories</w:t>
      </w:r>
      <w:r w:rsidR="64E57DAB" w:rsidRPr="00510524">
        <w:rPr>
          <w:rFonts w:ascii="Gill Sans MT" w:hAnsi="Gill Sans MT"/>
          <w:spacing w:val="-2"/>
        </w:rPr>
        <w:t>,</w:t>
      </w:r>
      <w:r w:rsidRPr="00510524">
        <w:rPr>
          <w:rFonts w:ascii="Gill Sans MT" w:hAnsi="Gill Sans MT"/>
          <w:spacing w:val="-2"/>
        </w:rPr>
        <w:t xml:space="preserve"> and internationally, with </w:t>
      </w:r>
      <w:r w:rsidR="00FE4C47" w:rsidRPr="00510524">
        <w:rPr>
          <w:rFonts w:ascii="Gill Sans MT" w:hAnsi="Gill Sans MT"/>
          <w:spacing w:val="-2"/>
        </w:rPr>
        <w:t xml:space="preserve">FLDM </w:t>
      </w:r>
      <w:r w:rsidRPr="00510524">
        <w:rPr>
          <w:rFonts w:ascii="Gill Sans MT" w:hAnsi="Gill Sans MT"/>
          <w:spacing w:val="-2"/>
        </w:rPr>
        <w:t>processes used across the child protection decision</w:t>
      </w:r>
      <w:r w:rsidR="637185EC" w:rsidRPr="00510524">
        <w:rPr>
          <w:rFonts w:ascii="Gill Sans MT" w:hAnsi="Gill Sans MT"/>
          <w:spacing w:val="-2"/>
        </w:rPr>
        <w:t xml:space="preserve"> </w:t>
      </w:r>
      <w:r w:rsidRPr="00510524">
        <w:rPr>
          <w:rFonts w:ascii="Gill Sans MT" w:hAnsi="Gill Sans MT"/>
          <w:spacing w:val="-2"/>
        </w:rPr>
        <w:t>making continuum.</w:t>
      </w:r>
      <w:r w:rsidR="00254F1F" w:rsidRPr="00510524">
        <w:rPr>
          <w:rFonts w:ascii="Gill Sans MT" w:hAnsi="Gill Sans MT"/>
          <w:spacing w:val="-2"/>
        </w:rPr>
        <w:t xml:space="preserve"> However, this has not always translated to </w:t>
      </w:r>
      <w:r w:rsidR="004F3AC3" w:rsidRPr="00510524">
        <w:rPr>
          <w:rFonts w:ascii="Gill Sans MT" w:hAnsi="Gill Sans MT"/>
          <w:spacing w:val="-2"/>
        </w:rPr>
        <w:t>universal implementation.</w:t>
      </w:r>
      <w:r w:rsidRPr="00510524">
        <w:rPr>
          <w:rFonts w:ascii="Gill Sans MT" w:hAnsi="Gill Sans MT"/>
          <w:spacing w:val="-2"/>
        </w:rPr>
        <w:t xml:space="preserve"> This continuum</w:t>
      </w:r>
      <w:r w:rsidR="00A9608D" w:rsidRPr="00510524">
        <w:rPr>
          <w:rFonts w:ascii="Gill Sans MT" w:hAnsi="Gill Sans MT"/>
          <w:spacing w:val="-2"/>
        </w:rPr>
        <w:t xml:space="preserve"> </w:t>
      </w:r>
      <w:r w:rsidR="3686F0C0" w:rsidRPr="00510524">
        <w:rPr>
          <w:rFonts w:ascii="Gill Sans MT" w:hAnsi="Gill Sans MT"/>
          <w:spacing w:val="-2"/>
        </w:rPr>
        <w:t>includes</w:t>
      </w:r>
      <w:r w:rsidR="00A9608D" w:rsidRPr="00510524">
        <w:rPr>
          <w:rFonts w:ascii="Gill Sans MT" w:hAnsi="Gill Sans MT"/>
          <w:spacing w:val="-2"/>
        </w:rPr>
        <w:t xml:space="preserve"> </w:t>
      </w:r>
      <w:r w:rsidRPr="00510524">
        <w:rPr>
          <w:rFonts w:ascii="Gill Sans MT" w:hAnsi="Gill Sans MT"/>
          <w:spacing w:val="-2"/>
        </w:rPr>
        <w:t>case planning</w:t>
      </w:r>
      <w:r w:rsidR="00CF1A7F" w:rsidRPr="00510524">
        <w:rPr>
          <w:rFonts w:ascii="Gill Sans MT" w:hAnsi="Gill Sans MT"/>
          <w:spacing w:val="-2"/>
        </w:rPr>
        <w:t>,</w:t>
      </w:r>
      <w:r w:rsidRPr="00510524">
        <w:rPr>
          <w:rFonts w:ascii="Gill Sans MT" w:hAnsi="Gill Sans MT"/>
          <w:spacing w:val="-2"/>
        </w:rPr>
        <w:t xml:space="preserve"> pre-care conferencing</w:t>
      </w:r>
      <w:r w:rsidR="00CF1A7F" w:rsidRPr="00510524">
        <w:rPr>
          <w:rFonts w:ascii="Gill Sans MT" w:hAnsi="Gill Sans MT"/>
          <w:spacing w:val="-2"/>
        </w:rPr>
        <w:t>,</w:t>
      </w:r>
      <w:r w:rsidRPr="00510524">
        <w:rPr>
          <w:rFonts w:ascii="Gill Sans MT" w:hAnsi="Gill Sans MT"/>
          <w:spacing w:val="-2"/>
        </w:rPr>
        <w:t xml:space="preserve"> family finding and</w:t>
      </w:r>
      <w:r w:rsidR="00A9608D" w:rsidRPr="00510524">
        <w:rPr>
          <w:rFonts w:ascii="Gill Sans MT" w:hAnsi="Gill Sans MT"/>
          <w:spacing w:val="-2"/>
        </w:rPr>
        <w:t xml:space="preserve"> </w:t>
      </w:r>
      <w:r w:rsidRPr="00510524">
        <w:rPr>
          <w:rFonts w:ascii="Gill Sans MT" w:hAnsi="Gill Sans MT"/>
          <w:spacing w:val="-2"/>
        </w:rPr>
        <w:t>identifying</w:t>
      </w:r>
      <w:r w:rsidR="00A9608D" w:rsidRPr="00510524">
        <w:rPr>
          <w:rFonts w:ascii="Gill Sans MT" w:hAnsi="Gill Sans MT"/>
          <w:spacing w:val="-2"/>
        </w:rPr>
        <w:t xml:space="preserve"> </w:t>
      </w:r>
      <w:r w:rsidRPr="00510524">
        <w:rPr>
          <w:rFonts w:ascii="Gill Sans MT" w:hAnsi="Gill Sans MT"/>
          <w:spacing w:val="-2"/>
        </w:rPr>
        <w:t>kinship placements</w:t>
      </w:r>
      <w:r w:rsidR="00CF1A7F" w:rsidRPr="00510524">
        <w:rPr>
          <w:rFonts w:ascii="Gill Sans MT" w:hAnsi="Gill Sans MT"/>
          <w:spacing w:val="-2"/>
        </w:rPr>
        <w:t>,</w:t>
      </w:r>
      <w:r w:rsidRPr="00510524">
        <w:rPr>
          <w:rFonts w:ascii="Gill Sans MT" w:hAnsi="Gill Sans MT"/>
          <w:spacing w:val="-2"/>
        </w:rPr>
        <w:t xml:space="preserve"> making family contact arrangements</w:t>
      </w:r>
      <w:r w:rsidR="00CF1A7F" w:rsidRPr="00510524">
        <w:rPr>
          <w:rFonts w:ascii="Gill Sans MT" w:hAnsi="Gill Sans MT"/>
          <w:spacing w:val="-2"/>
        </w:rPr>
        <w:t>,</w:t>
      </w:r>
      <w:r w:rsidRPr="00510524">
        <w:rPr>
          <w:rFonts w:ascii="Gill Sans MT" w:hAnsi="Gill Sans MT"/>
          <w:spacing w:val="-2"/>
        </w:rPr>
        <w:t xml:space="preserve"> developing care plans for children and young people under orders</w:t>
      </w:r>
      <w:r w:rsidR="00CF1A7F" w:rsidRPr="00510524">
        <w:rPr>
          <w:rFonts w:ascii="Gill Sans MT" w:hAnsi="Gill Sans MT"/>
          <w:spacing w:val="-2"/>
        </w:rPr>
        <w:t>,</w:t>
      </w:r>
      <w:r w:rsidRPr="00510524">
        <w:rPr>
          <w:rFonts w:ascii="Gill Sans MT" w:hAnsi="Gill Sans MT"/>
          <w:spacing w:val="-2"/>
        </w:rPr>
        <w:t xml:space="preserve"> cultural care planning and reunification</w:t>
      </w:r>
      <w:r w:rsidR="30DF0CD4" w:rsidRPr="00510524">
        <w:rPr>
          <w:rFonts w:ascii="Gill Sans MT" w:hAnsi="Gill Sans MT"/>
          <w:spacing w:val="-2"/>
        </w:rPr>
        <w:t>.</w:t>
      </w:r>
      <w:r w:rsidRPr="00510524">
        <w:rPr>
          <w:rFonts w:ascii="Gill Sans MT" w:hAnsi="Gill Sans MT"/>
          <w:spacing w:val="-2"/>
          <w:vertAlign w:val="superscript"/>
        </w:rPr>
        <w:t>8,17,30,32,38,45-50</w:t>
      </w:r>
      <w:r w:rsidRPr="00510524">
        <w:rPr>
          <w:rFonts w:ascii="Gill Sans MT" w:hAnsi="Gill Sans MT"/>
          <w:spacing w:val="-2"/>
        </w:rPr>
        <w:t xml:space="preserve"> </w:t>
      </w:r>
      <w:r w:rsidR="00DA1108" w:rsidRPr="00510524">
        <w:rPr>
          <w:rFonts w:ascii="Gill Sans MT" w:hAnsi="Gill Sans MT"/>
          <w:spacing w:val="-2"/>
        </w:rPr>
        <w:t>However, t</w:t>
      </w:r>
      <w:r w:rsidRPr="00510524">
        <w:rPr>
          <w:rFonts w:ascii="Gill Sans MT" w:hAnsi="Gill Sans MT"/>
          <w:spacing w:val="-2"/>
        </w:rPr>
        <w:t>he uptake of</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processes</w:t>
      </w:r>
      <w:r w:rsidR="355A4A00" w:rsidRPr="00510524">
        <w:rPr>
          <w:rFonts w:ascii="Gill Sans MT" w:hAnsi="Gill Sans MT"/>
          <w:spacing w:val="-2"/>
        </w:rPr>
        <w:t xml:space="preserve">, </w:t>
      </w:r>
      <w:r w:rsidRPr="00510524">
        <w:rPr>
          <w:rFonts w:ascii="Gill Sans MT" w:hAnsi="Gill Sans MT"/>
          <w:spacing w:val="-2"/>
        </w:rPr>
        <w:t>such as FGC</w:t>
      </w:r>
      <w:r w:rsidR="69011979" w:rsidRPr="00510524">
        <w:rPr>
          <w:rFonts w:ascii="Gill Sans MT" w:hAnsi="Gill Sans MT"/>
          <w:spacing w:val="-2"/>
        </w:rPr>
        <w:t xml:space="preserve">, </w:t>
      </w:r>
      <w:r w:rsidRPr="00510524">
        <w:rPr>
          <w:rFonts w:ascii="Gill Sans MT" w:hAnsi="Gill Sans MT"/>
          <w:spacing w:val="-2"/>
        </w:rPr>
        <w:t>across</w:t>
      </w:r>
      <w:r w:rsidR="00A9608D" w:rsidRPr="00510524">
        <w:rPr>
          <w:rFonts w:ascii="Gill Sans MT" w:hAnsi="Gill Sans MT"/>
          <w:spacing w:val="-2"/>
        </w:rPr>
        <w:t xml:space="preserve"> </w:t>
      </w:r>
      <w:r w:rsidR="00260C5C" w:rsidRPr="00510524">
        <w:rPr>
          <w:rFonts w:ascii="Gill Sans MT" w:hAnsi="Gill Sans MT"/>
          <w:spacing w:val="-2"/>
        </w:rPr>
        <w:t xml:space="preserve">several Australian </w:t>
      </w:r>
      <w:r w:rsidRPr="00510524">
        <w:rPr>
          <w:rFonts w:ascii="Gill Sans MT" w:hAnsi="Gill Sans MT"/>
          <w:spacing w:val="-2"/>
        </w:rPr>
        <w:t>jurisdictions</w:t>
      </w:r>
      <w:r w:rsidR="00A9608D" w:rsidRPr="00510524">
        <w:rPr>
          <w:rFonts w:ascii="Gill Sans MT" w:hAnsi="Gill Sans MT"/>
          <w:spacing w:val="-2"/>
        </w:rPr>
        <w:t xml:space="preserve"> </w:t>
      </w:r>
      <w:r w:rsidRPr="00510524">
        <w:rPr>
          <w:rFonts w:ascii="Gill Sans MT" w:hAnsi="Gill Sans MT"/>
          <w:spacing w:val="-2"/>
        </w:rPr>
        <w:t xml:space="preserve">has </w:t>
      </w:r>
      <w:r w:rsidR="00A06A17" w:rsidRPr="00510524">
        <w:rPr>
          <w:rFonts w:ascii="Gill Sans MT" w:hAnsi="Gill Sans MT"/>
          <w:spacing w:val="-2"/>
        </w:rPr>
        <w:t>taken place under</w:t>
      </w:r>
      <w:r w:rsidRPr="00510524">
        <w:rPr>
          <w:rFonts w:ascii="Gill Sans MT" w:hAnsi="Gill Sans MT"/>
          <w:spacing w:val="-2"/>
        </w:rPr>
        <w:t xml:space="preserve"> </w:t>
      </w:r>
      <w:r w:rsidR="155DDE6B" w:rsidRPr="00510524">
        <w:rPr>
          <w:rFonts w:ascii="Gill Sans MT" w:hAnsi="Gill Sans MT"/>
          <w:spacing w:val="-2"/>
        </w:rPr>
        <w:t>‘</w:t>
      </w:r>
      <w:r w:rsidRPr="00510524">
        <w:rPr>
          <w:rFonts w:ascii="Gill Sans MT" w:hAnsi="Gill Sans MT"/>
          <w:spacing w:val="-2"/>
        </w:rPr>
        <w:t xml:space="preserve">patchwork </w:t>
      </w:r>
      <w:r w:rsidR="2FF52BA9" w:rsidRPr="00510524">
        <w:rPr>
          <w:rFonts w:ascii="Gill Sans MT" w:hAnsi="Gill Sans MT"/>
          <w:spacing w:val="-2"/>
        </w:rPr>
        <w:t>policies’</w:t>
      </w:r>
      <w:r w:rsidRPr="00510524">
        <w:rPr>
          <w:rFonts w:ascii="Gill Sans MT" w:hAnsi="Gill Sans MT"/>
          <w:spacing w:val="-2"/>
        </w:rPr>
        <w:t xml:space="preserve"> and a lack of comprehensive legislation</w:t>
      </w:r>
      <w:r w:rsidR="116858D2" w:rsidRPr="00510524">
        <w:rPr>
          <w:rFonts w:ascii="Gill Sans MT" w:hAnsi="Gill Sans MT"/>
          <w:spacing w:val="-2"/>
        </w:rPr>
        <w:t>.</w:t>
      </w:r>
      <w:r w:rsidRPr="00510524">
        <w:rPr>
          <w:rFonts w:ascii="Gill Sans MT" w:hAnsi="Gill Sans MT"/>
          <w:spacing w:val="-2"/>
          <w:vertAlign w:val="superscript"/>
        </w:rPr>
        <w:t>26,27,31,35,39,44-46,50-53</w:t>
      </w:r>
      <w:r w:rsidR="00A9608D" w:rsidRPr="00510524">
        <w:rPr>
          <w:rFonts w:ascii="Gill Sans MT" w:hAnsi="Gill Sans MT"/>
        </w:rPr>
        <w:t xml:space="preserve"> </w:t>
      </w:r>
    </w:p>
    <w:p w14:paraId="68ECC815" w14:textId="044FFD0B"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Structured FLDM processes</w:t>
      </w:r>
      <w:r w:rsidR="49E7B35D" w:rsidRPr="00510524">
        <w:rPr>
          <w:rFonts w:ascii="Gill Sans MT" w:hAnsi="Gill Sans MT"/>
          <w:spacing w:val="-2"/>
        </w:rPr>
        <w:t>, s</w:t>
      </w:r>
      <w:r w:rsidRPr="00510524">
        <w:rPr>
          <w:rFonts w:ascii="Gill Sans MT" w:hAnsi="Gill Sans MT"/>
          <w:spacing w:val="-2"/>
        </w:rPr>
        <w:t>uch as FGC</w:t>
      </w:r>
      <w:r w:rsidR="5CAC9761" w:rsidRPr="00510524">
        <w:rPr>
          <w:rFonts w:ascii="Gill Sans MT" w:hAnsi="Gill Sans MT"/>
          <w:spacing w:val="-2"/>
        </w:rPr>
        <w:t>,</w:t>
      </w:r>
      <w:r w:rsidRPr="00510524">
        <w:rPr>
          <w:rFonts w:ascii="Gill Sans MT" w:hAnsi="Gill Sans MT"/>
          <w:spacing w:val="-2"/>
        </w:rPr>
        <w:t xml:space="preserve"> incorporate a sequenced approach to decision making that includes the preparation phase</w:t>
      </w:r>
      <w:r w:rsidR="3E9306FF" w:rsidRPr="00510524">
        <w:rPr>
          <w:rFonts w:ascii="Gill Sans MT" w:hAnsi="Gill Sans MT"/>
          <w:spacing w:val="-2"/>
        </w:rPr>
        <w:t xml:space="preserve">, which is </w:t>
      </w:r>
      <w:r w:rsidRPr="00510524">
        <w:rPr>
          <w:rFonts w:ascii="Gill Sans MT" w:hAnsi="Gill Sans MT"/>
          <w:spacing w:val="-2"/>
        </w:rPr>
        <w:t>a critical phase of identifying and preparing all parties for the conference</w:t>
      </w:r>
      <w:r w:rsidR="00514E36" w:rsidRPr="00510524">
        <w:rPr>
          <w:rFonts w:ascii="Gill Sans MT" w:hAnsi="Gill Sans MT"/>
          <w:spacing w:val="-2"/>
        </w:rPr>
        <w:t>,</w:t>
      </w:r>
      <w:r w:rsidRPr="00510524">
        <w:rPr>
          <w:rFonts w:ascii="Gill Sans MT" w:hAnsi="Gill Sans MT"/>
          <w:spacing w:val="-2"/>
        </w:rPr>
        <w:t xml:space="preserve"> including the engagement of advocates for children and families</w:t>
      </w:r>
      <w:r w:rsidR="00962196" w:rsidRPr="00510524">
        <w:rPr>
          <w:rFonts w:ascii="Gill Sans MT" w:hAnsi="Gill Sans MT"/>
          <w:spacing w:val="-2"/>
        </w:rPr>
        <w:t>;</w:t>
      </w:r>
      <w:r w:rsidRPr="00510524">
        <w:rPr>
          <w:rFonts w:ascii="Gill Sans MT" w:hAnsi="Gill Sans MT"/>
          <w:spacing w:val="-2"/>
        </w:rPr>
        <w:t xml:space="preserve"> the meeting itself</w:t>
      </w:r>
      <w:r w:rsidR="00962196" w:rsidRPr="00510524">
        <w:rPr>
          <w:rFonts w:ascii="Gill Sans MT" w:hAnsi="Gill Sans MT"/>
          <w:spacing w:val="-2"/>
        </w:rPr>
        <w:t>,</w:t>
      </w:r>
      <w:r w:rsidRPr="00510524">
        <w:rPr>
          <w:rFonts w:ascii="Gill Sans MT" w:hAnsi="Gill Sans MT"/>
          <w:spacing w:val="-2"/>
        </w:rPr>
        <w:t xml:space="preserve"> which includes information sharing</w:t>
      </w:r>
      <w:r w:rsidR="00962196" w:rsidRPr="00510524">
        <w:rPr>
          <w:rFonts w:ascii="Gill Sans MT" w:hAnsi="Gill Sans MT"/>
          <w:spacing w:val="-2"/>
        </w:rPr>
        <w:t>;</w:t>
      </w:r>
      <w:r w:rsidRPr="00510524">
        <w:rPr>
          <w:rFonts w:ascii="Gill Sans MT" w:hAnsi="Gill Sans MT"/>
          <w:spacing w:val="-2"/>
        </w:rPr>
        <w:t xml:space="preserve"> private family time and agreement</w:t>
      </w:r>
      <w:r w:rsidR="72FB95C8" w:rsidRPr="00510524">
        <w:rPr>
          <w:rFonts w:ascii="Gill Sans MT" w:hAnsi="Gill Sans MT"/>
          <w:spacing w:val="-2"/>
        </w:rPr>
        <w:t>-</w:t>
      </w:r>
      <w:r w:rsidRPr="00510524">
        <w:rPr>
          <w:rFonts w:ascii="Gill Sans MT" w:hAnsi="Gill Sans MT"/>
          <w:spacing w:val="-2"/>
        </w:rPr>
        <w:t>making phases</w:t>
      </w:r>
      <w:r w:rsidR="00962196" w:rsidRPr="00510524">
        <w:rPr>
          <w:rFonts w:ascii="Gill Sans MT" w:hAnsi="Gill Sans MT"/>
          <w:spacing w:val="-2"/>
        </w:rPr>
        <w:t>;</w:t>
      </w:r>
      <w:r w:rsidR="00A9608D" w:rsidRPr="00510524">
        <w:rPr>
          <w:rFonts w:ascii="Gill Sans MT" w:hAnsi="Gill Sans MT"/>
          <w:spacing w:val="-2"/>
        </w:rPr>
        <w:t xml:space="preserve"> </w:t>
      </w:r>
      <w:r w:rsidRPr="00510524">
        <w:rPr>
          <w:rFonts w:ascii="Gill Sans MT" w:hAnsi="Gill Sans MT"/>
          <w:spacing w:val="-2"/>
        </w:rPr>
        <w:t>and a process for plan implementation and review</w:t>
      </w:r>
      <w:r w:rsidR="744BED30" w:rsidRPr="00510524">
        <w:rPr>
          <w:rFonts w:ascii="Gill Sans MT" w:hAnsi="Gill Sans MT"/>
          <w:spacing w:val="-2"/>
        </w:rPr>
        <w:t>.</w:t>
      </w:r>
      <w:r w:rsidRPr="00510524">
        <w:rPr>
          <w:rFonts w:ascii="Gill Sans MT" w:hAnsi="Gill Sans MT"/>
          <w:spacing w:val="-2"/>
          <w:vertAlign w:val="superscript"/>
        </w:rPr>
        <w:t>9,18,25-28,30-32,36,37,41,43,44,46,47,53-59</w:t>
      </w:r>
      <w:r w:rsidR="6F0F82E4" w:rsidRPr="00510524">
        <w:rPr>
          <w:rFonts w:ascii="Gill Sans MT" w:hAnsi="Gill Sans MT"/>
          <w:spacing w:val="-2"/>
          <w:vertAlign w:val="superscript"/>
        </w:rPr>
        <w:t xml:space="preserve"> </w:t>
      </w:r>
      <w:r w:rsidRPr="00510524">
        <w:rPr>
          <w:rFonts w:ascii="Gill Sans MT" w:hAnsi="Gill Sans MT"/>
          <w:spacing w:val="-2"/>
        </w:rPr>
        <w:t>The bulk of the international evidence relates to</w:t>
      </w:r>
      <w:r w:rsidR="00A9608D" w:rsidRPr="00510524">
        <w:rPr>
          <w:rFonts w:ascii="Gill Sans MT" w:hAnsi="Gill Sans MT"/>
          <w:spacing w:val="-2"/>
        </w:rPr>
        <w:t xml:space="preserve"> </w:t>
      </w:r>
      <w:r w:rsidRPr="00510524">
        <w:rPr>
          <w:rFonts w:ascii="Gill Sans MT" w:hAnsi="Gill Sans MT"/>
          <w:spacing w:val="-2"/>
        </w:rPr>
        <w:t>FLDM</w:t>
      </w:r>
      <w:r w:rsidR="497C33AD" w:rsidRPr="00510524">
        <w:rPr>
          <w:rFonts w:ascii="Gill Sans MT" w:hAnsi="Gill Sans MT"/>
          <w:spacing w:val="-2"/>
        </w:rPr>
        <w:t>, which</w:t>
      </w:r>
      <w:r w:rsidRPr="00510524">
        <w:rPr>
          <w:rFonts w:ascii="Gill Sans MT" w:hAnsi="Gill Sans MT"/>
          <w:spacing w:val="-2"/>
        </w:rPr>
        <w:t xml:space="preserve"> is reviewed in this summary</w:t>
      </w:r>
      <w:r w:rsidR="2634A33F" w:rsidRPr="00510524">
        <w:rPr>
          <w:rFonts w:ascii="Gill Sans MT" w:hAnsi="Gill Sans MT"/>
          <w:spacing w:val="-2"/>
        </w:rPr>
        <w:t>,</w:t>
      </w:r>
      <w:r w:rsidRPr="00510524">
        <w:rPr>
          <w:rFonts w:ascii="Gill Sans MT" w:hAnsi="Gill Sans MT"/>
          <w:spacing w:val="-2"/>
        </w:rPr>
        <w:t xml:space="preserve"> pertains to these structured processes, the most common of which is FGCs.</w:t>
      </w:r>
      <w:r w:rsidR="00A9608D" w:rsidRPr="00510524">
        <w:rPr>
          <w:rFonts w:ascii="Gill Sans MT" w:hAnsi="Gill Sans MT"/>
          <w:spacing w:val="-2"/>
        </w:rPr>
        <w:t xml:space="preserve"> </w:t>
      </w:r>
    </w:p>
    <w:p w14:paraId="0A665FF0" w14:textId="25B00878" w:rsidR="00A7270B" w:rsidRPr="00510524" w:rsidRDefault="00A7270B" w:rsidP="00510524">
      <w:pPr>
        <w:pStyle w:val="Heading1"/>
        <w:pageBreakBefore/>
        <w:numPr>
          <w:ilvl w:val="0"/>
          <w:numId w:val="186"/>
        </w:numPr>
        <w:spacing w:line="276" w:lineRule="auto"/>
        <w:jc w:val="both"/>
        <w:rPr>
          <w:rFonts w:ascii="Gill Sans MT" w:hAnsi="Gill Sans MT"/>
        </w:rPr>
      </w:pPr>
      <w:bookmarkStart w:id="14" w:name="_Toc228195745"/>
      <w:r w:rsidRPr="00510524">
        <w:rPr>
          <w:rFonts w:ascii="Gill Sans MT" w:hAnsi="Gill Sans MT"/>
          <w:spacing w:val="-2"/>
        </w:rPr>
        <w:lastRenderedPageBreak/>
        <w:t>Evidence Review</w:t>
      </w:r>
      <w:r w:rsidR="00A9608D" w:rsidRPr="00510524">
        <w:rPr>
          <w:rFonts w:ascii="Gill Sans MT" w:hAnsi="Gill Sans MT"/>
          <w:spacing w:val="-2"/>
        </w:rPr>
        <w:t xml:space="preserve"> </w:t>
      </w:r>
      <w:r w:rsidRPr="00510524">
        <w:rPr>
          <w:rFonts w:ascii="Gill Sans MT" w:hAnsi="Gill Sans MT"/>
          <w:spacing w:val="-2"/>
        </w:rPr>
        <w:t>Methods</w:t>
      </w:r>
      <w:bookmarkEnd w:id="14"/>
      <w:r w:rsidR="00A9608D" w:rsidRPr="00510524">
        <w:rPr>
          <w:rFonts w:ascii="Gill Sans MT" w:hAnsi="Gill Sans MT"/>
          <w:spacing w:val="-2"/>
        </w:rPr>
        <w:t xml:space="preserve"> </w:t>
      </w:r>
    </w:p>
    <w:p w14:paraId="55E6D52B" w14:textId="314F2176"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 xml:space="preserve">This </w:t>
      </w:r>
      <w:r w:rsidR="00BA6B97" w:rsidRPr="00510524">
        <w:rPr>
          <w:rFonts w:ascii="Gill Sans MT" w:hAnsi="Gill Sans MT"/>
          <w:spacing w:val="-2"/>
        </w:rPr>
        <w:t>review</w:t>
      </w:r>
      <w:r w:rsidRPr="00510524">
        <w:rPr>
          <w:rFonts w:ascii="Gill Sans MT" w:hAnsi="Gill Sans MT"/>
          <w:spacing w:val="-2"/>
        </w:rPr>
        <w:t xml:space="preserve"> incorporates an environment</w:t>
      </w:r>
      <w:r w:rsidR="00BA6B97" w:rsidRPr="00510524">
        <w:rPr>
          <w:rFonts w:ascii="Gill Sans MT" w:hAnsi="Gill Sans MT"/>
          <w:spacing w:val="-2"/>
        </w:rPr>
        <w:t>al</w:t>
      </w:r>
      <w:r w:rsidRPr="00510524">
        <w:rPr>
          <w:rFonts w:ascii="Gill Sans MT" w:hAnsi="Gill Sans MT"/>
          <w:spacing w:val="-2"/>
        </w:rPr>
        <w:t xml:space="preserve"> scan of publicly available information relating to AFLDM</w:t>
      </w:r>
      <w:r w:rsidR="77FC1433" w:rsidRPr="00510524">
        <w:rPr>
          <w:rFonts w:ascii="Gill Sans MT" w:hAnsi="Gill Sans MT"/>
          <w:spacing w:val="-2"/>
        </w:rPr>
        <w:t>,</w:t>
      </w:r>
      <w:r w:rsidRPr="00510524">
        <w:rPr>
          <w:rFonts w:ascii="Gill Sans MT" w:hAnsi="Gill Sans MT"/>
          <w:spacing w:val="-2"/>
        </w:rPr>
        <w:t xml:space="preserve"> which included searches of websites to find legislative, policy and practice guidance, together with information collated from the most recent edition of</w:t>
      </w:r>
      <w:r w:rsidR="00F31442" w:rsidRPr="00510524">
        <w:rPr>
          <w:rFonts w:ascii="Gill Sans MT" w:hAnsi="Gill Sans MT"/>
          <w:spacing w:val="-2"/>
        </w:rPr>
        <w:t xml:space="preserve"> the</w:t>
      </w:r>
      <w:r w:rsidRPr="00510524">
        <w:rPr>
          <w:rFonts w:ascii="Gill Sans MT" w:hAnsi="Gill Sans MT"/>
          <w:spacing w:val="-2"/>
        </w:rPr>
        <w:t xml:space="preserve"> Family Matters</w:t>
      </w:r>
      <w:r w:rsidR="00F31442" w:rsidRPr="00510524">
        <w:rPr>
          <w:rFonts w:ascii="Gill Sans MT" w:hAnsi="Gill Sans MT"/>
          <w:spacing w:val="-2"/>
        </w:rPr>
        <w:t xml:space="preserve"> </w:t>
      </w:r>
      <w:r w:rsidR="009743F0" w:rsidRPr="00510524">
        <w:rPr>
          <w:rFonts w:ascii="Gill Sans MT" w:hAnsi="Gill Sans MT"/>
          <w:spacing w:val="-2"/>
        </w:rPr>
        <w:t>r</w:t>
      </w:r>
      <w:r w:rsidR="00F31442" w:rsidRPr="00510524">
        <w:rPr>
          <w:rFonts w:ascii="Gill Sans MT" w:hAnsi="Gill Sans MT"/>
          <w:spacing w:val="-2"/>
        </w:rPr>
        <w:t>eport</w:t>
      </w:r>
      <w:r w:rsidR="00CF173A" w:rsidRPr="00510524">
        <w:rPr>
          <w:rFonts w:ascii="Gill Sans MT" w:hAnsi="Gill Sans MT"/>
          <w:spacing w:val="-2"/>
          <w:vertAlign w:val="superscript"/>
        </w:rPr>
        <w:t>24</w:t>
      </w:r>
      <w:r w:rsidRPr="00510524">
        <w:rPr>
          <w:rFonts w:ascii="Gill Sans MT" w:hAnsi="Gill Sans MT"/>
          <w:spacing w:val="-2"/>
        </w:rPr>
        <w:t xml:space="preserve"> and recent Australian evaluations, reviews, </w:t>
      </w:r>
      <w:r w:rsidR="009743F0" w:rsidRPr="00510524">
        <w:rPr>
          <w:rFonts w:ascii="Gill Sans MT" w:hAnsi="Gill Sans MT"/>
          <w:spacing w:val="-2"/>
        </w:rPr>
        <w:t>inquiries</w:t>
      </w:r>
      <w:r w:rsidRPr="00510524">
        <w:rPr>
          <w:rFonts w:ascii="Gill Sans MT" w:hAnsi="Gill Sans MT"/>
          <w:spacing w:val="-2"/>
        </w:rPr>
        <w:t xml:space="preserve"> and Royal Commissions.</w:t>
      </w:r>
      <w:r w:rsidR="00A9608D" w:rsidRPr="00510524">
        <w:rPr>
          <w:rFonts w:ascii="Gill Sans MT" w:hAnsi="Gill Sans MT"/>
          <w:spacing w:val="-2"/>
        </w:rPr>
        <w:t xml:space="preserve">  </w:t>
      </w:r>
    </w:p>
    <w:p w14:paraId="0464C9BF" w14:textId="749FCB5D" w:rsidR="00A7270B" w:rsidRPr="00510524" w:rsidRDefault="00A7270B" w:rsidP="00510524">
      <w:pPr>
        <w:spacing w:line="276" w:lineRule="auto"/>
        <w:jc w:val="both"/>
        <w:rPr>
          <w:rFonts w:ascii="Gill Sans MT" w:hAnsi="Gill Sans MT"/>
        </w:rPr>
      </w:pPr>
      <w:r w:rsidRPr="00510524">
        <w:rPr>
          <w:rFonts w:ascii="Gill Sans MT" w:hAnsi="Gill Sans MT"/>
          <w:spacing w:val="-2"/>
        </w:rPr>
        <w:t>In addition, searches of the grey and peer-reviewed literature were performed to</w:t>
      </w:r>
      <w:r w:rsidR="00A9608D" w:rsidRPr="00510524">
        <w:rPr>
          <w:rFonts w:ascii="Gill Sans MT" w:hAnsi="Gill Sans MT"/>
          <w:spacing w:val="-2"/>
        </w:rPr>
        <w:t xml:space="preserve"> </w:t>
      </w:r>
      <w:r w:rsidRPr="00510524">
        <w:rPr>
          <w:rFonts w:ascii="Gill Sans MT" w:hAnsi="Gill Sans MT"/>
          <w:spacing w:val="-2"/>
        </w:rPr>
        <w:t>identify</w:t>
      </w:r>
      <w:r w:rsidR="00A9608D" w:rsidRPr="00510524">
        <w:rPr>
          <w:rFonts w:ascii="Gill Sans MT" w:hAnsi="Gill Sans MT"/>
          <w:spacing w:val="-2"/>
        </w:rPr>
        <w:t xml:space="preserve"> </w:t>
      </w:r>
      <w:r w:rsidRPr="00510524">
        <w:rPr>
          <w:rFonts w:ascii="Gill Sans MT" w:hAnsi="Gill Sans MT"/>
          <w:spacing w:val="-2"/>
        </w:rPr>
        <w:t>recent and relevant journal articles, reports and theses relating to</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 xml:space="preserve">and </w:t>
      </w:r>
      <w:r w:rsidR="4FD50DD8" w:rsidRPr="00510524">
        <w:rPr>
          <w:rFonts w:ascii="Gill Sans MT" w:hAnsi="Gill Sans MT"/>
        </w:rPr>
        <w:t xml:space="preserve">family group conferencing </w:t>
      </w:r>
      <w:r w:rsidRPr="00510524">
        <w:rPr>
          <w:rFonts w:ascii="Gill Sans MT" w:hAnsi="Gill Sans MT"/>
          <w:spacing w:val="-2"/>
        </w:rPr>
        <w:t>approaches in the field of child and family services</w:t>
      </w:r>
      <w:r w:rsidR="007130A1" w:rsidRPr="00510524">
        <w:rPr>
          <w:rFonts w:ascii="Gill Sans MT" w:hAnsi="Gill Sans MT"/>
          <w:spacing w:val="-2"/>
        </w:rPr>
        <w:t>,</w:t>
      </w:r>
      <w:r w:rsidRPr="00510524">
        <w:rPr>
          <w:rFonts w:ascii="Gill Sans MT" w:hAnsi="Gill Sans MT"/>
          <w:spacing w:val="-2"/>
        </w:rPr>
        <w:t xml:space="preserve"> including child protection. The </w:t>
      </w:r>
      <w:r w:rsidR="007130A1" w:rsidRPr="00510524">
        <w:rPr>
          <w:rFonts w:ascii="Gill Sans MT" w:hAnsi="Gill Sans MT"/>
          <w:spacing w:val="-2"/>
        </w:rPr>
        <w:t>re</w:t>
      </w:r>
      <w:r w:rsidR="6ADC5288" w:rsidRPr="00510524">
        <w:rPr>
          <w:rFonts w:ascii="Gill Sans MT" w:hAnsi="Gill Sans MT"/>
          <w:spacing w:val="-2"/>
        </w:rPr>
        <w:t xml:space="preserve">view </w:t>
      </w:r>
      <w:r w:rsidRPr="00510524">
        <w:rPr>
          <w:rFonts w:ascii="Gill Sans MT" w:hAnsi="Gill Sans MT"/>
          <w:spacing w:val="-2"/>
        </w:rPr>
        <w:t>is</w:t>
      </w:r>
      <w:r w:rsidR="00A9608D" w:rsidRPr="00510524">
        <w:rPr>
          <w:rFonts w:ascii="Gill Sans MT" w:hAnsi="Gill Sans MT"/>
          <w:spacing w:val="-2"/>
        </w:rPr>
        <w:t xml:space="preserve"> </w:t>
      </w:r>
      <w:r w:rsidRPr="00510524">
        <w:rPr>
          <w:rFonts w:ascii="Gill Sans MT" w:hAnsi="Gill Sans MT"/>
          <w:spacing w:val="-2"/>
        </w:rPr>
        <w:t>also</w:t>
      </w:r>
      <w:r w:rsidR="00A9608D" w:rsidRPr="00510524">
        <w:rPr>
          <w:rFonts w:ascii="Gill Sans MT" w:hAnsi="Gill Sans MT"/>
          <w:spacing w:val="-2"/>
        </w:rPr>
        <w:t xml:space="preserve"> </w:t>
      </w:r>
      <w:r w:rsidRPr="00510524">
        <w:rPr>
          <w:rFonts w:ascii="Gill Sans MT" w:hAnsi="Gill Sans MT"/>
          <w:spacing w:val="-2"/>
        </w:rPr>
        <w:t xml:space="preserve">informed by a </w:t>
      </w:r>
      <w:r w:rsidR="00A01E18" w:rsidRPr="00510524">
        <w:rPr>
          <w:rFonts w:ascii="Gill Sans MT" w:hAnsi="Gill Sans MT"/>
          <w:spacing w:val="-2"/>
        </w:rPr>
        <w:t>recent</w:t>
      </w:r>
      <w:r w:rsidR="00B362F8" w:rsidRPr="00510524">
        <w:rPr>
          <w:rFonts w:ascii="Gill Sans MT" w:hAnsi="Gill Sans MT"/>
          <w:spacing w:val="-2"/>
        </w:rPr>
        <w:t xml:space="preserve"> (2022</w:t>
      </w:r>
      <w:r w:rsidR="009743F0" w:rsidRPr="00510524">
        <w:rPr>
          <w:rFonts w:ascii="Gill Sans MT" w:hAnsi="Gill Sans MT"/>
          <w:spacing w:val="-2"/>
        </w:rPr>
        <w:t>–</w:t>
      </w:r>
      <w:r w:rsidR="00B362F8" w:rsidRPr="00510524">
        <w:rPr>
          <w:rFonts w:ascii="Gill Sans MT" w:hAnsi="Gill Sans MT"/>
          <w:spacing w:val="-2"/>
        </w:rPr>
        <w:t>23)</w:t>
      </w:r>
      <w:r w:rsidR="00A01E18" w:rsidRPr="00510524">
        <w:rPr>
          <w:rFonts w:ascii="Gill Sans MT" w:hAnsi="Gill Sans MT"/>
          <w:spacing w:val="-2"/>
        </w:rPr>
        <w:t xml:space="preserve"> </w:t>
      </w:r>
      <w:r w:rsidRPr="00510524">
        <w:rPr>
          <w:rFonts w:ascii="Gill Sans MT" w:hAnsi="Gill Sans MT"/>
          <w:spacing w:val="-2"/>
        </w:rPr>
        <w:t>literature review</w:t>
      </w:r>
      <w:r w:rsidR="00D22A64" w:rsidRPr="00510524">
        <w:rPr>
          <w:rFonts w:ascii="Gill Sans MT" w:hAnsi="Gill Sans MT"/>
          <w:spacing w:val="-2"/>
        </w:rPr>
        <w:t xml:space="preserve"> related to FLDM and </w:t>
      </w:r>
      <w:r w:rsidR="268FA424" w:rsidRPr="00510524">
        <w:rPr>
          <w:rFonts w:ascii="Gill Sans MT" w:hAnsi="Gill Sans MT"/>
        </w:rPr>
        <w:t>family group conferencing</w:t>
      </w:r>
      <w:r w:rsidR="00B362F8" w:rsidRPr="00510524">
        <w:rPr>
          <w:rFonts w:ascii="Gill Sans MT" w:hAnsi="Gill Sans MT"/>
          <w:spacing w:val="-2"/>
        </w:rPr>
        <w:t>,</w:t>
      </w:r>
      <w:r w:rsidRPr="00510524">
        <w:rPr>
          <w:rFonts w:ascii="Gill Sans MT" w:hAnsi="Gill Sans MT"/>
          <w:spacing w:val="-2"/>
        </w:rPr>
        <w:t xml:space="preserve"> </w:t>
      </w:r>
      <w:r w:rsidR="00B362F8" w:rsidRPr="00510524">
        <w:rPr>
          <w:rFonts w:ascii="Gill Sans MT" w:hAnsi="Gill Sans MT"/>
          <w:spacing w:val="-2"/>
        </w:rPr>
        <w:t>commissioned by</w:t>
      </w:r>
      <w:r w:rsidRPr="00510524">
        <w:rPr>
          <w:rFonts w:ascii="Gill Sans MT" w:hAnsi="Gill Sans MT"/>
          <w:spacing w:val="-2"/>
        </w:rPr>
        <w:t xml:space="preserve"> the South Australian Commissioner for Aboriginal Children and Young People </w:t>
      </w:r>
      <w:r w:rsidR="00B362F8" w:rsidRPr="00510524">
        <w:rPr>
          <w:rFonts w:ascii="Gill Sans MT" w:hAnsi="Gill Sans MT"/>
          <w:spacing w:val="-2"/>
        </w:rPr>
        <w:t>and</w:t>
      </w:r>
      <w:r w:rsidR="00A9608D" w:rsidRPr="00510524">
        <w:rPr>
          <w:rFonts w:ascii="Gill Sans MT" w:hAnsi="Gill Sans MT"/>
          <w:spacing w:val="-2"/>
        </w:rPr>
        <w:t xml:space="preserve"> </w:t>
      </w:r>
      <w:r w:rsidRPr="00510524">
        <w:rPr>
          <w:rFonts w:ascii="Gill Sans MT" w:hAnsi="Gill Sans MT"/>
          <w:spacing w:val="-2"/>
        </w:rPr>
        <w:t xml:space="preserve">undertaken by authors of the current review. </w:t>
      </w:r>
    </w:p>
    <w:p w14:paraId="188CE7DA" w14:textId="33FF8637" w:rsidR="00A7270B" w:rsidRPr="00510524" w:rsidRDefault="00A7270B" w:rsidP="00510524">
      <w:pPr>
        <w:spacing w:line="276" w:lineRule="auto"/>
        <w:jc w:val="both"/>
        <w:rPr>
          <w:rFonts w:ascii="Gill Sans MT" w:hAnsi="Gill Sans MT"/>
        </w:rPr>
      </w:pPr>
      <w:r w:rsidRPr="00510524">
        <w:rPr>
          <w:rFonts w:ascii="Gill Sans MT" w:hAnsi="Gill Sans MT"/>
          <w:spacing w:val="-2"/>
        </w:rPr>
        <w:t>Two</w:t>
      </w:r>
      <w:r w:rsidR="00A9608D" w:rsidRPr="00510524">
        <w:rPr>
          <w:rFonts w:ascii="Gill Sans MT" w:hAnsi="Gill Sans MT"/>
          <w:spacing w:val="-2"/>
        </w:rPr>
        <w:t xml:space="preserve"> </w:t>
      </w:r>
      <w:r w:rsidRPr="00510524">
        <w:rPr>
          <w:rFonts w:ascii="Gill Sans MT" w:hAnsi="Gill Sans MT"/>
          <w:spacing w:val="-2"/>
        </w:rPr>
        <w:t>additional</w:t>
      </w:r>
      <w:r w:rsidR="00A9608D" w:rsidRPr="00510524">
        <w:rPr>
          <w:rFonts w:ascii="Gill Sans MT" w:hAnsi="Gill Sans MT"/>
          <w:spacing w:val="-2"/>
        </w:rPr>
        <w:t xml:space="preserve"> </w:t>
      </w:r>
      <w:r w:rsidRPr="00510524">
        <w:rPr>
          <w:rFonts w:ascii="Gill Sans MT" w:hAnsi="Gill Sans MT"/>
          <w:spacing w:val="-2"/>
        </w:rPr>
        <w:t>literature searches were conducted</w:t>
      </w:r>
      <w:r w:rsidR="00B92C52" w:rsidRPr="00510524">
        <w:rPr>
          <w:rFonts w:ascii="Gill Sans MT" w:hAnsi="Gill Sans MT"/>
          <w:spacing w:val="-2"/>
        </w:rPr>
        <w:t>,</w:t>
      </w:r>
      <w:r w:rsidRPr="00510524">
        <w:rPr>
          <w:rFonts w:ascii="Gill Sans MT" w:hAnsi="Gill Sans MT"/>
          <w:spacing w:val="-2"/>
        </w:rPr>
        <w:t xml:space="preserve"> which incorporated the terms </w:t>
      </w:r>
      <w:r w:rsidR="2A242314" w:rsidRPr="00510524">
        <w:rPr>
          <w:rFonts w:ascii="Gill Sans MT" w:hAnsi="Gill Sans MT"/>
          <w:spacing w:val="-2"/>
        </w:rPr>
        <w:t>‘</w:t>
      </w:r>
      <w:r w:rsidRPr="00510524">
        <w:rPr>
          <w:rFonts w:ascii="Gill Sans MT" w:hAnsi="Gill Sans MT"/>
          <w:spacing w:val="-2"/>
        </w:rPr>
        <w:t>FLDM</w:t>
      </w:r>
      <w:r w:rsidR="06A18F21" w:rsidRPr="00510524">
        <w:rPr>
          <w:rFonts w:ascii="Gill Sans MT" w:hAnsi="Gill Sans MT"/>
          <w:spacing w:val="-2"/>
        </w:rPr>
        <w:t>’</w:t>
      </w:r>
      <w:r w:rsidRPr="00510524">
        <w:rPr>
          <w:rFonts w:ascii="Gill Sans MT" w:hAnsi="Gill Sans MT"/>
          <w:spacing w:val="-2"/>
        </w:rPr>
        <w:t xml:space="preserve"> and </w:t>
      </w:r>
      <w:r w:rsidR="60646AAA" w:rsidRPr="00510524">
        <w:rPr>
          <w:rFonts w:ascii="Gill Sans MT" w:hAnsi="Gill Sans MT"/>
          <w:spacing w:val="-2"/>
        </w:rPr>
        <w:t>‘</w:t>
      </w:r>
      <w:r w:rsidRPr="00510524">
        <w:rPr>
          <w:rFonts w:ascii="Gill Sans MT" w:hAnsi="Gill Sans MT"/>
          <w:spacing w:val="-2"/>
        </w:rPr>
        <w:t>family group conferencing</w:t>
      </w:r>
      <w:r w:rsidR="5A683D6E" w:rsidRPr="00510524">
        <w:rPr>
          <w:rFonts w:ascii="Gill Sans MT" w:hAnsi="Gill Sans MT"/>
          <w:spacing w:val="-2"/>
        </w:rPr>
        <w:t>’</w:t>
      </w:r>
      <w:r w:rsidRPr="00510524">
        <w:rPr>
          <w:rFonts w:ascii="Gill Sans MT" w:hAnsi="Gill Sans MT"/>
          <w:spacing w:val="-2"/>
        </w:rPr>
        <w:t>,</w:t>
      </w:r>
      <w:r w:rsidR="00A9608D" w:rsidRPr="00510524">
        <w:rPr>
          <w:rFonts w:ascii="Gill Sans MT" w:hAnsi="Gill Sans MT"/>
          <w:spacing w:val="-2"/>
        </w:rPr>
        <w:t xml:space="preserve"> </w:t>
      </w:r>
      <w:r w:rsidRPr="00510524">
        <w:rPr>
          <w:rFonts w:ascii="Gill Sans MT" w:hAnsi="Gill Sans MT"/>
          <w:spacing w:val="-2"/>
        </w:rPr>
        <w:t>with one search also focusing on Indigenous-specific search terms in the international literature</w:t>
      </w:r>
      <w:r w:rsidR="29CB0037" w:rsidRPr="00510524">
        <w:rPr>
          <w:rFonts w:ascii="Gill Sans MT" w:hAnsi="Gill Sans MT"/>
          <w:spacing w:val="-2"/>
        </w:rPr>
        <w:t>,</w:t>
      </w:r>
      <w:r w:rsidRPr="00510524">
        <w:rPr>
          <w:rFonts w:ascii="Gill Sans MT" w:hAnsi="Gill Sans MT"/>
          <w:spacing w:val="-2"/>
        </w:rPr>
        <w:t xml:space="preserve"> such as </w:t>
      </w:r>
      <w:r w:rsidR="53F4F210" w:rsidRPr="00510524">
        <w:rPr>
          <w:rFonts w:ascii="Gill Sans MT" w:hAnsi="Gill Sans MT"/>
          <w:spacing w:val="-2"/>
        </w:rPr>
        <w:t>‘</w:t>
      </w:r>
      <w:r w:rsidRPr="00510524">
        <w:rPr>
          <w:rFonts w:ascii="Gill Sans MT" w:hAnsi="Gill Sans MT"/>
          <w:spacing w:val="-2"/>
        </w:rPr>
        <w:t>Wh</w:t>
      </w:r>
      <w:r w:rsidRPr="00510524">
        <w:rPr>
          <w:rFonts w:ascii="Calibri" w:hAnsi="Calibri" w:cs="Calibri"/>
          <w:spacing w:val="-2"/>
        </w:rPr>
        <w:t>ā</w:t>
      </w:r>
      <w:r w:rsidRPr="00510524">
        <w:rPr>
          <w:rFonts w:ascii="Gill Sans MT" w:hAnsi="Gill Sans MT"/>
          <w:spacing w:val="-2"/>
        </w:rPr>
        <w:t>nau Hui</w:t>
      </w:r>
      <w:r w:rsidR="58286718" w:rsidRPr="00510524">
        <w:rPr>
          <w:rFonts w:ascii="Gill Sans MT" w:hAnsi="Gill Sans MT"/>
          <w:spacing w:val="-2"/>
        </w:rPr>
        <w:t>’</w:t>
      </w:r>
      <w:r w:rsidRPr="00510524">
        <w:rPr>
          <w:rFonts w:ascii="Gill Sans MT" w:hAnsi="Gill Sans MT"/>
          <w:spacing w:val="-2"/>
        </w:rPr>
        <w:t>,</w:t>
      </w:r>
      <w:r w:rsidR="00A9608D" w:rsidRPr="00510524">
        <w:rPr>
          <w:rFonts w:ascii="Gill Sans MT" w:hAnsi="Gill Sans MT"/>
          <w:spacing w:val="-2"/>
        </w:rPr>
        <w:t xml:space="preserve"> </w:t>
      </w:r>
      <w:r w:rsidR="612F0DD3" w:rsidRPr="00510524">
        <w:rPr>
          <w:rFonts w:ascii="Gill Sans MT" w:hAnsi="Gill Sans MT"/>
          <w:spacing w:val="-2"/>
        </w:rPr>
        <w:t>‘</w:t>
      </w:r>
      <w:r w:rsidRPr="00510524">
        <w:rPr>
          <w:rFonts w:ascii="Gill Sans MT" w:hAnsi="Gill Sans MT"/>
          <w:spacing w:val="-2"/>
        </w:rPr>
        <w:t>M</w:t>
      </w:r>
      <w:r w:rsidRPr="00510524">
        <w:rPr>
          <w:rFonts w:ascii="Calibri" w:hAnsi="Calibri" w:cs="Calibri"/>
          <w:spacing w:val="-2"/>
        </w:rPr>
        <w:t>ā</w:t>
      </w:r>
      <w:r w:rsidRPr="00510524">
        <w:rPr>
          <w:rFonts w:ascii="Gill Sans MT" w:hAnsi="Gill Sans MT"/>
          <w:spacing w:val="-2"/>
        </w:rPr>
        <w:t>ori</w:t>
      </w:r>
      <w:r w:rsidR="6008095A" w:rsidRPr="00510524">
        <w:rPr>
          <w:rFonts w:ascii="Gill Sans MT" w:hAnsi="Gill Sans MT"/>
          <w:spacing w:val="-2"/>
        </w:rPr>
        <w:t>’</w:t>
      </w:r>
      <w:r w:rsidRPr="00510524">
        <w:rPr>
          <w:rFonts w:ascii="Gill Sans MT" w:hAnsi="Gill Sans MT"/>
          <w:spacing w:val="-2"/>
        </w:rPr>
        <w:t xml:space="preserve"> and </w:t>
      </w:r>
      <w:r w:rsidR="6C90C161" w:rsidRPr="00510524">
        <w:rPr>
          <w:rFonts w:ascii="Gill Sans MT" w:hAnsi="Gill Sans MT"/>
          <w:spacing w:val="-2"/>
        </w:rPr>
        <w:t>‘</w:t>
      </w:r>
      <w:r w:rsidRPr="00510524">
        <w:rPr>
          <w:rFonts w:ascii="Gill Sans MT" w:hAnsi="Gill Sans MT"/>
          <w:spacing w:val="-2"/>
        </w:rPr>
        <w:t>First Nations</w:t>
      </w:r>
      <w:r w:rsidR="0DF7EECF" w:rsidRPr="00510524">
        <w:rPr>
          <w:rFonts w:ascii="Gill Sans MT" w:hAnsi="Gill Sans MT"/>
          <w:spacing w:val="-2"/>
        </w:rPr>
        <w:t>’</w:t>
      </w:r>
      <w:r w:rsidRPr="00510524">
        <w:rPr>
          <w:rFonts w:ascii="Gill Sans MT" w:hAnsi="Gill Sans MT"/>
          <w:spacing w:val="-2"/>
        </w:rPr>
        <w:t>.</w:t>
      </w:r>
      <w:r w:rsidR="00A9608D" w:rsidRPr="00510524">
        <w:rPr>
          <w:rFonts w:ascii="Gill Sans MT" w:hAnsi="Gill Sans MT"/>
          <w:spacing w:val="-2"/>
        </w:rPr>
        <w:t xml:space="preserve"> </w:t>
      </w:r>
      <w:r w:rsidRPr="00510524">
        <w:rPr>
          <w:rFonts w:ascii="Gill Sans MT" w:hAnsi="Gill Sans MT"/>
          <w:spacing w:val="-2"/>
        </w:rPr>
        <w:t>The searches were completed in October and November 2025, and the following databases were searched for documents written in English: EBSCO, Hein,</w:t>
      </w:r>
      <w:r w:rsidR="00A9608D" w:rsidRPr="00510524">
        <w:rPr>
          <w:rFonts w:ascii="Gill Sans MT" w:hAnsi="Gill Sans MT"/>
          <w:spacing w:val="-2"/>
        </w:rPr>
        <w:t xml:space="preserve"> </w:t>
      </w:r>
      <w:proofErr w:type="spellStart"/>
      <w:r w:rsidRPr="00510524">
        <w:rPr>
          <w:rFonts w:ascii="Gill Sans MT" w:hAnsi="Gill Sans MT"/>
          <w:spacing w:val="-2"/>
        </w:rPr>
        <w:t>Informit</w:t>
      </w:r>
      <w:proofErr w:type="spellEnd"/>
      <w:r w:rsidRPr="00510524">
        <w:rPr>
          <w:rFonts w:ascii="Gill Sans MT" w:hAnsi="Gill Sans MT"/>
          <w:spacing w:val="-2"/>
        </w:rPr>
        <w:t>, ProQuest,</w:t>
      </w:r>
      <w:r w:rsidR="00A9608D" w:rsidRPr="00510524">
        <w:rPr>
          <w:rFonts w:ascii="Gill Sans MT" w:hAnsi="Gill Sans MT"/>
          <w:spacing w:val="-2"/>
        </w:rPr>
        <w:t xml:space="preserve"> </w:t>
      </w:r>
      <w:r w:rsidRPr="00510524">
        <w:rPr>
          <w:rFonts w:ascii="Gill Sans MT" w:hAnsi="Gill Sans MT"/>
          <w:spacing w:val="-2"/>
        </w:rPr>
        <w:t>PsycINFO, SAGE Journals, Scopus, Taylor and Francis Journals, Web of Science, Google Scholar, UTS Library</w:t>
      </w:r>
      <w:r w:rsidR="00A9608D" w:rsidRPr="00510524">
        <w:rPr>
          <w:rFonts w:ascii="Gill Sans MT" w:hAnsi="Gill Sans MT"/>
          <w:spacing w:val="-2"/>
        </w:rPr>
        <w:t xml:space="preserve"> </w:t>
      </w:r>
      <w:r w:rsidRPr="00510524">
        <w:rPr>
          <w:rFonts w:ascii="Gill Sans MT" w:hAnsi="Gill Sans MT"/>
          <w:spacing w:val="-2"/>
        </w:rPr>
        <w:t>and</w:t>
      </w:r>
      <w:r w:rsidR="00A9608D" w:rsidRPr="00510524">
        <w:rPr>
          <w:rFonts w:ascii="Gill Sans MT" w:hAnsi="Gill Sans MT"/>
          <w:spacing w:val="-2"/>
        </w:rPr>
        <w:t xml:space="preserve"> </w:t>
      </w:r>
      <w:r w:rsidRPr="00510524">
        <w:rPr>
          <w:rFonts w:ascii="Gill Sans MT" w:hAnsi="Gill Sans MT"/>
          <w:spacing w:val="-2"/>
        </w:rPr>
        <w:t>Australian Policy Online.</w:t>
      </w:r>
      <w:r w:rsidR="00A9608D" w:rsidRPr="00510524">
        <w:rPr>
          <w:rFonts w:ascii="Gill Sans MT" w:hAnsi="Gill Sans MT"/>
          <w:spacing w:val="-2"/>
        </w:rPr>
        <w:t xml:space="preserve"> </w:t>
      </w:r>
      <w:r w:rsidRPr="00510524">
        <w:rPr>
          <w:rFonts w:ascii="Gill Sans MT" w:hAnsi="Gill Sans MT"/>
          <w:spacing w:val="-2"/>
        </w:rPr>
        <w:t>Additional</w:t>
      </w:r>
      <w:r w:rsidR="00A9608D" w:rsidRPr="00510524">
        <w:rPr>
          <w:rFonts w:ascii="Gill Sans MT" w:hAnsi="Gill Sans MT"/>
          <w:spacing w:val="-2"/>
        </w:rPr>
        <w:t xml:space="preserve"> </w:t>
      </w:r>
      <w:r w:rsidRPr="00510524">
        <w:rPr>
          <w:rFonts w:ascii="Gill Sans MT" w:hAnsi="Gill Sans MT"/>
          <w:spacing w:val="-2"/>
        </w:rPr>
        <w:t>documents were also supplied by members of the research team and the</w:t>
      </w:r>
      <w:r w:rsidR="00A9608D" w:rsidRPr="00510524">
        <w:rPr>
          <w:rFonts w:ascii="Gill Sans MT" w:hAnsi="Gill Sans MT"/>
          <w:spacing w:val="-2"/>
        </w:rPr>
        <w:t xml:space="preserve"> </w:t>
      </w:r>
      <w:r w:rsidRPr="00510524">
        <w:rPr>
          <w:rFonts w:ascii="Gill Sans MT" w:hAnsi="Gill Sans MT"/>
          <w:spacing w:val="-2"/>
        </w:rPr>
        <w:t>project’s Community Governance</w:t>
      </w:r>
      <w:r w:rsidR="00A9608D" w:rsidRPr="00510524">
        <w:rPr>
          <w:rFonts w:ascii="Gill Sans MT" w:hAnsi="Gill Sans MT"/>
          <w:spacing w:val="-2"/>
        </w:rPr>
        <w:t xml:space="preserve"> </w:t>
      </w:r>
      <w:r w:rsidRPr="00510524">
        <w:rPr>
          <w:rFonts w:ascii="Gill Sans MT" w:hAnsi="Gill Sans MT"/>
          <w:spacing w:val="-2"/>
        </w:rPr>
        <w:t>Group.</w:t>
      </w:r>
      <w:r w:rsidR="00A9608D" w:rsidRPr="00510524">
        <w:rPr>
          <w:rFonts w:ascii="Gill Sans MT" w:hAnsi="Gill Sans MT"/>
          <w:spacing w:val="-2"/>
        </w:rPr>
        <w:t xml:space="preserve"> </w:t>
      </w:r>
    </w:p>
    <w:p w14:paraId="5B9CEA59" w14:textId="035E428A"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The combined searches yielded a total of more than 9</w:t>
      </w:r>
      <w:r w:rsidR="007130A1" w:rsidRPr="00510524">
        <w:rPr>
          <w:rFonts w:ascii="Gill Sans MT" w:hAnsi="Gill Sans MT"/>
          <w:spacing w:val="-2"/>
        </w:rPr>
        <w:t>,</w:t>
      </w:r>
      <w:r w:rsidRPr="00510524">
        <w:rPr>
          <w:rFonts w:ascii="Gill Sans MT" w:hAnsi="Gill Sans MT"/>
          <w:spacing w:val="-2"/>
        </w:rPr>
        <w:t>000 results</w:t>
      </w:r>
      <w:r w:rsidR="009743F0" w:rsidRPr="00510524">
        <w:rPr>
          <w:rFonts w:ascii="Gill Sans MT" w:hAnsi="Gill Sans MT"/>
          <w:spacing w:val="-2"/>
        </w:rPr>
        <w:t>,</w:t>
      </w:r>
      <w:r w:rsidR="00A9608D" w:rsidRPr="00510524">
        <w:rPr>
          <w:rFonts w:ascii="Gill Sans MT" w:hAnsi="Gill Sans MT"/>
          <w:spacing w:val="-2"/>
        </w:rPr>
        <w:t xml:space="preserve"> </w:t>
      </w:r>
      <w:r w:rsidRPr="00510524">
        <w:rPr>
          <w:rFonts w:ascii="Gill Sans MT" w:hAnsi="Gill Sans MT"/>
          <w:spacing w:val="-2"/>
        </w:rPr>
        <w:t>with</w:t>
      </w:r>
      <w:r w:rsidR="00A9608D" w:rsidRPr="00510524">
        <w:rPr>
          <w:rFonts w:ascii="Gill Sans MT" w:hAnsi="Gill Sans MT"/>
          <w:spacing w:val="-2"/>
        </w:rPr>
        <w:t xml:space="preserve"> </w:t>
      </w:r>
      <w:r w:rsidRPr="00510524">
        <w:rPr>
          <w:rFonts w:ascii="Gill Sans MT" w:hAnsi="Gill Sans MT"/>
          <w:spacing w:val="-2"/>
        </w:rPr>
        <w:t>this figure reduced to</w:t>
      </w:r>
      <w:r w:rsidR="00A9608D" w:rsidRPr="00510524">
        <w:rPr>
          <w:rFonts w:ascii="Gill Sans MT" w:hAnsi="Gill Sans MT"/>
          <w:spacing w:val="-2"/>
        </w:rPr>
        <w:t xml:space="preserve"> </w:t>
      </w:r>
      <w:r w:rsidRPr="00510524">
        <w:rPr>
          <w:rFonts w:ascii="Gill Sans MT" w:hAnsi="Gill Sans MT"/>
          <w:spacing w:val="-2"/>
        </w:rPr>
        <w:t>508</w:t>
      </w:r>
      <w:r w:rsidR="00A9608D" w:rsidRPr="00510524">
        <w:rPr>
          <w:rFonts w:ascii="Gill Sans MT" w:hAnsi="Gill Sans MT"/>
          <w:spacing w:val="-2"/>
        </w:rPr>
        <w:t xml:space="preserve"> </w:t>
      </w:r>
      <w:r w:rsidRPr="00510524">
        <w:rPr>
          <w:rFonts w:ascii="Gill Sans MT" w:hAnsi="Gill Sans MT"/>
          <w:spacing w:val="-2"/>
        </w:rPr>
        <w:t>after the removal of duplicates and out-of-scope articles (</w:t>
      </w:r>
      <w:r w:rsidR="35833D3D" w:rsidRPr="00510524">
        <w:rPr>
          <w:rFonts w:ascii="Gill Sans MT" w:hAnsi="Gill Sans MT"/>
          <w:spacing w:val="-2"/>
        </w:rPr>
        <w:t>e.g.</w:t>
      </w:r>
      <w:r w:rsidRPr="00510524">
        <w:rPr>
          <w:rFonts w:ascii="Gill Sans MT" w:hAnsi="Gill Sans MT"/>
          <w:spacing w:val="-2"/>
        </w:rPr>
        <w:t xml:space="preserve">, articles </w:t>
      </w:r>
      <w:r w:rsidR="40E79F6E" w:rsidRPr="00510524">
        <w:rPr>
          <w:rFonts w:ascii="Gill Sans MT" w:hAnsi="Gill Sans MT"/>
          <w:spacing w:val="-2"/>
        </w:rPr>
        <w:t>that</w:t>
      </w:r>
      <w:r w:rsidRPr="00510524">
        <w:rPr>
          <w:rFonts w:ascii="Gill Sans MT" w:hAnsi="Gill Sans MT"/>
          <w:spacing w:val="-2"/>
        </w:rPr>
        <w:t xml:space="preserve"> did not focus on</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or which were from other sectors outside of child and family services). This review incorporates findings from the most recent publications (since 2015) and</w:t>
      </w:r>
      <w:r w:rsidR="00A9608D" w:rsidRPr="00510524">
        <w:rPr>
          <w:rFonts w:ascii="Gill Sans MT" w:hAnsi="Gill Sans MT"/>
          <w:spacing w:val="-2"/>
        </w:rPr>
        <w:t xml:space="preserve"> </w:t>
      </w:r>
      <w:r w:rsidRPr="00510524">
        <w:rPr>
          <w:rFonts w:ascii="Gill Sans MT" w:hAnsi="Gill Sans MT"/>
          <w:spacing w:val="-2"/>
        </w:rPr>
        <w:t>additional</w:t>
      </w:r>
      <w:r w:rsidR="00A9608D" w:rsidRPr="00510524">
        <w:rPr>
          <w:rFonts w:ascii="Gill Sans MT" w:hAnsi="Gill Sans MT"/>
          <w:spacing w:val="-2"/>
        </w:rPr>
        <w:t xml:space="preserve"> </w:t>
      </w:r>
      <w:r w:rsidRPr="00510524">
        <w:rPr>
          <w:rFonts w:ascii="Gill Sans MT" w:hAnsi="Gill Sans MT"/>
          <w:spacing w:val="-2"/>
        </w:rPr>
        <w:t>relevant publications (e.g., Australian research) predating this.</w:t>
      </w:r>
      <w:r w:rsidR="00A9608D" w:rsidRPr="00510524">
        <w:rPr>
          <w:rFonts w:ascii="Gill Sans MT" w:hAnsi="Gill Sans MT"/>
          <w:spacing w:val="-2"/>
        </w:rPr>
        <w:t xml:space="preserve">  </w:t>
      </w:r>
    </w:p>
    <w:p w14:paraId="335C1747" w14:textId="335B388D" w:rsidR="00A7270B" w:rsidRPr="00510524" w:rsidRDefault="00A7270B" w:rsidP="00510524">
      <w:pPr>
        <w:spacing w:line="276" w:lineRule="auto"/>
        <w:jc w:val="both"/>
        <w:rPr>
          <w:rFonts w:ascii="Gill Sans MT" w:hAnsi="Gill Sans MT"/>
        </w:rPr>
      </w:pPr>
      <w:r w:rsidRPr="00510524">
        <w:rPr>
          <w:rFonts w:ascii="Gill Sans MT" w:hAnsi="Gill Sans MT"/>
          <w:spacing w:val="-2"/>
        </w:rPr>
        <w:t>It should be noted that the publicly available evidence base regarding AFLDM in Australia is small,</w:t>
      </w:r>
      <w:r w:rsidR="73CF69ED" w:rsidRPr="00510524">
        <w:rPr>
          <w:rFonts w:ascii="Gill Sans MT" w:hAnsi="Gill Sans MT"/>
          <w:spacing w:val="-2"/>
        </w:rPr>
        <w:t xml:space="preserve"> which is</w:t>
      </w:r>
      <w:r w:rsidRPr="00510524">
        <w:rPr>
          <w:rFonts w:ascii="Gill Sans MT" w:hAnsi="Gill Sans MT"/>
          <w:spacing w:val="-2"/>
        </w:rPr>
        <w:t xml:space="preserve"> reflect</w:t>
      </w:r>
      <w:r w:rsidR="72A6EED9" w:rsidRPr="00510524">
        <w:rPr>
          <w:rFonts w:ascii="Gill Sans MT" w:hAnsi="Gill Sans MT"/>
          <w:spacing w:val="-2"/>
        </w:rPr>
        <w:t>ive of</w:t>
      </w:r>
      <w:r w:rsidRPr="00510524">
        <w:rPr>
          <w:rFonts w:ascii="Gill Sans MT" w:hAnsi="Gill Sans MT"/>
          <w:spacing w:val="-2"/>
        </w:rPr>
        <w:t xml:space="preserve"> the relative lack of investment in these models until recently. This evidence base is thus augmented with information from other forms of</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rPr>
        <w:t xml:space="preserve">in Australia and </w:t>
      </w:r>
      <w:r w:rsidR="233DFABA" w:rsidRPr="00510524">
        <w:rPr>
          <w:rFonts w:ascii="Gill Sans MT" w:hAnsi="Gill Sans MT"/>
        </w:rPr>
        <w:t xml:space="preserve">internationally </w:t>
      </w:r>
      <w:r w:rsidRPr="00510524">
        <w:rPr>
          <w:rFonts w:ascii="Gill Sans MT" w:hAnsi="Gill Sans MT"/>
        </w:rPr>
        <w:t>to provide guidance on implementation and potential outcomes of these processes that may be relevant to the Indigenous experience.</w:t>
      </w:r>
      <w:r w:rsidR="00A9608D" w:rsidRPr="00510524">
        <w:rPr>
          <w:rFonts w:ascii="Gill Sans MT" w:hAnsi="Gill Sans MT"/>
        </w:rPr>
        <w:t xml:space="preserve"> </w:t>
      </w:r>
    </w:p>
    <w:p w14:paraId="6BE916E9" w14:textId="7DDFB54B" w:rsidR="00A7270B" w:rsidRPr="00510524" w:rsidRDefault="00A7270B" w:rsidP="00510524">
      <w:pPr>
        <w:spacing w:line="276" w:lineRule="auto"/>
        <w:jc w:val="both"/>
        <w:rPr>
          <w:rFonts w:ascii="Gill Sans MT" w:hAnsi="Gill Sans MT"/>
        </w:rPr>
      </w:pPr>
      <w:r w:rsidRPr="00510524">
        <w:rPr>
          <w:rFonts w:ascii="Gill Sans MT" w:hAnsi="Gill Sans MT"/>
          <w:spacing w:val="-2"/>
        </w:rPr>
        <w:t>This review forms a</w:t>
      </w:r>
      <w:r w:rsidR="00A9608D" w:rsidRPr="00510524">
        <w:rPr>
          <w:rFonts w:ascii="Gill Sans MT" w:hAnsi="Gill Sans MT"/>
          <w:spacing w:val="-2"/>
        </w:rPr>
        <w:t xml:space="preserve"> </w:t>
      </w:r>
      <w:r w:rsidRPr="00510524">
        <w:rPr>
          <w:rFonts w:ascii="Gill Sans MT" w:hAnsi="Gill Sans MT"/>
          <w:spacing w:val="-2"/>
        </w:rPr>
        <w:t>component</w:t>
      </w:r>
      <w:r w:rsidR="00A9608D" w:rsidRPr="00510524">
        <w:rPr>
          <w:rFonts w:ascii="Gill Sans MT" w:hAnsi="Gill Sans MT"/>
          <w:spacing w:val="-2"/>
        </w:rPr>
        <w:t xml:space="preserve"> </w:t>
      </w:r>
      <w:r w:rsidRPr="00510524">
        <w:rPr>
          <w:rFonts w:ascii="Gill Sans MT" w:hAnsi="Gill Sans MT"/>
          <w:spacing w:val="-2"/>
        </w:rPr>
        <w:t>of a project commissioned by SNAICC and delivered by a consortium</w:t>
      </w:r>
      <w:r w:rsidR="00A9608D" w:rsidRPr="00510524">
        <w:rPr>
          <w:rFonts w:ascii="Gill Sans MT" w:hAnsi="Gill Sans MT"/>
          <w:spacing w:val="-2"/>
        </w:rPr>
        <w:t xml:space="preserve"> </w:t>
      </w:r>
      <w:r w:rsidRPr="00510524">
        <w:rPr>
          <w:rFonts w:ascii="Gill Sans MT" w:hAnsi="Gill Sans MT"/>
          <w:spacing w:val="-2"/>
        </w:rPr>
        <w:t>integrating</w:t>
      </w:r>
      <w:r w:rsidR="00A9608D" w:rsidRPr="00510524">
        <w:rPr>
          <w:rFonts w:ascii="Gill Sans MT" w:hAnsi="Gill Sans MT"/>
          <w:spacing w:val="-2"/>
        </w:rPr>
        <w:t xml:space="preserve"> </w:t>
      </w:r>
      <w:proofErr w:type="spellStart"/>
      <w:r w:rsidRPr="00510524">
        <w:rPr>
          <w:rFonts w:ascii="Gill Sans MT" w:hAnsi="Gill Sans MT"/>
          <w:spacing w:val="-2"/>
        </w:rPr>
        <w:t>Lumenia</w:t>
      </w:r>
      <w:proofErr w:type="spellEnd"/>
      <w:r w:rsidR="00A9608D" w:rsidRPr="00510524">
        <w:rPr>
          <w:rFonts w:ascii="Gill Sans MT" w:hAnsi="Gill Sans MT"/>
          <w:spacing w:val="-2"/>
        </w:rPr>
        <w:t xml:space="preserve"> </w:t>
      </w:r>
      <w:r w:rsidRPr="00510524">
        <w:rPr>
          <w:rFonts w:ascii="Gill Sans MT" w:hAnsi="Gill Sans MT"/>
          <w:spacing w:val="-2"/>
        </w:rPr>
        <w:t>and</w:t>
      </w:r>
      <w:r w:rsidR="00A9608D" w:rsidRPr="00510524">
        <w:rPr>
          <w:rFonts w:ascii="Gill Sans MT" w:hAnsi="Gill Sans MT"/>
          <w:spacing w:val="-2"/>
        </w:rPr>
        <w:t xml:space="preserve"> </w:t>
      </w:r>
      <w:r w:rsidRPr="00510524">
        <w:rPr>
          <w:rFonts w:ascii="Gill Sans MT" w:hAnsi="Gill Sans MT"/>
          <w:spacing w:val="-2"/>
        </w:rPr>
        <w:t>Arney</w:t>
      </w:r>
      <w:r w:rsidR="00A9608D" w:rsidRPr="00510524">
        <w:rPr>
          <w:rFonts w:ascii="Gill Sans MT" w:hAnsi="Gill Sans MT"/>
          <w:spacing w:val="-2"/>
        </w:rPr>
        <w:t xml:space="preserve"> </w:t>
      </w:r>
      <w:r w:rsidRPr="00510524">
        <w:rPr>
          <w:rFonts w:ascii="Gill Sans MT" w:hAnsi="Gill Sans MT"/>
          <w:spacing w:val="-2"/>
        </w:rPr>
        <w:t>Chong</w:t>
      </w:r>
      <w:r w:rsidR="00A9608D" w:rsidRPr="00510524">
        <w:rPr>
          <w:rFonts w:ascii="Gill Sans MT" w:hAnsi="Gill Sans MT"/>
          <w:spacing w:val="-2"/>
        </w:rPr>
        <w:t xml:space="preserve"> </w:t>
      </w:r>
      <w:r w:rsidRPr="00510524">
        <w:rPr>
          <w:rFonts w:ascii="Gill Sans MT" w:hAnsi="Gill Sans MT"/>
          <w:spacing w:val="-2"/>
        </w:rPr>
        <w:t>Consulting alongside other partners</w:t>
      </w:r>
      <w:r w:rsidR="2BB07D76" w:rsidRPr="00510524">
        <w:rPr>
          <w:rFonts w:ascii="Gill Sans MT" w:hAnsi="Gill Sans MT"/>
          <w:spacing w:val="-2"/>
        </w:rPr>
        <w:t>,</w:t>
      </w:r>
      <w:r w:rsidRPr="00510524">
        <w:rPr>
          <w:rFonts w:ascii="Gill Sans MT" w:hAnsi="Gill Sans MT"/>
          <w:spacing w:val="-2"/>
        </w:rPr>
        <w:t xml:space="preserve"> as described earlier, which is exploring the social return on investment generated through AFLDM.</w:t>
      </w:r>
      <w:r w:rsidR="00A9608D" w:rsidRPr="00510524">
        <w:rPr>
          <w:rFonts w:ascii="Gill Sans MT" w:hAnsi="Gill Sans MT"/>
          <w:spacing w:val="-2"/>
        </w:rPr>
        <w:t xml:space="preserve"> </w:t>
      </w:r>
      <w:r w:rsidR="008A1C3A" w:rsidRPr="00510524">
        <w:rPr>
          <w:rFonts w:ascii="Gill Sans MT" w:hAnsi="Gill Sans MT"/>
          <w:spacing w:val="-2"/>
        </w:rPr>
        <w:t>A</w:t>
      </w:r>
      <w:r w:rsidRPr="00510524">
        <w:rPr>
          <w:rFonts w:ascii="Gill Sans MT" w:hAnsi="Gill Sans MT"/>
          <w:spacing w:val="-2"/>
        </w:rPr>
        <w:t xml:space="preserve"> Community Governance Group of </w:t>
      </w:r>
      <w:r w:rsidR="00AB4047" w:rsidRPr="00510524">
        <w:rPr>
          <w:rFonts w:ascii="Gill Sans MT" w:hAnsi="Gill Sans MT"/>
          <w:spacing w:val="-2"/>
        </w:rPr>
        <w:t>Aboriginal and Torres Strait Islander</w:t>
      </w:r>
      <w:r w:rsidRPr="00510524">
        <w:rPr>
          <w:rFonts w:ascii="Gill Sans MT" w:hAnsi="Gill Sans MT"/>
          <w:spacing w:val="-2"/>
        </w:rPr>
        <w:t xml:space="preserve"> Community Controlled</w:t>
      </w:r>
      <w:r w:rsidR="00A9608D" w:rsidRPr="00510524">
        <w:rPr>
          <w:rFonts w:ascii="Gill Sans MT" w:hAnsi="Gill Sans MT"/>
          <w:spacing w:val="-2"/>
        </w:rPr>
        <w:t xml:space="preserve"> </w:t>
      </w:r>
      <w:r w:rsidRPr="00510524">
        <w:rPr>
          <w:rFonts w:ascii="Gill Sans MT" w:hAnsi="Gill Sans MT"/>
          <w:spacing w:val="-2"/>
        </w:rPr>
        <w:t>Organisation</w:t>
      </w:r>
      <w:r w:rsidR="00A9608D" w:rsidRPr="00510524">
        <w:rPr>
          <w:rFonts w:ascii="Gill Sans MT" w:hAnsi="Gill Sans MT"/>
          <w:spacing w:val="-2"/>
        </w:rPr>
        <w:t xml:space="preserve"> </w:t>
      </w:r>
      <w:r w:rsidRPr="00510524">
        <w:rPr>
          <w:rFonts w:ascii="Gill Sans MT" w:hAnsi="Gill Sans MT"/>
          <w:spacing w:val="-2"/>
        </w:rPr>
        <w:t>leaders from across Australia</w:t>
      </w:r>
      <w:r w:rsidR="008A1C3A" w:rsidRPr="00510524">
        <w:rPr>
          <w:rFonts w:ascii="Gill Sans MT" w:hAnsi="Gill Sans MT"/>
          <w:spacing w:val="-2"/>
        </w:rPr>
        <w:t xml:space="preserve"> provides oversight for this project. </w:t>
      </w:r>
    </w:p>
    <w:p w14:paraId="5B22C081" w14:textId="110D6956" w:rsidR="00A7270B" w:rsidRPr="00510524" w:rsidRDefault="00A7270B" w:rsidP="00510524">
      <w:pPr>
        <w:pStyle w:val="Heading1"/>
        <w:pageBreakBefore/>
        <w:numPr>
          <w:ilvl w:val="0"/>
          <w:numId w:val="186"/>
        </w:numPr>
        <w:spacing w:line="276" w:lineRule="auto"/>
        <w:jc w:val="both"/>
        <w:rPr>
          <w:rFonts w:ascii="Gill Sans MT" w:hAnsi="Gill Sans MT"/>
        </w:rPr>
      </w:pPr>
      <w:bookmarkStart w:id="15" w:name="_Toc228195746"/>
      <w:r w:rsidRPr="00510524">
        <w:rPr>
          <w:rFonts w:ascii="Gill Sans MT" w:hAnsi="Gill Sans MT"/>
          <w:spacing w:val="-2"/>
        </w:rPr>
        <w:lastRenderedPageBreak/>
        <w:t>Findings</w:t>
      </w:r>
      <w:bookmarkEnd w:id="15"/>
    </w:p>
    <w:p w14:paraId="178A5A8F" w14:textId="09BC98C5" w:rsidR="00A7270B" w:rsidRPr="00510524" w:rsidRDefault="00A7270B" w:rsidP="00510524">
      <w:pPr>
        <w:pStyle w:val="Heading2"/>
        <w:numPr>
          <w:ilvl w:val="0"/>
          <w:numId w:val="216"/>
        </w:numPr>
        <w:spacing w:line="276" w:lineRule="auto"/>
        <w:jc w:val="both"/>
        <w:rPr>
          <w:rFonts w:ascii="Gill Sans MT" w:hAnsi="Gill Sans MT"/>
        </w:rPr>
      </w:pPr>
      <w:bookmarkStart w:id="16" w:name="_Toc228195747"/>
      <w:r w:rsidRPr="00510524">
        <w:rPr>
          <w:rFonts w:ascii="Gill Sans MT" w:hAnsi="Gill Sans MT"/>
        </w:rPr>
        <w:t>Variations in</w:t>
      </w:r>
      <w:r w:rsidR="00A9608D" w:rsidRPr="00510524">
        <w:rPr>
          <w:rFonts w:ascii="Gill Sans MT" w:hAnsi="Gill Sans MT"/>
        </w:rPr>
        <w:t xml:space="preserve"> </w:t>
      </w:r>
      <w:r w:rsidRPr="00510524">
        <w:rPr>
          <w:rFonts w:ascii="Gill Sans MT" w:hAnsi="Gill Sans MT"/>
        </w:rPr>
        <w:t>FLDM Implementation across Australian</w:t>
      </w:r>
      <w:r w:rsidR="00A9608D" w:rsidRPr="00510524">
        <w:rPr>
          <w:rFonts w:ascii="Gill Sans MT" w:hAnsi="Gill Sans MT"/>
        </w:rPr>
        <w:t xml:space="preserve"> </w:t>
      </w:r>
      <w:r w:rsidRPr="00510524">
        <w:rPr>
          <w:rFonts w:ascii="Gill Sans MT" w:hAnsi="Gill Sans MT"/>
        </w:rPr>
        <w:t>Jurisdictions</w:t>
      </w:r>
      <w:bookmarkEnd w:id="16"/>
      <w:r w:rsidR="00A9608D" w:rsidRPr="00510524">
        <w:rPr>
          <w:rFonts w:ascii="Gill Sans MT" w:hAnsi="Gill Sans MT"/>
        </w:rPr>
        <w:t xml:space="preserve"> </w:t>
      </w:r>
    </w:p>
    <w:p w14:paraId="4D4530BA" w14:textId="63974AA7" w:rsidR="00A7270B" w:rsidRPr="00510524" w:rsidRDefault="00A7270B" w:rsidP="00510524">
      <w:pPr>
        <w:spacing w:after="120" w:line="276" w:lineRule="auto"/>
        <w:jc w:val="both"/>
        <w:rPr>
          <w:rFonts w:ascii="Gill Sans MT" w:hAnsi="Gill Sans MT"/>
        </w:rPr>
      </w:pPr>
      <w:r w:rsidRPr="00510524">
        <w:rPr>
          <w:rFonts w:ascii="Gill Sans MT" w:hAnsi="Gill Sans MT"/>
          <w:spacing w:val="-2"/>
        </w:rPr>
        <w:t>Over recent years, there has been an increasing emphasis on implementing AFLDM as part of child protection practice and policy across Australia.</w:t>
      </w:r>
      <w:r w:rsidR="00A9608D" w:rsidRPr="00510524">
        <w:rPr>
          <w:rFonts w:ascii="Gill Sans MT" w:hAnsi="Gill Sans MT"/>
          <w:spacing w:val="-2"/>
        </w:rPr>
        <w:t xml:space="preserve"> </w:t>
      </w:r>
      <w:r w:rsidRPr="00510524">
        <w:rPr>
          <w:rFonts w:ascii="Gill Sans MT" w:hAnsi="Gill Sans MT"/>
          <w:spacing w:val="-2"/>
        </w:rPr>
        <w:t>Although there has been a move to implement statewide or pilot</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services in most Australian states, there remains wide variation between and within jurisdictions as to the processes available to families, the levels of cultural safety within service provision and the accessibility of these processes to families along various parts of the child protection continuum</w:t>
      </w:r>
      <w:r w:rsidR="1A31B7DE" w:rsidRPr="00510524">
        <w:rPr>
          <w:rFonts w:ascii="Gill Sans MT" w:hAnsi="Gill Sans MT"/>
          <w:spacing w:val="-2"/>
        </w:rPr>
        <w:t>.</w:t>
      </w:r>
      <w:r w:rsidRPr="00510524">
        <w:rPr>
          <w:rFonts w:ascii="Gill Sans MT" w:hAnsi="Gill Sans MT"/>
          <w:spacing w:val="-2"/>
          <w:vertAlign w:val="superscript"/>
        </w:rPr>
        <w:t>49,50</w:t>
      </w:r>
      <w:r w:rsidR="00A9608D" w:rsidRPr="00510524">
        <w:rPr>
          <w:rFonts w:ascii="Gill Sans MT" w:hAnsi="Gill Sans MT"/>
          <w:spacing w:val="-2"/>
        </w:rPr>
        <w:t xml:space="preserve"> </w:t>
      </w:r>
    </w:p>
    <w:p w14:paraId="76E69CCF" w14:textId="7E61D74F" w:rsidR="003923AC" w:rsidRPr="00510524" w:rsidRDefault="00A7270B" w:rsidP="00510524">
      <w:pPr>
        <w:pStyle w:val="ListParagraph"/>
        <w:numPr>
          <w:ilvl w:val="0"/>
          <w:numId w:val="217"/>
        </w:numPr>
        <w:spacing w:line="276" w:lineRule="auto"/>
        <w:jc w:val="both"/>
        <w:rPr>
          <w:rFonts w:ascii="Gill Sans MT" w:hAnsi="Gill Sans MT"/>
        </w:rPr>
      </w:pPr>
      <w:r w:rsidRPr="00510524">
        <w:rPr>
          <w:rFonts w:ascii="Gill Sans MT" w:hAnsi="Gill Sans MT"/>
          <w:b/>
          <w:bCs/>
        </w:rPr>
        <w:t>Victoria</w:t>
      </w:r>
      <w:r w:rsidRPr="00510524">
        <w:rPr>
          <w:rFonts w:ascii="Gill Sans MT" w:hAnsi="Gill Sans MT"/>
        </w:rPr>
        <w:t xml:space="preserve"> and </w:t>
      </w:r>
      <w:r w:rsidRPr="00510524">
        <w:rPr>
          <w:rFonts w:ascii="Gill Sans MT" w:hAnsi="Gill Sans MT"/>
          <w:b/>
          <w:bCs/>
        </w:rPr>
        <w:t>Queensland</w:t>
      </w:r>
      <w:r w:rsidR="00A9608D" w:rsidRPr="00510524">
        <w:rPr>
          <w:rFonts w:ascii="Gill Sans MT" w:hAnsi="Gill Sans MT"/>
        </w:rPr>
        <w:t xml:space="preserve"> </w:t>
      </w:r>
      <w:r w:rsidR="004E3447" w:rsidRPr="00510524">
        <w:rPr>
          <w:rFonts w:ascii="Gill Sans MT" w:hAnsi="Gill Sans MT"/>
        </w:rPr>
        <w:t xml:space="preserve">(Qld) </w:t>
      </w:r>
      <w:r w:rsidRPr="00510524">
        <w:rPr>
          <w:rFonts w:ascii="Gill Sans MT" w:hAnsi="Gill Sans MT"/>
        </w:rPr>
        <w:t>have made the most progress in implementing AFLDM through delegated authority and AFLDM programs across their</w:t>
      </w:r>
      <w:r w:rsidR="00A9608D" w:rsidRPr="00510524">
        <w:rPr>
          <w:rFonts w:ascii="Gill Sans MT" w:hAnsi="Gill Sans MT"/>
        </w:rPr>
        <w:t xml:space="preserve"> </w:t>
      </w:r>
      <w:r w:rsidRPr="00510524">
        <w:rPr>
          <w:rFonts w:ascii="Gill Sans MT" w:hAnsi="Gill Sans MT"/>
        </w:rPr>
        <w:t>jurisdictions, although in both</w:t>
      </w:r>
      <w:r w:rsidR="00A9608D" w:rsidRPr="00510524">
        <w:rPr>
          <w:rFonts w:ascii="Gill Sans MT" w:hAnsi="Gill Sans MT"/>
        </w:rPr>
        <w:t xml:space="preserve"> </w:t>
      </w:r>
      <w:r w:rsidRPr="00510524">
        <w:rPr>
          <w:rFonts w:ascii="Gill Sans MT" w:hAnsi="Gill Sans MT"/>
        </w:rPr>
        <w:t>jurisdictions</w:t>
      </w:r>
      <w:r w:rsidR="00A9608D" w:rsidRPr="00510524">
        <w:rPr>
          <w:rFonts w:ascii="Gill Sans MT" w:hAnsi="Gill Sans MT"/>
        </w:rPr>
        <w:t xml:space="preserve"> </w:t>
      </w:r>
      <w:r w:rsidRPr="00510524">
        <w:rPr>
          <w:rFonts w:ascii="Gill Sans MT" w:hAnsi="Gill Sans MT"/>
        </w:rPr>
        <w:t>AFLDM has been positioned alongside</w:t>
      </w:r>
      <w:r w:rsidR="00A9608D" w:rsidRPr="00510524">
        <w:rPr>
          <w:rFonts w:ascii="Gill Sans MT" w:hAnsi="Gill Sans MT"/>
        </w:rPr>
        <w:t xml:space="preserve"> </w:t>
      </w:r>
      <w:r w:rsidRPr="00510524">
        <w:rPr>
          <w:rFonts w:ascii="Gill Sans MT" w:hAnsi="Gill Sans MT"/>
        </w:rPr>
        <w:t>departmentally-run</w:t>
      </w:r>
      <w:r w:rsidR="00A9608D" w:rsidRPr="00510524">
        <w:rPr>
          <w:rFonts w:ascii="Gill Sans MT" w:hAnsi="Gill Sans MT"/>
        </w:rPr>
        <w:t xml:space="preserve"> </w:t>
      </w:r>
      <w:r w:rsidRPr="00510524">
        <w:rPr>
          <w:rFonts w:ascii="Gill Sans MT" w:hAnsi="Gill Sans MT"/>
        </w:rPr>
        <w:t>FLDM programs</w:t>
      </w:r>
      <w:r w:rsidR="7FFBBE3C" w:rsidRPr="00510524">
        <w:rPr>
          <w:rFonts w:ascii="Gill Sans MT" w:hAnsi="Gill Sans MT"/>
        </w:rPr>
        <w:t>.</w:t>
      </w:r>
      <w:r w:rsidRPr="00510524">
        <w:rPr>
          <w:rFonts w:ascii="Gill Sans MT" w:hAnsi="Gill Sans MT"/>
          <w:vertAlign w:val="superscript"/>
        </w:rPr>
        <w:t>24,50</w:t>
      </w:r>
      <w:r w:rsidRPr="00510524">
        <w:rPr>
          <w:rFonts w:ascii="Gill Sans MT" w:hAnsi="Gill Sans MT"/>
        </w:rPr>
        <w:t xml:space="preserve"> In Victoria, there are low rates of</w:t>
      </w:r>
      <w:r w:rsidR="00A9608D" w:rsidRPr="00510524">
        <w:rPr>
          <w:rFonts w:ascii="Gill Sans MT" w:hAnsi="Gill Sans MT"/>
        </w:rPr>
        <w:t xml:space="preserve"> </w:t>
      </w:r>
      <w:r w:rsidRPr="00510524">
        <w:rPr>
          <w:rFonts w:ascii="Gill Sans MT" w:hAnsi="Gill Sans MT"/>
        </w:rPr>
        <w:t>AFLDM</w:t>
      </w:r>
      <w:r w:rsidR="00A9608D" w:rsidRPr="00510524">
        <w:rPr>
          <w:rFonts w:ascii="Gill Sans MT" w:hAnsi="Gill Sans MT"/>
        </w:rPr>
        <w:t xml:space="preserve"> </w:t>
      </w:r>
      <w:r w:rsidRPr="00510524">
        <w:rPr>
          <w:rFonts w:ascii="Gill Sans MT" w:hAnsi="Gill Sans MT"/>
        </w:rPr>
        <w:t xml:space="preserve">meetings for </w:t>
      </w:r>
      <w:r w:rsidR="09C84E26" w:rsidRPr="00510524">
        <w:rPr>
          <w:rFonts w:ascii="Gill Sans MT" w:hAnsi="Gill Sans MT"/>
        </w:rPr>
        <w:t>Aboriginal and Torres Strait Islander</w:t>
      </w:r>
      <w:r w:rsidRPr="00510524">
        <w:rPr>
          <w:rFonts w:ascii="Gill Sans MT" w:hAnsi="Gill Sans MT"/>
        </w:rPr>
        <w:t xml:space="preserve"> children in</w:t>
      </w:r>
      <w:r w:rsidR="00A9608D" w:rsidRPr="00510524">
        <w:rPr>
          <w:rFonts w:ascii="Gill Sans MT" w:hAnsi="Gill Sans MT"/>
        </w:rPr>
        <w:t xml:space="preserve"> </w:t>
      </w:r>
      <w:r w:rsidRPr="00510524">
        <w:rPr>
          <w:rFonts w:ascii="Gill Sans MT" w:hAnsi="Gill Sans MT"/>
        </w:rPr>
        <w:t>care</w:t>
      </w:r>
      <w:r w:rsidR="177A5AC4" w:rsidRPr="00510524">
        <w:rPr>
          <w:rFonts w:ascii="Gill Sans MT" w:hAnsi="Gill Sans MT"/>
        </w:rPr>
        <w:t>,</w:t>
      </w:r>
      <w:r w:rsidRPr="00510524">
        <w:rPr>
          <w:rFonts w:ascii="Gill Sans MT" w:hAnsi="Gill Sans MT"/>
        </w:rPr>
        <w:t xml:space="preserve"> and</w:t>
      </w:r>
      <w:r w:rsidR="00A9608D" w:rsidRPr="00510524">
        <w:rPr>
          <w:rFonts w:ascii="Gill Sans MT" w:hAnsi="Gill Sans MT"/>
        </w:rPr>
        <w:t xml:space="preserve"> </w:t>
      </w:r>
      <w:r w:rsidRPr="00510524">
        <w:rPr>
          <w:rFonts w:ascii="Gill Sans MT" w:hAnsi="Gill Sans MT"/>
        </w:rPr>
        <w:t>the meetings are co-convened with the statutory child protection department</w:t>
      </w:r>
      <w:r w:rsidR="182B2458" w:rsidRPr="00510524">
        <w:rPr>
          <w:rFonts w:ascii="Gill Sans MT" w:hAnsi="Gill Sans MT"/>
        </w:rPr>
        <w:t>.</w:t>
      </w:r>
      <w:r w:rsidRPr="00510524">
        <w:rPr>
          <w:rFonts w:ascii="Gill Sans MT" w:hAnsi="Gill Sans MT"/>
          <w:vertAlign w:val="superscript"/>
        </w:rPr>
        <w:t>24,50</w:t>
      </w:r>
      <w:r w:rsidR="00A9608D" w:rsidRPr="00510524">
        <w:rPr>
          <w:rFonts w:ascii="Gill Sans MT" w:hAnsi="Gill Sans MT"/>
        </w:rPr>
        <w:t xml:space="preserve"> </w:t>
      </w:r>
    </w:p>
    <w:p w14:paraId="03C3E634" w14:textId="4F1012AA" w:rsidR="003923AC" w:rsidRPr="00510524" w:rsidRDefault="00A7270B" w:rsidP="00510524">
      <w:pPr>
        <w:pStyle w:val="ListParagraph"/>
        <w:numPr>
          <w:ilvl w:val="0"/>
          <w:numId w:val="217"/>
        </w:numPr>
        <w:spacing w:line="276" w:lineRule="auto"/>
        <w:jc w:val="both"/>
        <w:rPr>
          <w:rFonts w:ascii="Gill Sans MT" w:hAnsi="Gill Sans MT"/>
        </w:rPr>
      </w:pPr>
      <w:r w:rsidRPr="00510524">
        <w:rPr>
          <w:rFonts w:ascii="Gill Sans MT" w:hAnsi="Gill Sans MT"/>
          <w:b/>
          <w:bCs/>
        </w:rPr>
        <w:t>South Australia</w:t>
      </w:r>
      <w:r w:rsidR="00A9608D" w:rsidRPr="00510524">
        <w:rPr>
          <w:rFonts w:ascii="Gill Sans MT" w:hAnsi="Gill Sans MT"/>
        </w:rPr>
        <w:t xml:space="preserve"> </w:t>
      </w:r>
      <w:r w:rsidR="004E3447" w:rsidRPr="00510524">
        <w:rPr>
          <w:rFonts w:ascii="Gill Sans MT" w:hAnsi="Gill Sans MT"/>
        </w:rPr>
        <w:t xml:space="preserve">(SA) </w:t>
      </w:r>
      <w:r w:rsidRPr="00510524">
        <w:rPr>
          <w:rFonts w:ascii="Gill Sans MT" w:hAnsi="Gill Sans MT"/>
        </w:rPr>
        <w:t>and</w:t>
      </w:r>
      <w:r w:rsidR="00A9608D" w:rsidRPr="00510524">
        <w:rPr>
          <w:rFonts w:ascii="Gill Sans MT" w:hAnsi="Gill Sans MT"/>
        </w:rPr>
        <w:t xml:space="preserve"> </w:t>
      </w:r>
      <w:r w:rsidRPr="00510524">
        <w:rPr>
          <w:rFonts w:ascii="Gill Sans MT" w:hAnsi="Gill Sans MT"/>
          <w:b/>
          <w:bCs/>
        </w:rPr>
        <w:t>New South Wales</w:t>
      </w:r>
      <w:r w:rsidR="00A9608D" w:rsidRPr="00510524">
        <w:rPr>
          <w:rFonts w:ascii="Gill Sans MT" w:hAnsi="Gill Sans MT"/>
        </w:rPr>
        <w:t xml:space="preserve"> </w:t>
      </w:r>
      <w:r w:rsidR="004E3447" w:rsidRPr="00510524">
        <w:rPr>
          <w:rFonts w:ascii="Gill Sans MT" w:hAnsi="Gill Sans MT"/>
        </w:rPr>
        <w:t xml:space="preserve">(NSW) </w:t>
      </w:r>
      <w:r w:rsidRPr="00510524">
        <w:rPr>
          <w:rFonts w:ascii="Gill Sans MT" w:hAnsi="Gill Sans MT"/>
        </w:rPr>
        <w:t>have recently expanded trials to implement statewide family group conferencing services for families known to child protection, including child protection concerns raised during pregnancy. In these</w:t>
      </w:r>
      <w:r w:rsidR="00A9608D" w:rsidRPr="00510524">
        <w:rPr>
          <w:rFonts w:ascii="Gill Sans MT" w:hAnsi="Gill Sans MT"/>
        </w:rPr>
        <w:t xml:space="preserve"> </w:t>
      </w:r>
      <w:r w:rsidRPr="00510524">
        <w:rPr>
          <w:rFonts w:ascii="Gill Sans MT" w:hAnsi="Gill Sans MT"/>
        </w:rPr>
        <w:t xml:space="preserve">jurisdictions, </w:t>
      </w:r>
      <w:r w:rsidR="70A429E0" w:rsidRPr="00510524">
        <w:rPr>
          <w:rFonts w:ascii="Gill Sans MT" w:hAnsi="Gill Sans MT"/>
        </w:rPr>
        <w:t xml:space="preserve">Aboriginal and Torres Strait Islander </w:t>
      </w:r>
      <w:r w:rsidRPr="00510524">
        <w:rPr>
          <w:rFonts w:ascii="Gill Sans MT" w:hAnsi="Gill Sans MT"/>
        </w:rPr>
        <w:t>individuals and</w:t>
      </w:r>
      <w:r w:rsidR="00A9608D" w:rsidRPr="00510524">
        <w:rPr>
          <w:rFonts w:ascii="Gill Sans MT" w:hAnsi="Gill Sans MT"/>
        </w:rPr>
        <w:t xml:space="preserve"> </w:t>
      </w:r>
      <w:r w:rsidRPr="00510524">
        <w:rPr>
          <w:rFonts w:ascii="Gill Sans MT" w:hAnsi="Gill Sans MT"/>
        </w:rPr>
        <w:t>organisations</w:t>
      </w:r>
      <w:r w:rsidR="00A9608D" w:rsidRPr="00510524">
        <w:rPr>
          <w:rFonts w:ascii="Gill Sans MT" w:hAnsi="Gill Sans MT"/>
        </w:rPr>
        <w:t xml:space="preserve"> </w:t>
      </w:r>
      <w:r w:rsidRPr="00510524">
        <w:rPr>
          <w:rFonts w:ascii="Gill Sans MT" w:hAnsi="Gill Sans MT"/>
        </w:rPr>
        <w:t>are contracted to provide family group conferencing services, though availability across the</w:t>
      </w:r>
      <w:r w:rsidR="00A9608D" w:rsidRPr="00510524">
        <w:rPr>
          <w:rFonts w:ascii="Gill Sans MT" w:hAnsi="Gill Sans MT"/>
        </w:rPr>
        <w:t xml:space="preserve"> </w:t>
      </w:r>
      <w:r w:rsidRPr="00510524">
        <w:rPr>
          <w:rFonts w:ascii="Gill Sans MT" w:hAnsi="Gill Sans MT"/>
        </w:rPr>
        <w:t>jurisdictions</w:t>
      </w:r>
      <w:r w:rsidR="00A9608D" w:rsidRPr="00510524">
        <w:rPr>
          <w:rFonts w:ascii="Gill Sans MT" w:hAnsi="Gill Sans MT"/>
        </w:rPr>
        <w:t xml:space="preserve"> </w:t>
      </w:r>
      <w:r w:rsidRPr="00510524">
        <w:rPr>
          <w:rFonts w:ascii="Gill Sans MT" w:hAnsi="Gill Sans MT"/>
        </w:rPr>
        <w:t>varies</w:t>
      </w:r>
      <w:r w:rsidR="59E6364F" w:rsidRPr="00510524">
        <w:rPr>
          <w:rFonts w:ascii="Gill Sans MT" w:hAnsi="Gill Sans MT"/>
        </w:rPr>
        <w:t>,</w:t>
      </w:r>
      <w:r w:rsidRPr="00510524">
        <w:rPr>
          <w:rFonts w:ascii="Gill Sans MT" w:hAnsi="Gill Sans MT"/>
        </w:rPr>
        <w:t xml:space="preserve"> and not all </w:t>
      </w:r>
      <w:r w:rsidR="698D6742" w:rsidRPr="00510524">
        <w:rPr>
          <w:rFonts w:ascii="Gill Sans MT" w:hAnsi="Gill Sans MT"/>
        </w:rPr>
        <w:t xml:space="preserve">Aboriginal and Torres Strait Islander </w:t>
      </w:r>
      <w:r w:rsidRPr="00510524">
        <w:rPr>
          <w:rFonts w:ascii="Gill Sans MT" w:hAnsi="Gill Sans MT"/>
        </w:rPr>
        <w:t>families have access to</w:t>
      </w:r>
      <w:r w:rsidR="00A9608D" w:rsidRPr="00510524">
        <w:rPr>
          <w:rFonts w:ascii="Gill Sans MT" w:hAnsi="Gill Sans MT"/>
        </w:rPr>
        <w:t xml:space="preserve"> </w:t>
      </w:r>
      <w:r w:rsidRPr="00510524">
        <w:rPr>
          <w:rFonts w:ascii="Gill Sans MT" w:hAnsi="Gill Sans MT"/>
        </w:rPr>
        <w:t>culturally-led</w:t>
      </w:r>
      <w:r w:rsidR="004E3447" w:rsidRPr="00510524">
        <w:rPr>
          <w:rFonts w:ascii="Gill Sans MT" w:hAnsi="Gill Sans MT"/>
        </w:rPr>
        <w:t xml:space="preserve"> </w:t>
      </w:r>
      <w:r w:rsidRPr="00510524">
        <w:rPr>
          <w:rFonts w:ascii="Gill Sans MT" w:hAnsi="Gill Sans MT"/>
        </w:rPr>
        <w:t>facilitation</w:t>
      </w:r>
      <w:r w:rsidR="59436CE8" w:rsidRPr="00510524">
        <w:rPr>
          <w:rFonts w:ascii="Gill Sans MT" w:hAnsi="Gill Sans MT"/>
        </w:rPr>
        <w:t>.</w:t>
      </w:r>
      <w:r w:rsidRPr="00510524">
        <w:rPr>
          <w:rFonts w:ascii="Gill Sans MT" w:hAnsi="Gill Sans MT"/>
          <w:vertAlign w:val="superscript"/>
        </w:rPr>
        <w:t>24,57,60,61</w:t>
      </w:r>
      <w:r w:rsidR="004E3447" w:rsidRPr="00510524">
        <w:rPr>
          <w:rFonts w:ascii="Gill Sans MT" w:hAnsi="Gill Sans MT"/>
        </w:rPr>
        <w:t xml:space="preserve"> </w:t>
      </w:r>
      <w:r w:rsidRPr="00510524">
        <w:rPr>
          <w:rFonts w:ascii="Gill Sans MT" w:hAnsi="Gill Sans MT"/>
        </w:rPr>
        <w:t>In these</w:t>
      </w:r>
      <w:r w:rsidR="00A9608D" w:rsidRPr="00510524">
        <w:rPr>
          <w:rFonts w:ascii="Gill Sans MT" w:hAnsi="Gill Sans MT"/>
        </w:rPr>
        <w:t xml:space="preserve"> </w:t>
      </w:r>
      <w:r w:rsidRPr="00510524">
        <w:rPr>
          <w:rFonts w:ascii="Gill Sans MT" w:hAnsi="Gill Sans MT"/>
        </w:rPr>
        <w:t>jurisdictions, there are also</w:t>
      </w:r>
      <w:r w:rsidR="00A9608D" w:rsidRPr="00510524">
        <w:rPr>
          <w:rFonts w:ascii="Gill Sans MT" w:hAnsi="Gill Sans MT"/>
        </w:rPr>
        <w:t xml:space="preserve"> </w:t>
      </w:r>
      <w:r w:rsidRPr="00510524">
        <w:rPr>
          <w:rFonts w:ascii="Gill Sans MT" w:hAnsi="Gill Sans MT"/>
        </w:rPr>
        <w:t>policies</w:t>
      </w:r>
      <w:r w:rsidR="00A9608D" w:rsidRPr="00510524">
        <w:rPr>
          <w:rFonts w:ascii="Gill Sans MT" w:hAnsi="Gill Sans MT"/>
        </w:rPr>
        <w:t xml:space="preserve"> </w:t>
      </w:r>
      <w:r w:rsidRPr="00510524">
        <w:rPr>
          <w:rFonts w:ascii="Gill Sans MT" w:hAnsi="Gill Sans MT"/>
        </w:rPr>
        <w:t>for AFLDM provision,</w:t>
      </w:r>
      <w:r w:rsidR="00A9608D" w:rsidRPr="00510524">
        <w:rPr>
          <w:rFonts w:ascii="Gill Sans MT" w:hAnsi="Gill Sans MT"/>
        </w:rPr>
        <w:t xml:space="preserve"> </w:t>
      </w:r>
      <w:r w:rsidRPr="00510524">
        <w:rPr>
          <w:rFonts w:ascii="Gill Sans MT" w:hAnsi="Gill Sans MT"/>
        </w:rPr>
        <w:t>and these</w:t>
      </w:r>
      <w:r w:rsidR="00A9608D" w:rsidRPr="00510524">
        <w:rPr>
          <w:rFonts w:ascii="Gill Sans MT" w:hAnsi="Gill Sans MT"/>
        </w:rPr>
        <w:t xml:space="preserve"> </w:t>
      </w:r>
      <w:r w:rsidRPr="00510524">
        <w:rPr>
          <w:rFonts w:ascii="Gill Sans MT" w:hAnsi="Gill Sans MT"/>
        </w:rPr>
        <w:t>reflect casework models</w:t>
      </w:r>
      <w:r w:rsidR="00065E53" w:rsidRPr="00510524">
        <w:rPr>
          <w:rFonts w:ascii="Gill Sans MT" w:hAnsi="Gill Sans MT"/>
        </w:rPr>
        <w:t>,</w:t>
      </w:r>
      <w:r w:rsidRPr="00510524">
        <w:rPr>
          <w:rFonts w:ascii="Gill Sans MT" w:hAnsi="Gill Sans MT"/>
        </w:rPr>
        <w:t xml:space="preserve"> rather than</w:t>
      </w:r>
      <w:r w:rsidR="00A9608D" w:rsidRPr="00510524">
        <w:rPr>
          <w:rFonts w:ascii="Gill Sans MT" w:hAnsi="Gill Sans MT"/>
        </w:rPr>
        <w:t xml:space="preserve"> </w:t>
      </w:r>
      <w:r w:rsidRPr="00510524">
        <w:rPr>
          <w:rFonts w:ascii="Gill Sans MT" w:hAnsi="Gill Sans MT"/>
        </w:rPr>
        <w:t>stand-alone</w:t>
      </w:r>
      <w:r w:rsidR="00A9608D" w:rsidRPr="00510524">
        <w:rPr>
          <w:rFonts w:ascii="Gill Sans MT" w:hAnsi="Gill Sans MT"/>
        </w:rPr>
        <w:t xml:space="preserve"> </w:t>
      </w:r>
      <w:r w:rsidRPr="00510524">
        <w:rPr>
          <w:rFonts w:ascii="Gill Sans MT" w:hAnsi="Gill Sans MT"/>
        </w:rPr>
        <w:t>services</w:t>
      </w:r>
      <w:r w:rsidR="00A9608D" w:rsidRPr="00510524">
        <w:rPr>
          <w:rFonts w:ascii="Gill Sans MT" w:hAnsi="Gill Sans MT"/>
        </w:rPr>
        <w:t xml:space="preserve"> </w:t>
      </w:r>
      <w:r w:rsidRPr="00510524">
        <w:rPr>
          <w:rFonts w:ascii="Gill Sans MT" w:hAnsi="Gill Sans MT"/>
        </w:rPr>
        <w:t xml:space="preserve">available to </w:t>
      </w:r>
      <w:r w:rsidR="6ED689C0" w:rsidRPr="00510524">
        <w:rPr>
          <w:rFonts w:ascii="Gill Sans MT" w:hAnsi="Gill Sans MT"/>
        </w:rPr>
        <w:t xml:space="preserve">Aboriginal and Torres Strait Islander </w:t>
      </w:r>
      <w:r w:rsidRPr="00510524">
        <w:rPr>
          <w:rFonts w:ascii="Gill Sans MT" w:hAnsi="Gill Sans MT"/>
        </w:rPr>
        <w:t>families</w:t>
      </w:r>
      <w:r w:rsidR="0C4B9102" w:rsidRPr="00510524">
        <w:rPr>
          <w:rFonts w:ascii="Gill Sans MT" w:hAnsi="Gill Sans MT"/>
        </w:rPr>
        <w:t>.</w:t>
      </w:r>
      <w:r w:rsidRPr="00510524">
        <w:rPr>
          <w:rFonts w:ascii="Gill Sans MT" w:hAnsi="Gill Sans MT"/>
          <w:vertAlign w:val="superscript"/>
        </w:rPr>
        <w:t>62,63</w:t>
      </w:r>
      <w:r w:rsidR="00A9608D" w:rsidRPr="00510524">
        <w:rPr>
          <w:rFonts w:ascii="Gill Sans MT" w:hAnsi="Gill Sans MT"/>
        </w:rPr>
        <w:t xml:space="preserve"> </w:t>
      </w:r>
    </w:p>
    <w:p w14:paraId="2E5F46FB" w14:textId="7EA7F4EA" w:rsidR="003923AC" w:rsidRPr="00510524" w:rsidRDefault="00A7270B" w:rsidP="00510524">
      <w:pPr>
        <w:pStyle w:val="ListParagraph"/>
        <w:numPr>
          <w:ilvl w:val="0"/>
          <w:numId w:val="217"/>
        </w:numPr>
        <w:spacing w:line="276" w:lineRule="auto"/>
        <w:jc w:val="both"/>
        <w:rPr>
          <w:rFonts w:ascii="Gill Sans MT" w:hAnsi="Gill Sans MT"/>
        </w:rPr>
      </w:pPr>
      <w:r w:rsidRPr="00510524">
        <w:rPr>
          <w:rFonts w:ascii="Gill Sans MT" w:hAnsi="Gill Sans MT"/>
          <w:b/>
          <w:bCs/>
        </w:rPr>
        <w:t>Western Australia</w:t>
      </w:r>
      <w:r w:rsidR="00A9608D" w:rsidRPr="00510524">
        <w:rPr>
          <w:rFonts w:ascii="Gill Sans MT" w:hAnsi="Gill Sans MT"/>
        </w:rPr>
        <w:t xml:space="preserve"> </w:t>
      </w:r>
      <w:r w:rsidR="004E3447" w:rsidRPr="00510524">
        <w:rPr>
          <w:rFonts w:ascii="Gill Sans MT" w:hAnsi="Gill Sans MT"/>
        </w:rPr>
        <w:t xml:space="preserve">(WA) </w:t>
      </w:r>
      <w:r w:rsidRPr="00510524">
        <w:rPr>
          <w:rFonts w:ascii="Gill Sans MT" w:hAnsi="Gill Sans MT"/>
        </w:rPr>
        <w:t xml:space="preserve">has </w:t>
      </w:r>
      <w:r w:rsidR="006500A3" w:rsidRPr="00510524">
        <w:rPr>
          <w:rFonts w:ascii="Gill Sans MT" w:hAnsi="Gill Sans MT"/>
        </w:rPr>
        <w:t xml:space="preserve">recently extended </w:t>
      </w:r>
      <w:r w:rsidR="009743F0" w:rsidRPr="00510524">
        <w:rPr>
          <w:rFonts w:ascii="Gill Sans MT" w:hAnsi="Gill Sans MT"/>
        </w:rPr>
        <w:t xml:space="preserve">the </w:t>
      </w:r>
      <w:r w:rsidR="006500A3" w:rsidRPr="00510524">
        <w:rPr>
          <w:rFonts w:ascii="Gill Sans MT" w:hAnsi="Gill Sans MT"/>
        </w:rPr>
        <w:t xml:space="preserve">service provision of </w:t>
      </w:r>
      <w:r w:rsidRPr="00510524">
        <w:rPr>
          <w:rFonts w:ascii="Gill Sans MT" w:hAnsi="Gill Sans MT"/>
        </w:rPr>
        <w:t xml:space="preserve">AFLDM </w:t>
      </w:r>
      <w:r w:rsidR="00F06306" w:rsidRPr="00510524">
        <w:rPr>
          <w:rFonts w:ascii="Gill Sans MT" w:hAnsi="Gill Sans MT"/>
        </w:rPr>
        <w:t xml:space="preserve">in two </w:t>
      </w:r>
      <w:r w:rsidRPr="00510524">
        <w:rPr>
          <w:rFonts w:ascii="Gill Sans MT" w:hAnsi="Gill Sans MT"/>
        </w:rPr>
        <w:t>s</w:t>
      </w:r>
      <w:r w:rsidR="00F06306" w:rsidRPr="00510524">
        <w:rPr>
          <w:rFonts w:ascii="Gill Sans MT" w:hAnsi="Gill Sans MT"/>
        </w:rPr>
        <w:t>ites</w:t>
      </w:r>
      <w:r w:rsidR="006500A3" w:rsidRPr="00510524">
        <w:rPr>
          <w:rFonts w:ascii="Gill Sans MT" w:hAnsi="Gill Sans MT"/>
        </w:rPr>
        <w:t xml:space="preserve"> </w:t>
      </w:r>
      <w:r w:rsidR="00F06306" w:rsidRPr="00510524">
        <w:rPr>
          <w:rFonts w:ascii="Gill Sans MT" w:hAnsi="Gill Sans MT"/>
        </w:rPr>
        <w:t>until 2030</w:t>
      </w:r>
      <w:r w:rsidR="009743F0" w:rsidRPr="00510524">
        <w:rPr>
          <w:rFonts w:ascii="Gill Sans MT" w:hAnsi="Gill Sans MT"/>
        </w:rPr>
        <w:t xml:space="preserve"> </w:t>
      </w:r>
      <w:r w:rsidRPr="00510524">
        <w:rPr>
          <w:rFonts w:ascii="Gill Sans MT" w:hAnsi="Gill Sans MT"/>
        </w:rPr>
        <w:t xml:space="preserve">but there has not yet been </w:t>
      </w:r>
      <w:r w:rsidR="009743F0" w:rsidRPr="00510524">
        <w:rPr>
          <w:rFonts w:ascii="Gill Sans MT" w:hAnsi="Gill Sans MT"/>
        </w:rPr>
        <w:t xml:space="preserve">a </w:t>
      </w:r>
      <w:r w:rsidRPr="00510524">
        <w:rPr>
          <w:rFonts w:ascii="Gill Sans MT" w:hAnsi="Gill Sans MT"/>
        </w:rPr>
        <w:t>statewide expansion or timeline for full implementation</w:t>
      </w:r>
      <w:r w:rsidR="750C3DF5" w:rsidRPr="00510524">
        <w:rPr>
          <w:rFonts w:ascii="Gill Sans MT" w:hAnsi="Gill Sans MT"/>
        </w:rPr>
        <w:t>.</w:t>
      </w:r>
      <w:r w:rsidRPr="00510524">
        <w:rPr>
          <w:rFonts w:ascii="Gill Sans MT" w:hAnsi="Gill Sans MT"/>
          <w:vertAlign w:val="superscript"/>
        </w:rPr>
        <w:t>24,64</w:t>
      </w:r>
      <w:r w:rsidRPr="00510524">
        <w:rPr>
          <w:rFonts w:ascii="Gill Sans MT" w:hAnsi="Gill Sans MT"/>
        </w:rPr>
        <w:t xml:space="preserve"> </w:t>
      </w:r>
    </w:p>
    <w:p w14:paraId="73B9C6A6" w14:textId="15D5079F" w:rsidR="003923AC" w:rsidRPr="00510524" w:rsidRDefault="00A7270B" w:rsidP="00510524">
      <w:pPr>
        <w:pStyle w:val="ListParagraph"/>
        <w:numPr>
          <w:ilvl w:val="0"/>
          <w:numId w:val="217"/>
        </w:numPr>
        <w:spacing w:line="276" w:lineRule="auto"/>
        <w:jc w:val="both"/>
        <w:rPr>
          <w:rFonts w:ascii="Gill Sans MT" w:hAnsi="Gill Sans MT"/>
        </w:rPr>
      </w:pPr>
      <w:r w:rsidRPr="00510524">
        <w:rPr>
          <w:rFonts w:ascii="Gill Sans MT" w:hAnsi="Gill Sans MT"/>
        </w:rPr>
        <w:t>The</w:t>
      </w:r>
      <w:r w:rsidR="00A9608D" w:rsidRPr="00510524">
        <w:rPr>
          <w:rFonts w:ascii="Gill Sans MT" w:hAnsi="Gill Sans MT"/>
        </w:rPr>
        <w:t xml:space="preserve"> </w:t>
      </w:r>
      <w:r w:rsidR="004E3447" w:rsidRPr="00510524">
        <w:rPr>
          <w:rFonts w:ascii="Gill Sans MT" w:hAnsi="Gill Sans MT" w:cs="Arial"/>
          <w:b/>
          <w:bCs/>
          <w:color w:val="474747"/>
          <w:shd w:val="clear" w:color="auto" w:fill="FFFFFF"/>
        </w:rPr>
        <w:t>Australian Capital Territory</w:t>
      </w:r>
      <w:r w:rsidR="004E3447" w:rsidRPr="00510524">
        <w:rPr>
          <w:rFonts w:ascii="Gill Sans MT" w:hAnsi="Gill Sans MT"/>
        </w:rPr>
        <w:t xml:space="preserve"> (</w:t>
      </w:r>
      <w:r w:rsidRPr="00510524">
        <w:rPr>
          <w:rFonts w:ascii="Gill Sans MT" w:hAnsi="Gill Sans MT"/>
        </w:rPr>
        <w:t>ACT</w:t>
      </w:r>
      <w:r w:rsidR="004E3447" w:rsidRPr="00510524">
        <w:rPr>
          <w:rFonts w:ascii="Gill Sans MT" w:hAnsi="Gill Sans MT"/>
        </w:rPr>
        <w:t>)</w:t>
      </w:r>
      <w:r w:rsidR="00A9608D" w:rsidRPr="00510524">
        <w:rPr>
          <w:rFonts w:ascii="Gill Sans MT" w:hAnsi="Gill Sans MT"/>
        </w:rPr>
        <w:t xml:space="preserve"> </w:t>
      </w:r>
      <w:r w:rsidR="00ED2C21" w:rsidRPr="00510524">
        <w:rPr>
          <w:rFonts w:ascii="Gill Sans MT" w:hAnsi="Gill Sans MT"/>
        </w:rPr>
        <w:t>G</w:t>
      </w:r>
      <w:r w:rsidRPr="00510524">
        <w:rPr>
          <w:rFonts w:ascii="Gill Sans MT" w:hAnsi="Gill Sans MT"/>
        </w:rPr>
        <w:t>overnment has announced that</w:t>
      </w:r>
      <w:r w:rsidR="00A9608D" w:rsidRPr="00510524">
        <w:rPr>
          <w:rFonts w:ascii="Gill Sans MT" w:hAnsi="Gill Sans MT"/>
        </w:rPr>
        <w:t xml:space="preserve"> </w:t>
      </w:r>
      <w:r w:rsidRPr="00510524">
        <w:rPr>
          <w:rFonts w:ascii="Gill Sans MT" w:hAnsi="Gill Sans MT"/>
        </w:rPr>
        <w:t>they are enhancing family-led decision</w:t>
      </w:r>
      <w:r w:rsidR="00ED2C21" w:rsidRPr="00510524">
        <w:rPr>
          <w:rFonts w:ascii="Gill Sans MT" w:hAnsi="Gill Sans MT"/>
        </w:rPr>
        <w:t xml:space="preserve"> </w:t>
      </w:r>
      <w:r w:rsidRPr="00510524">
        <w:rPr>
          <w:rFonts w:ascii="Gill Sans MT" w:hAnsi="Gill Sans MT"/>
        </w:rPr>
        <w:t>making through FGC</w:t>
      </w:r>
      <w:r w:rsidR="0467CFC5" w:rsidRPr="00510524">
        <w:rPr>
          <w:rFonts w:ascii="Gill Sans MT" w:hAnsi="Gill Sans MT"/>
        </w:rPr>
        <w:t>.</w:t>
      </w:r>
      <w:r w:rsidRPr="00510524">
        <w:rPr>
          <w:rFonts w:ascii="Gill Sans MT" w:hAnsi="Gill Sans MT"/>
          <w:vertAlign w:val="superscript"/>
        </w:rPr>
        <w:t>24</w:t>
      </w:r>
      <w:r w:rsidR="00A9608D" w:rsidRPr="00510524">
        <w:rPr>
          <w:rFonts w:ascii="Gill Sans MT" w:hAnsi="Gill Sans MT"/>
          <w:vertAlign w:val="superscript"/>
        </w:rPr>
        <w:t xml:space="preserve">  </w:t>
      </w:r>
    </w:p>
    <w:p w14:paraId="144B90E1" w14:textId="0EDC6103" w:rsidR="00A7270B" w:rsidRPr="00510524" w:rsidRDefault="00A7270B" w:rsidP="00510524">
      <w:pPr>
        <w:pStyle w:val="ListParagraph"/>
        <w:numPr>
          <w:ilvl w:val="0"/>
          <w:numId w:val="217"/>
        </w:numPr>
        <w:spacing w:line="276" w:lineRule="auto"/>
        <w:jc w:val="both"/>
        <w:rPr>
          <w:rFonts w:ascii="Gill Sans MT" w:hAnsi="Gill Sans MT"/>
        </w:rPr>
      </w:pPr>
      <w:r w:rsidRPr="00510524">
        <w:rPr>
          <w:rFonts w:ascii="Gill Sans MT" w:hAnsi="Gill Sans MT"/>
        </w:rPr>
        <w:t>Currently, the</w:t>
      </w:r>
      <w:r w:rsidR="00A9608D" w:rsidRPr="00510524">
        <w:rPr>
          <w:rFonts w:ascii="Gill Sans MT" w:hAnsi="Gill Sans MT"/>
        </w:rPr>
        <w:t xml:space="preserve"> </w:t>
      </w:r>
      <w:r w:rsidRPr="00510524">
        <w:rPr>
          <w:rFonts w:ascii="Gill Sans MT" w:hAnsi="Gill Sans MT"/>
          <w:b/>
          <w:bCs/>
        </w:rPr>
        <w:t>Northern Territory</w:t>
      </w:r>
      <w:r w:rsidR="00A9608D" w:rsidRPr="00510524">
        <w:rPr>
          <w:rFonts w:ascii="Gill Sans MT" w:hAnsi="Gill Sans MT"/>
        </w:rPr>
        <w:t xml:space="preserve"> </w:t>
      </w:r>
      <w:r w:rsidR="004E3447" w:rsidRPr="00510524">
        <w:rPr>
          <w:rFonts w:ascii="Gill Sans MT" w:hAnsi="Gill Sans MT"/>
        </w:rPr>
        <w:t xml:space="preserve">(NT) </w:t>
      </w:r>
      <w:r w:rsidRPr="00510524">
        <w:rPr>
          <w:rFonts w:ascii="Gill Sans MT" w:hAnsi="Gill Sans MT"/>
        </w:rPr>
        <w:t>and</w:t>
      </w:r>
      <w:r w:rsidR="00A9608D" w:rsidRPr="00510524">
        <w:rPr>
          <w:rFonts w:ascii="Gill Sans MT" w:hAnsi="Gill Sans MT"/>
        </w:rPr>
        <w:t xml:space="preserve"> </w:t>
      </w:r>
      <w:r w:rsidRPr="00510524">
        <w:rPr>
          <w:rFonts w:ascii="Gill Sans MT" w:hAnsi="Gill Sans MT"/>
          <w:b/>
          <w:bCs/>
        </w:rPr>
        <w:t>Tasmania</w:t>
      </w:r>
      <w:r w:rsidR="00A9608D" w:rsidRPr="00510524">
        <w:rPr>
          <w:rFonts w:ascii="Gill Sans MT" w:hAnsi="Gill Sans MT"/>
        </w:rPr>
        <w:t xml:space="preserve"> </w:t>
      </w:r>
      <w:r w:rsidRPr="00510524">
        <w:rPr>
          <w:rFonts w:ascii="Gill Sans MT" w:hAnsi="Gill Sans MT"/>
        </w:rPr>
        <w:t>do not have funded AFLDM services</w:t>
      </w:r>
      <w:r w:rsidR="38C6CB42" w:rsidRPr="00510524">
        <w:rPr>
          <w:rFonts w:ascii="Gill Sans MT" w:hAnsi="Gill Sans MT"/>
        </w:rPr>
        <w:t>.</w:t>
      </w:r>
      <w:r w:rsidRPr="00510524">
        <w:rPr>
          <w:rFonts w:ascii="Gill Sans MT" w:hAnsi="Gill Sans MT"/>
          <w:vertAlign w:val="superscript"/>
        </w:rPr>
        <w:t>24</w:t>
      </w:r>
    </w:p>
    <w:p w14:paraId="496F5288" w14:textId="39C98E84" w:rsidR="00ED2C21" w:rsidRPr="00510524" w:rsidRDefault="00A7270B" w:rsidP="00510524">
      <w:pPr>
        <w:spacing w:after="120" w:line="276" w:lineRule="auto"/>
        <w:jc w:val="both"/>
        <w:rPr>
          <w:rFonts w:ascii="Gill Sans MT" w:hAnsi="Gill Sans MT"/>
        </w:rPr>
      </w:pPr>
      <w:r w:rsidRPr="00510524">
        <w:rPr>
          <w:rFonts w:ascii="Gill Sans MT" w:hAnsi="Gill Sans MT"/>
          <w:spacing w:val="-2"/>
        </w:rPr>
        <w:t>In general, across Australian</w:t>
      </w:r>
      <w:r w:rsidR="00A9608D" w:rsidRPr="00510524">
        <w:rPr>
          <w:rFonts w:ascii="Gill Sans MT" w:hAnsi="Gill Sans MT"/>
          <w:spacing w:val="-2"/>
        </w:rPr>
        <w:t xml:space="preserve"> </w:t>
      </w:r>
      <w:r w:rsidRPr="00510524">
        <w:rPr>
          <w:rFonts w:ascii="Gill Sans MT" w:hAnsi="Gill Sans MT"/>
          <w:spacing w:val="-2"/>
        </w:rPr>
        <w:t>jurisdictions, evidence suggests that implementation has often been inconsistent and under-resourced, even when AFLDM services are offered statewide</w:t>
      </w:r>
      <w:r w:rsidR="5C9B1BBB" w:rsidRPr="00510524">
        <w:rPr>
          <w:rFonts w:ascii="Gill Sans MT" w:hAnsi="Gill Sans MT"/>
          <w:spacing w:val="-2"/>
        </w:rPr>
        <w:t>.</w:t>
      </w:r>
      <w:r w:rsidRPr="00510524">
        <w:rPr>
          <w:rFonts w:ascii="Gill Sans MT" w:hAnsi="Gill Sans MT"/>
          <w:spacing w:val="-2"/>
          <w:vertAlign w:val="superscript"/>
        </w:rPr>
        <w:t>24,61</w:t>
      </w:r>
      <w:r w:rsidRPr="00510524">
        <w:rPr>
          <w:rFonts w:ascii="Gill Sans MT" w:hAnsi="Gill Sans MT"/>
          <w:spacing w:val="-2"/>
        </w:rPr>
        <w:t xml:space="preserve"> </w:t>
      </w:r>
      <w:r w:rsidR="009743F0" w:rsidRPr="00510524">
        <w:rPr>
          <w:rFonts w:ascii="Gill Sans MT" w:hAnsi="Gill Sans MT"/>
          <w:spacing w:val="-2"/>
        </w:rPr>
        <w:br/>
      </w:r>
      <w:r w:rsidRPr="00510524">
        <w:rPr>
          <w:rFonts w:ascii="Gill Sans MT" w:hAnsi="Gill Sans MT"/>
          <w:spacing w:val="-2"/>
        </w:rPr>
        <w:t>White and</w:t>
      </w:r>
      <w:r w:rsidR="00A9608D" w:rsidRPr="00510524">
        <w:rPr>
          <w:rFonts w:ascii="Gill Sans MT" w:hAnsi="Gill Sans MT"/>
          <w:spacing w:val="-2"/>
        </w:rPr>
        <w:t xml:space="preserve"> </w:t>
      </w:r>
      <w:r w:rsidRPr="00510524">
        <w:rPr>
          <w:rFonts w:ascii="Gill Sans MT" w:hAnsi="Gill Sans MT"/>
          <w:spacing w:val="-2"/>
        </w:rPr>
        <w:t>Gooda</w:t>
      </w:r>
      <w:r w:rsidR="008E3599" w:rsidRPr="00510524">
        <w:rPr>
          <w:rFonts w:ascii="Gill Sans MT" w:hAnsi="Gill Sans MT"/>
          <w:spacing w:val="-2"/>
          <w:vertAlign w:val="superscript"/>
        </w:rPr>
        <w:t>8</w:t>
      </w:r>
      <w:r w:rsidR="008E3599" w:rsidRPr="00510524">
        <w:rPr>
          <w:rFonts w:ascii="Gill Sans MT" w:hAnsi="Gill Sans MT"/>
          <w:spacing w:val="-2"/>
        </w:rPr>
        <w:t xml:space="preserve"> </w:t>
      </w:r>
      <w:r w:rsidRPr="00510524">
        <w:rPr>
          <w:rFonts w:ascii="Gill Sans MT" w:hAnsi="Gill Sans MT"/>
          <w:spacing w:val="-2"/>
        </w:rPr>
        <w:t>noted that FLDM processes</w:t>
      </w:r>
      <w:r w:rsidR="24802EC7" w:rsidRPr="00510524">
        <w:rPr>
          <w:rFonts w:ascii="Gill Sans MT" w:hAnsi="Gill Sans MT"/>
          <w:spacing w:val="-2"/>
        </w:rPr>
        <w:t>,</w:t>
      </w:r>
      <w:r w:rsidRPr="00510524">
        <w:rPr>
          <w:rFonts w:ascii="Gill Sans MT" w:hAnsi="Gill Sans MT"/>
          <w:spacing w:val="-2"/>
        </w:rPr>
        <w:t xml:space="preserve"> such as FGC</w:t>
      </w:r>
      <w:r w:rsidR="35CC7F89" w:rsidRPr="00510524">
        <w:rPr>
          <w:rFonts w:ascii="Gill Sans MT" w:hAnsi="Gill Sans MT"/>
          <w:spacing w:val="-2"/>
        </w:rPr>
        <w:t>,</w:t>
      </w:r>
      <w:r w:rsidRPr="00510524">
        <w:rPr>
          <w:rFonts w:ascii="Gill Sans MT" w:hAnsi="Gill Sans MT"/>
          <w:spacing w:val="-2"/>
        </w:rPr>
        <w:t xml:space="preserve"> had been</w:t>
      </w:r>
      <w:r w:rsidR="00ED2C21" w:rsidRPr="00510524">
        <w:rPr>
          <w:rFonts w:ascii="Gill Sans MT" w:hAnsi="Gill Sans MT"/>
        </w:rPr>
        <w:t>:</w:t>
      </w:r>
      <w:r w:rsidR="00A9608D" w:rsidRPr="00510524">
        <w:rPr>
          <w:rFonts w:ascii="Gill Sans MT" w:hAnsi="Gill Sans MT"/>
        </w:rPr>
        <w:t xml:space="preserve"> </w:t>
      </w:r>
    </w:p>
    <w:p w14:paraId="09A5A591" w14:textId="79A7519E" w:rsidR="00A7270B" w:rsidRPr="00510524" w:rsidRDefault="508A52CB" w:rsidP="00510524">
      <w:pPr>
        <w:spacing w:line="276" w:lineRule="auto"/>
        <w:jc w:val="center"/>
        <w:rPr>
          <w:rFonts w:ascii="Gill Sans MT" w:hAnsi="Gill Sans MT"/>
          <w:b/>
          <w:bCs/>
          <w:i/>
          <w:iCs/>
          <w:sz w:val="23"/>
          <w:szCs w:val="23"/>
        </w:rPr>
      </w:pPr>
      <w:r w:rsidRPr="00510524">
        <w:rPr>
          <w:rFonts w:ascii="Gill Sans MT" w:hAnsi="Gill Sans MT"/>
          <w:i/>
          <w:iCs/>
          <w:sz w:val="23"/>
          <w:szCs w:val="23"/>
        </w:rPr>
        <w:t>“</w:t>
      </w:r>
      <w:r w:rsidR="36CFEC7F" w:rsidRPr="00510524">
        <w:rPr>
          <w:rFonts w:ascii="Gill Sans MT" w:hAnsi="Gill Sans MT"/>
          <w:i/>
          <w:iCs/>
          <w:sz w:val="23"/>
          <w:szCs w:val="23"/>
        </w:rPr>
        <w:t>…</w:t>
      </w:r>
      <w:r w:rsidR="0368B672" w:rsidRPr="00510524">
        <w:rPr>
          <w:rFonts w:ascii="Gill Sans MT" w:hAnsi="Gill Sans MT"/>
          <w:i/>
          <w:iCs/>
          <w:sz w:val="23"/>
          <w:szCs w:val="23"/>
        </w:rPr>
        <w:t xml:space="preserve"> </w:t>
      </w:r>
      <w:r w:rsidRPr="00510524">
        <w:rPr>
          <w:rFonts w:ascii="Gill Sans MT" w:hAnsi="Gill Sans MT"/>
          <w:i/>
          <w:iCs/>
          <w:sz w:val="23"/>
          <w:szCs w:val="23"/>
        </w:rPr>
        <w:t>inconsistently applied, under-funded,</w:t>
      </w:r>
      <w:r w:rsidR="71F311CC" w:rsidRPr="00510524">
        <w:rPr>
          <w:rFonts w:ascii="Gill Sans MT" w:hAnsi="Gill Sans MT"/>
          <w:i/>
          <w:iCs/>
          <w:sz w:val="23"/>
          <w:szCs w:val="23"/>
        </w:rPr>
        <w:t xml:space="preserve"> </w:t>
      </w:r>
      <w:r w:rsidRPr="00510524">
        <w:rPr>
          <w:rFonts w:ascii="Gill Sans MT" w:hAnsi="Gill Sans MT"/>
          <w:i/>
          <w:iCs/>
          <w:sz w:val="23"/>
          <w:szCs w:val="23"/>
        </w:rPr>
        <w:t xml:space="preserve">under-utilised, not implemented as agreed or used too late in the </w:t>
      </w:r>
      <w:proofErr w:type="gramStart"/>
      <w:r w:rsidRPr="00510524">
        <w:rPr>
          <w:rFonts w:ascii="Gill Sans MT" w:hAnsi="Gill Sans MT"/>
          <w:i/>
          <w:iCs/>
          <w:sz w:val="23"/>
          <w:szCs w:val="23"/>
        </w:rPr>
        <w:t>decision</w:t>
      </w:r>
      <w:r w:rsidR="1BEDA6C9" w:rsidRPr="00510524">
        <w:rPr>
          <w:rFonts w:ascii="Gill Sans MT" w:hAnsi="Gill Sans MT"/>
          <w:i/>
          <w:iCs/>
          <w:sz w:val="23"/>
          <w:szCs w:val="23"/>
        </w:rPr>
        <w:t xml:space="preserve"> </w:t>
      </w:r>
      <w:r w:rsidRPr="00510524">
        <w:rPr>
          <w:rFonts w:ascii="Gill Sans MT" w:hAnsi="Gill Sans MT"/>
          <w:i/>
          <w:iCs/>
          <w:sz w:val="23"/>
          <w:szCs w:val="23"/>
        </w:rPr>
        <w:t>making</w:t>
      </w:r>
      <w:proofErr w:type="gramEnd"/>
      <w:r w:rsidRPr="00510524">
        <w:rPr>
          <w:rFonts w:ascii="Gill Sans MT" w:hAnsi="Gill Sans MT"/>
          <w:i/>
          <w:iCs/>
          <w:sz w:val="23"/>
          <w:szCs w:val="23"/>
        </w:rPr>
        <w:t xml:space="preserve"> process, limiting potential impact on demands on the child protection system”</w:t>
      </w:r>
      <w:r w:rsidR="2252DCBE" w:rsidRPr="00510524">
        <w:rPr>
          <w:rFonts w:ascii="Gill Sans MT" w:hAnsi="Gill Sans MT"/>
          <w:i/>
          <w:iCs/>
          <w:sz w:val="23"/>
          <w:szCs w:val="23"/>
        </w:rPr>
        <w:t xml:space="preserve"> </w:t>
      </w:r>
      <w:r w:rsidR="175991D6" w:rsidRPr="00510524">
        <w:rPr>
          <w:rFonts w:ascii="Gill Sans MT" w:hAnsi="Gill Sans MT"/>
          <w:i/>
          <w:iCs/>
          <w:sz w:val="23"/>
          <w:szCs w:val="23"/>
        </w:rPr>
        <w:t>(p.277)</w:t>
      </w:r>
      <w:r w:rsidRPr="00510524">
        <w:rPr>
          <w:rFonts w:ascii="Gill Sans MT" w:hAnsi="Gill Sans MT"/>
          <w:i/>
          <w:iCs/>
          <w:sz w:val="23"/>
          <w:szCs w:val="23"/>
        </w:rPr>
        <w:t>.</w:t>
      </w:r>
    </w:p>
    <w:p w14:paraId="63C05B58" w14:textId="37827447" w:rsidR="009743F0" w:rsidRPr="00510524" w:rsidRDefault="00A7270B" w:rsidP="00510524">
      <w:pPr>
        <w:spacing w:line="276" w:lineRule="auto"/>
        <w:jc w:val="both"/>
        <w:rPr>
          <w:rFonts w:ascii="Gill Sans MT" w:hAnsi="Gill Sans MT"/>
          <w:spacing w:val="-2"/>
        </w:rPr>
      </w:pPr>
      <w:r w:rsidRPr="00510524">
        <w:rPr>
          <w:rFonts w:ascii="Gill Sans MT" w:hAnsi="Gill Sans MT"/>
          <w:spacing w:val="-2"/>
        </w:rPr>
        <w:lastRenderedPageBreak/>
        <w:t>With limited national</w:t>
      </w:r>
      <w:r w:rsidR="00A9608D" w:rsidRPr="00510524">
        <w:rPr>
          <w:rFonts w:ascii="Gill Sans MT" w:hAnsi="Gill Sans MT"/>
          <w:spacing w:val="-2"/>
        </w:rPr>
        <w:t xml:space="preserve"> </w:t>
      </w:r>
      <w:r w:rsidRPr="00510524">
        <w:rPr>
          <w:rFonts w:ascii="Gill Sans MT" w:hAnsi="Gill Sans MT"/>
          <w:spacing w:val="-2"/>
        </w:rPr>
        <w:t>uptake and without proper resourcing, poorly designed processes risk disempowering families and reinforcing power imbalances</w:t>
      </w:r>
      <w:r w:rsidR="00AD8DDC" w:rsidRPr="00510524">
        <w:rPr>
          <w:rFonts w:ascii="Gill Sans MT" w:hAnsi="Gill Sans MT"/>
          <w:spacing w:val="-2"/>
        </w:rPr>
        <w:t>.</w:t>
      </w:r>
      <w:r w:rsidRPr="00510524">
        <w:rPr>
          <w:rFonts w:ascii="Gill Sans MT" w:hAnsi="Gill Sans MT"/>
          <w:spacing w:val="-2"/>
          <w:vertAlign w:val="superscript"/>
        </w:rPr>
        <w:t>24</w:t>
      </w:r>
      <w:r w:rsidRPr="00510524">
        <w:rPr>
          <w:rFonts w:ascii="Gill Sans MT" w:hAnsi="Gill Sans MT"/>
          <w:spacing w:val="-2"/>
        </w:rPr>
        <w:t xml:space="preserve"> It is recommended that national</w:t>
      </w:r>
      <w:r w:rsidR="00A9608D" w:rsidRPr="00510524">
        <w:rPr>
          <w:rFonts w:ascii="Gill Sans MT" w:hAnsi="Gill Sans MT"/>
          <w:spacing w:val="-2"/>
        </w:rPr>
        <w:t xml:space="preserve"> </w:t>
      </w:r>
      <w:r w:rsidRPr="00510524">
        <w:rPr>
          <w:rFonts w:ascii="Gill Sans MT" w:hAnsi="Gill Sans MT"/>
          <w:spacing w:val="-2"/>
        </w:rPr>
        <w:t>training and</w:t>
      </w:r>
      <w:r w:rsidR="00A9608D" w:rsidRPr="00510524">
        <w:rPr>
          <w:rFonts w:ascii="Gill Sans MT" w:hAnsi="Gill Sans MT"/>
          <w:spacing w:val="-2"/>
        </w:rPr>
        <w:t xml:space="preserve"> </w:t>
      </w:r>
      <w:r w:rsidRPr="00510524">
        <w:rPr>
          <w:rFonts w:ascii="Gill Sans MT" w:hAnsi="Gill Sans MT"/>
          <w:spacing w:val="-2"/>
        </w:rPr>
        <w:t>standards, robust legislation, strong implementation</w:t>
      </w:r>
      <w:r w:rsidR="00A9608D" w:rsidRPr="00510524">
        <w:rPr>
          <w:rFonts w:ascii="Gill Sans MT" w:hAnsi="Gill Sans MT"/>
          <w:spacing w:val="-2"/>
        </w:rPr>
        <w:t xml:space="preserve"> </w:t>
      </w:r>
      <w:r w:rsidRPr="00510524">
        <w:rPr>
          <w:rFonts w:ascii="Gill Sans MT" w:hAnsi="Gill Sans MT"/>
          <w:spacing w:val="-2"/>
        </w:rPr>
        <w:t>frameworks</w:t>
      </w:r>
      <w:r w:rsidRPr="00510524">
        <w:rPr>
          <w:rFonts w:ascii="Gill Sans MT" w:hAnsi="Gill Sans MT"/>
          <w:spacing w:val="-2"/>
          <w:vertAlign w:val="superscript"/>
        </w:rPr>
        <w:t>1,3,65</w:t>
      </w:r>
      <w:r w:rsidR="00A9608D" w:rsidRPr="00510524">
        <w:rPr>
          <w:rFonts w:ascii="Gill Sans MT" w:hAnsi="Gill Sans MT"/>
          <w:spacing w:val="-2"/>
        </w:rPr>
        <w:t xml:space="preserve"> </w:t>
      </w:r>
      <w:r w:rsidRPr="00510524">
        <w:rPr>
          <w:rFonts w:ascii="Gill Sans MT" w:hAnsi="Gill Sans MT"/>
          <w:spacing w:val="-2"/>
        </w:rPr>
        <w:t>and consistent performance measures be used to ensure quality and accountability</w:t>
      </w:r>
      <w:r w:rsidR="0E7C3B3D" w:rsidRPr="00510524">
        <w:rPr>
          <w:rFonts w:ascii="Gill Sans MT" w:hAnsi="Gill Sans MT"/>
          <w:spacing w:val="-2"/>
        </w:rPr>
        <w:t>.</w:t>
      </w:r>
      <w:r w:rsidRPr="00510524">
        <w:rPr>
          <w:rFonts w:ascii="Gill Sans MT" w:hAnsi="Gill Sans MT"/>
          <w:spacing w:val="-2"/>
          <w:vertAlign w:val="superscript"/>
        </w:rPr>
        <w:t>24</w:t>
      </w:r>
      <w:r w:rsidR="00A9608D" w:rsidRPr="00510524">
        <w:rPr>
          <w:rFonts w:ascii="Gill Sans MT" w:hAnsi="Gill Sans MT"/>
          <w:spacing w:val="-2"/>
        </w:rPr>
        <w:t xml:space="preserve"> </w:t>
      </w:r>
    </w:p>
    <w:p w14:paraId="5BED0A70" w14:textId="77777777" w:rsidR="004E3447" w:rsidRPr="00510524" w:rsidRDefault="00A7270B" w:rsidP="00510524">
      <w:pPr>
        <w:spacing w:line="276" w:lineRule="auto"/>
        <w:jc w:val="both"/>
        <w:rPr>
          <w:rFonts w:ascii="Gill Sans MT" w:hAnsi="Gill Sans MT"/>
          <w:spacing w:val="-2"/>
        </w:rPr>
      </w:pPr>
      <w:r w:rsidRPr="00510524">
        <w:rPr>
          <w:rFonts w:ascii="Gill Sans MT" w:hAnsi="Gill Sans MT"/>
          <w:spacing w:val="-2"/>
        </w:rPr>
        <w:t xml:space="preserve">Resources and models for FLDM, including AFLDM, vary greatly and resourcing inequities affect accessibility and effectiveness of FLDM. </w:t>
      </w:r>
    </w:p>
    <w:p w14:paraId="56547D2F" w14:textId="4BA6E005" w:rsidR="00A7270B"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 xml:space="preserve">Features which vary across Australia </w:t>
      </w:r>
      <w:proofErr w:type="gramStart"/>
      <w:r w:rsidRPr="00510524">
        <w:rPr>
          <w:rFonts w:ascii="Gill Sans MT" w:hAnsi="Gill Sans MT"/>
          <w:spacing w:val="-2"/>
        </w:rPr>
        <w:t>include</w:t>
      </w:r>
      <w:r w:rsidR="1BE9787D" w:rsidRPr="00510524">
        <w:rPr>
          <w:rFonts w:ascii="Gill Sans MT" w:hAnsi="Gill Sans MT"/>
          <w:spacing w:val="-2"/>
        </w:rPr>
        <w:t>:</w:t>
      </w:r>
      <w:proofErr w:type="gramEnd"/>
      <w:r w:rsidRPr="00510524">
        <w:rPr>
          <w:rFonts w:ascii="Gill Sans MT" w:hAnsi="Gill Sans MT"/>
          <w:spacing w:val="-2"/>
          <w:vertAlign w:val="superscript"/>
        </w:rPr>
        <w:t>7,24,37,49,50,60,61,63,66</w:t>
      </w:r>
    </w:p>
    <w:p w14:paraId="30093A9E" w14:textId="5E48E183" w:rsidR="00BF2ECF" w:rsidRPr="00510524" w:rsidRDefault="00BF2ECF" w:rsidP="00510524">
      <w:pPr>
        <w:spacing w:line="276" w:lineRule="auto"/>
        <w:jc w:val="both"/>
        <w:rPr>
          <w:rFonts w:ascii="Gill Sans MT" w:hAnsi="Gill Sans MT"/>
          <w:b/>
          <w:bCs/>
        </w:rPr>
      </w:pPr>
      <w:bookmarkStart w:id="17" w:name="_Toc225166183"/>
      <w:r w:rsidRPr="00510524">
        <w:rPr>
          <w:rFonts w:ascii="Gill Sans MT" w:hAnsi="Gill Sans MT"/>
          <w:b/>
          <w:bCs/>
        </w:rPr>
        <w:t xml:space="preserve">Legal </w:t>
      </w:r>
      <w:r w:rsidR="0051447E" w:rsidRPr="00510524">
        <w:rPr>
          <w:rFonts w:ascii="Gill Sans MT" w:hAnsi="Gill Sans MT"/>
          <w:b/>
          <w:bCs/>
        </w:rPr>
        <w:t xml:space="preserve">and </w:t>
      </w:r>
      <w:r w:rsidR="00FA5BEB" w:rsidRPr="00510524">
        <w:rPr>
          <w:rFonts w:ascii="Gill Sans MT" w:hAnsi="Gill Sans MT"/>
          <w:b/>
          <w:bCs/>
        </w:rPr>
        <w:t>P</w:t>
      </w:r>
      <w:r w:rsidR="0051447E" w:rsidRPr="00510524">
        <w:rPr>
          <w:rFonts w:ascii="Gill Sans MT" w:hAnsi="Gill Sans MT"/>
          <w:b/>
          <w:bCs/>
        </w:rPr>
        <w:t xml:space="preserve">olicy </w:t>
      </w:r>
      <w:r w:rsidR="00FA5BEB" w:rsidRPr="00510524">
        <w:rPr>
          <w:rFonts w:ascii="Gill Sans MT" w:hAnsi="Gill Sans MT"/>
          <w:b/>
          <w:bCs/>
        </w:rPr>
        <w:t>F</w:t>
      </w:r>
      <w:r w:rsidRPr="00510524">
        <w:rPr>
          <w:rFonts w:ascii="Gill Sans MT" w:hAnsi="Gill Sans MT"/>
          <w:b/>
          <w:bCs/>
        </w:rPr>
        <w:t>rameworks</w:t>
      </w:r>
      <w:bookmarkEnd w:id="17"/>
    </w:p>
    <w:p w14:paraId="02C92764" w14:textId="0DDDB363" w:rsidR="00BF2ECF" w:rsidRPr="00510524" w:rsidRDefault="00ED2C21" w:rsidP="00510524">
      <w:pPr>
        <w:pStyle w:val="ListParagraph"/>
        <w:numPr>
          <w:ilvl w:val="0"/>
          <w:numId w:val="197"/>
        </w:numPr>
        <w:spacing w:line="276" w:lineRule="auto"/>
        <w:jc w:val="both"/>
        <w:rPr>
          <w:rFonts w:ascii="Gill Sans MT" w:hAnsi="Gill Sans MT"/>
        </w:rPr>
      </w:pPr>
      <w:r w:rsidRPr="00510524">
        <w:rPr>
          <w:rFonts w:ascii="Gill Sans MT" w:hAnsi="Gill Sans MT"/>
        </w:rPr>
        <w:t>L</w:t>
      </w:r>
      <w:r w:rsidR="00A7270B" w:rsidRPr="00510524">
        <w:rPr>
          <w:rFonts w:ascii="Gill Sans MT" w:hAnsi="Gill Sans MT"/>
        </w:rPr>
        <w:t xml:space="preserve">egislative provisions for Aboriginal and Torres Strait Islander FLDM and the </w:t>
      </w:r>
      <w:r w:rsidR="009743F0" w:rsidRPr="00510524">
        <w:rPr>
          <w:rFonts w:ascii="Gill Sans MT" w:hAnsi="Gill Sans MT"/>
        </w:rPr>
        <w:t xml:space="preserve">model’s </w:t>
      </w:r>
      <w:r w:rsidR="00A7270B" w:rsidRPr="00510524">
        <w:rPr>
          <w:rFonts w:ascii="Gill Sans MT" w:hAnsi="Gill Sans MT"/>
        </w:rPr>
        <w:t>stated</w:t>
      </w:r>
      <w:r w:rsidR="00A9608D" w:rsidRPr="00510524">
        <w:rPr>
          <w:rFonts w:ascii="Gill Sans MT" w:hAnsi="Gill Sans MT"/>
        </w:rPr>
        <w:t xml:space="preserve"> </w:t>
      </w:r>
      <w:r w:rsidR="00A7270B" w:rsidRPr="00510524">
        <w:rPr>
          <w:rFonts w:ascii="Gill Sans MT" w:hAnsi="Gill Sans MT"/>
        </w:rPr>
        <w:t>objectives,</w:t>
      </w:r>
      <w:r w:rsidR="00A9608D" w:rsidRPr="00510524">
        <w:rPr>
          <w:rFonts w:ascii="Gill Sans MT" w:hAnsi="Gill Sans MT"/>
        </w:rPr>
        <w:t xml:space="preserve"> </w:t>
      </w:r>
      <w:r w:rsidR="00A7270B" w:rsidRPr="00510524">
        <w:rPr>
          <w:rFonts w:ascii="Gill Sans MT" w:hAnsi="Gill Sans MT"/>
        </w:rPr>
        <w:t>goals</w:t>
      </w:r>
      <w:r w:rsidR="00A9608D" w:rsidRPr="00510524">
        <w:rPr>
          <w:rFonts w:ascii="Gill Sans MT" w:hAnsi="Gill Sans MT"/>
        </w:rPr>
        <w:t xml:space="preserve"> </w:t>
      </w:r>
      <w:r w:rsidR="00A7270B" w:rsidRPr="00510524">
        <w:rPr>
          <w:rFonts w:ascii="Gill Sans MT" w:hAnsi="Gill Sans MT"/>
        </w:rPr>
        <w:t>or outcomes</w:t>
      </w:r>
      <w:r w:rsidRPr="00510524">
        <w:rPr>
          <w:rFonts w:ascii="Gill Sans MT" w:hAnsi="Gill Sans MT"/>
        </w:rPr>
        <w:t>.</w:t>
      </w:r>
    </w:p>
    <w:p w14:paraId="6C31DC64" w14:textId="38C8CF89" w:rsidR="0051447E" w:rsidRPr="00510524" w:rsidRDefault="0051447E" w:rsidP="00510524">
      <w:pPr>
        <w:pStyle w:val="ListParagraph"/>
        <w:numPr>
          <w:ilvl w:val="0"/>
          <w:numId w:val="197"/>
        </w:numPr>
        <w:spacing w:line="276" w:lineRule="auto"/>
        <w:jc w:val="both"/>
        <w:rPr>
          <w:rFonts w:ascii="Gill Sans MT" w:hAnsi="Gill Sans MT"/>
        </w:rPr>
      </w:pPr>
      <w:r w:rsidRPr="00510524">
        <w:rPr>
          <w:rFonts w:ascii="Gill Sans MT" w:hAnsi="Gill Sans MT"/>
        </w:rPr>
        <w:t>The extent to which</w:t>
      </w:r>
      <w:r w:rsidR="00A9608D" w:rsidRPr="00510524">
        <w:rPr>
          <w:rFonts w:ascii="Gill Sans MT" w:hAnsi="Gill Sans MT"/>
        </w:rPr>
        <w:t xml:space="preserve"> </w:t>
      </w:r>
      <w:proofErr w:type="gramStart"/>
      <w:r w:rsidR="00F8185A" w:rsidRPr="00510524">
        <w:rPr>
          <w:rFonts w:ascii="Gill Sans MT" w:hAnsi="Gill Sans MT"/>
        </w:rPr>
        <w:t>decision</w:t>
      </w:r>
      <w:r w:rsidR="0280E475" w:rsidRPr="00510524">
        <w:rPr>
          <w:rFonts w:ascii="Gill Sans MT" w:hAnsi="Gill Sans MT"/>
        </w:rPr>
        <w:t xml:space="preserve"> </w:t>
      </w:r>
      <w:r w:rsidR="00F8185A" w:rsidRPr="00510524">
        <w:rPr>
          <w:rFonts w:ascii="Gill Sans MT" w:hAnsi="Gill Sans MT"/>
        </w:rPr>
        <w:t>making</w:t>
      </w:r>
      <w:proofErr w:type="gramEnd"/>
      <w:r w:rsidR="00A9608D" w:rsidRPr="00510524">
        <w:rPr>
          <w:rFonts w:ascii="Gill Sans MT" w:hAnsi="Gill Sans MT"/>
        </w:rPr>
        <w:t xml:space="preserve"> </w:t>
      </w:r>
      <w:r w:rsidRPr="00510524">
        <w:rPr>
          <w:rFonts w:ascii="Gill Sans MT" w:hAnsi="Gill Sans MT"/>
        </w:rPr>
        <w:t xml:space="preserve">processes are explicitly guided by, or incorporate, the five elements of the Aboriginal and Torres Strait Islander </w:t>
      </w:r>
      <w:r w:rsidR="43AC76CE" w:rsidRPr="00510524">
        <w:rPr>
          <w:rFonts w:ascii="Gill Sans MT" w:hAnsi="Gill Sans MT"/>
        </w:rPr>
        <w:t>C</w:t>
      </w:r>
      <w:r w:rsidRPr="00510524">
        <w:rPr>
          <w:rFonts w:ascii="Gill Sans MT" w:hAnsi="Gill Sans MT"/>
        </w:rPr>
        <w:t xml:space="preserve">hild </w:t>
      </w:r>
      <w:r w:rsidR="4C0C17CF" w:rsidRPr="00510524">
        <w:rPr>
          <w:rFonts w:ascii="Gill Sans MT" w:hAnsi="Gill Sans MT"/>
        </w:rPr>
        <w:t>P</w:t>
      </w:r>
      <w:r w:rsidRPr="00510524">
        <w:rPr>
          <w:rFonts w:ascii="Gill Sans MT" w:hAnsi="Gill Sans MT"/>
        </w:rPr>
        <w:t xml:space="preserve">lacement </w:t>
      </w:r>
      <w:r w:rsidR="7B11DBB1" w:rsidRPr="00510524">
        <w:rPr>
          <w:rFonts w:ascii="Gill Sans MT" w:hAnsi="Gill Sans MT"/>
        </w:rPr>
        <w:t>P</w:t>
      </w:r>
      <w:r w:rsidRPr="00510524">
        <w:rPr>
          <w:rFonts w:ascii="Gill Sans MT" w:hAnsi="Gill Sans MT"/>
        </w:rPr>
        <w:t>rinciple and the degree to which this is represented in family plans.</w:t>
      </w:r>
    </w:p>
    <w:p w14:paraId="655C5D0D" w14:textId="520AA89D" w:rsidR="0051447E" w:rsidRPr="00510524" w:rsidRDefault="0051447E" w:rsidP="00510524">
      <w:pPr>
        <w:spacing w:line="276" w:lineRule="auto"/>
        <w:jc w:val="both"/>
        <w:rPr>
          <w:rFonts w:ascii="Gill Sans MT" w:hAnsi="Gill Sans MT"/>
          <w:b/>
          <w:bCs/>
        </w:rPr>
      </w:pPr>
      <w:r w:rsidRPr="00510524">
        <w:rPr>
          <w:rFonts w:ascii="Gill Sans MT" w:hAnsi="Gill Sans MT"/>
          <w:b/>
          <w:bCs/>
        </w:rPr>
        <w:t>Objectives</w:t>
      </w:r>
    </w:p>
    <w:p w14:paraId="644C43C7" w14:textId="4656F040" w:rsidR="0051447E" w:rsidRPr="00510524" w:rsidRDefault="0051447E" w:rsidP="00510524">
      <w:pPr>
        <w:pStyle w:val="ListParagraph"/>
        <w:numPr>
          <w:ilvl w:val="0"/>
          <w:numId w:val="198"/>
        </w:numPr>
        <w:spacing w:line="276" w:lineRule="auto"/>
        <w:jc w:val="both"/>
        <w:rPr>
          <w:rFonts w:ascii="Gill Sans MT" w:hAnsi="Gill Sans MT"/>
        </w:rPr>
      </w:pPr>
      <w:r w:rsidRPr="00510524">
        <w:rPr>
          <w:rFonts w:ascii="Gill Sans MT" w:hAnsi="Gill Sans MT"/>
        </w:rPr>
        <w:t>Objectives and key performance indicators for FLDM (e.g.,</w:t>
      </w:r>
      <w:r w:rsidR="00A9608D" w:rsidRPr="00510524">
        <w:rPr>
          <w:rFonts w:ascii="Gill Sans MT" w:hAnsi="Gill Sans MT"/>
        </w:rPr>
        <w:t xml:space="preserve"> </w:t>
      </w:r>
      <w:r w:rsidRPr="00510524">
        <w:rPr>
          <w:rFonts w:ascii="Gill Sans MT" w:hAnsi="Gill Sans MT"/>
        </w:rPr>
        <w:t>timeframes, plans,</w:t>
      </w:r>
      <w:r w:rsidR="00A9608D" w:rsidRPr="00510524">
        <w:rPr>
          <w:rFonts w:ascii="Gill Sans MT" w:hAnsi="Gill Sans MT"/>
        </w:rPr>
        <w:t xml:space="preserve"> </w:t>
      </w:r>
      <w:r w:rsidRPr="00510524">
        <w:rPr>
          <w:rFonts w:ascii="Gill Sans MT" w:hAnsi="Gill Sans MT"/>
        </w:rPr>
        <w:t>etc</w:t>
      </w:r>
      <w:r w:rsidR="6B0BEEF2" w:rsidRPr="00510524">
        <w:rPr>
          <w:rFonts w:ascii="Gill Sans MT" w:hAnsi="Gill Sans MT"/>
        </w:rPr>
        <w:t>.</w:t>
      </w:r>
      <w:r w:rsidRPr="00510524">
        <w:rPr>
          <w:rFonts w:ascii="Gill Sans MT" w:hAnsi="Gill Sans MT"/>
        </w:rPr>
        <w:t>) and the extent to which these reflect the aspirations of Aboriginal and Torres Strait Islander families and/or principles of</w:t>
      </w:r>
      <w:r w:rsidR="00A9608D" w:rsidRPr="00510524">
        <w:rPr>
          <w:rFonts w:ascii="Gill Sans MT" w:hAnsi="Gill Sans MT"/>
        </w:rPr>
        <w:t xml:space="preserve"> </w:t>
      </w:r>
      <w:r w:rsidR="328DEB52"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or the outcomes agreed in family plans.</w:t>
      </w:r>
    </w:p>
    <w:p w14:paraId="62724A60" w14:textId="7C4D63D3" w:rsidR="00BF2ECF" w:rsidRPr="00510524" w:rsidRDefault="00502852" w:rsidP="00510524">
      <w:pPr>
        <w:spacing w:line="276" w:lineRule="auto"/>
        <w:jc w:val="both"/>
        <w:rPr>
          <w:rFonts w:ascii="Gill Sans MT" w:hAnsi="Gill Sans MT"/>
          <w:b/>
          <w:bCs/>
        </w:rPr>
      </w:pPr>
      <w:bookmarkStart w:id="18" w:name="_Toc225166185"/>
      <w:r w:rsidRPr="00510524">
        <w:rPr>
          <w:rFonts w:ascii="Gill Sans MT" w:hAnsi="Gill Sans MT"/>
          <w:b/>
          <w:bCs/>
        </w:rPr>
        <w:t xml:space="preserve">Financial </w:t>
      </w:r>
      <w:r w:rsidR="00BF2ECF" w:rsidRPr="00510524">
        <w:rPr>
          <w:rFonts w:ascii="Gill Sans MT" w:hAnsi="Gill Sans MT"/>
          <w:b/>
          <w:bCs/>
        </w:rPr>
        <w:t>Resourc</w:t>
      </w:r>
      <w:r w:rsidRPr="00510524">
        <w:rPr>
          <w:rFonts w:ascii="Gill Sans MT" w:hAnsi="Gill Sans MT"/>
          <w:b/>
          <w:bCs/>
        </w:rPr>
        <w:t>es</w:t>
      </w:r>
      <w:bookmarkEnd w:id="18"/>
      <w:r w:rsidR="00BF2ECF" w:rsidRPr="00510524">
        <w:rPr>
          <w:rFonts w:ascii="Gill Sans MT" w:hAnsi="Gill Sans MT"/>
          <w:b/>
          <w:bCs/>
        </w:rPr>
        <w:t xml:space="preserve"> </w:t>
      </w:r>
    </w:p>
    <w:p w14:paraId="53679E95" w14:textId="5C8539BE" w:rsidR="00A7270B" w:rsidRPr="00510524" w:rsidRDefault="00ED2C21" w:rsidP="00510524">
      <w:pPr>
        <w:pStyle w:val="ListParagraph"/>
        <w:numPr>
          <w:ilvl w:val="0"/>
          <w:numId w:val="198"/>
        </w:numPr>
        <w:spacing w:line="276" w:lineRule="auto"/>
        <w:jc w:val="both"/>
        <w:rPr>
          <w:rFonts w:ascii="Gill Sans MT" w:hAnsi="Gill Sans MT"/>
        </w:rPr>
      </w:pPr>
      <w:r w:rsidRPr="00510524">
        <w:rPr>
          <w:rFonts w:ascii="Gill Sans MT" w:hAnsi="Gill Sans MT"/>
        </w:rPr>
        <w:t>W</w:t>
      </w:r>
      <w:r w:rsidR="00A7270B" w:rsidRPr="00510524">
        <w:rPr>
          <w:rFonts w:ascii="Gill Sans MT" w:hAnsi="Gill Sans MT"/>
        </w:rPr>
        <w:t>hether</w:t>
      </w:r>
      <w:r w:rsidR="00A9608D" w:rsidRPr="00510524">
        <w:rPr>
          <w:rFonts w:ascii="Gill Sans MT" w:hAnsi="Gill Sans MT"/>
        </w:rPr>
        <w:t xml:space="preserve"> </w:t>
      </w:r>
      <w:r w:rsidR="00A7270B" w:rsidRPr="00510524">
        <w:rPr>
          <w:rFonts w:ascii="Gill Sans MT" w:hAnsi="Gill Sans MT"/>
        </w:rPr>
        <w:t>the FLDM service has trial/pilot status or is an ongoing service affecting the regions in which FLDM is available to families (e.g., statewide, regionally</w:t>
      </w:r>
      <w:r w:rsidR="00A9608D" w:rsidRPr="00510524">
        <w:rPr>
          <w:rFonts w:ascii="Gill Sans MT" w:hAnsi="Gill Sans MT"/>
        </w:rPr>
        <w:t xml:space="preserve"> </w:t>
      </w:r>
      <w:r w:rsidR="00A7270B" w:rsidRPr="00510524">
        <w:rPr>
          <w:rFonts w:ascii="Gill Sans MT" w:hAnsi="Gill Sans MT"/>
        </w:rPr>
        <w:t>based</w:t>
      </w:r>
      <w:r w:rsidR="00A9608D" w:rsidRPr="00510524">
        <w:rPr>
          <w:rFonts w:ascii="Gill Sans MT" w:hAnsi="Gill Sans MT"/>
        </w:rPr>
        <w:t xml:space="preserve"> </w:t>
      </w:r>
      <w:r w:rsidR="00A7270B" w:rsidRPr="00510524">
        <w:rPr>
          <w:rFonts w:ascii="Gill Sans MT" w:hAnsi="Gill Sans MT"/>
        </w:rPr>
        <w:t>or unavailable). Some</w:t>
      </w:r>
      <w:r w:rsidR="00A9608D" w:rsidRPr="00510524">
        <w:rPr>
          <w:rFonts w:ascii="Gill Sans MT" w:hAnsi="Gill Sans MT"/>
        </w:rPr>
        <w:t xml:space="preserve"> </w:t>
      </w:r>
      <w:r w:rsidR="00A7270B" w:rsidRPr="00510524">
        <w:rPr>
          <w:rFonts w:ascii="Gill Sans MT" w:hAnsi="Gill Sans MT"/>
        </w:rPr>
        <w:t>jurisdictions</w:t>
      </w:r>
      <w:r w:rsidR="00A9608D" w:rsidRPr="00510524">
        <w:rPr>
          <w:rFonts w:ascii="Gill Sans MT" w:hAnsi="Gill Sans MT"/>
        </w:rPr>
        <w:t xml:space="preserve"> </w:t>
      </w:r>
      <w:r w:rsidR="00A7270B" w:rsidRPr="00510524" w:rsidDel="00D00F7B">
        <w:rPr>
          <w:rFonts w:ascii="Gill Sans MT" w:hAnsi="Gill Sans MT"/>
        </w:rPr>
        <w:t xml:space="preserve">have </w:t>
      </w:r>
      <w:r w:rsidR="00D00F7B" w:rsidRPr="00510524">
        <w:rPr>
          <w:rFonts w:ascii="Gill Sans MT" w:hAnsi="Gill Sans MT"/>
        </w:rPr>
        <w:t xml:space="preserve">limited </w:t>
      </w:r>
      <w:r w:rsidR="00A7270B" w:rsidRPr="00510524">
        <w:rPr>
          <w:rFonts w:ascii="Gill Sans MT" w:hAnsi="Gill Sans MT"/>
        </w:rPr>
        <w:t>sites only</w:t>
      </w:r>
      <w:r w:rsidR="1D86DD2E" w:rsidRPr="00510524">
        <w:rPr>
          <w:rFonts w:ascii="Gill Sans MT" w:hAnsi="Gill Sans MT"/>
        </w:rPr>
        <w:t xml:space="preserve"> </w:t>
      </w:r>
      <w:r w:rsidR="00A7270B" w:rsidRPr="00510524">
        <w:rPr>
          <w:rFonts w:ascii="Gill Sans MT" w:hAnsi="Gill Sans MT"/>
        </w:rPr>
        <w:t>with no clear expansion</w:t>
      </w:r>
      <w:r w:rsidR="00A9608D" w:rsidRPr="00510524">
        <w:rPr>
          <w:rFonts w:ascii="Gill Sans MT" w:hAnsi="Gill Sans MT"/>
        </w:rPr>
        <w:t xml:space="preserve"> </w:t>
      </w:r>
      <w:r w:rsidR="00A7270B" w:rsidRPr="00510524">
        <w:rPr>
          <w:rFonts w:ascii="Gill Sans MT" w:hAnsi="Gill Sans MT"/>
        </w:rPr>
        <w:t>plans</w:t>
      </w:r>
      <w:r w:rsidR="00FA5BEB" w:rsidRPr="00510524">
        <w:rPr>
          <w:rFonts w:ascii="Gill Sans MT" w:hAnsi="Gill Sans MT"/>
        </w:rPr>
        <w:t>,</w:t>
      </w:r>
      <w:r w:rsidR="00A9608D" w:rsidRPr="00510524">
        <w:rPr>
          <w:rFonts w:ascii="Gill Sans MT" w:hAnsi="Gill Sans MT"/>
        </w:rPr>
        <w:t xml:space="preserve"> </w:t>
      </w:r>
      <w:r w:rsidR="00A7270B" w:rsidRPr="00510524">
        <w:rPr>
          <w:rFonts w:ascii="Gill Sans MT" w:hAnsi="Gill Sans MT"/>
        </w:rPr>
        <w:t>and some</w:t>
      </w:r>
      <w:r w:rsidR="00A9608D" w:rsidRPr="00510524">
        <w:rPr>
          <w:rFonts w:ascii="Gill Sans MT" w:hAnsi="Gill Sans MT"/>
        </w:rPr>
        <w:t xml:space="preserve"> </w:t>
      </w:r>
      <w:r w:rsidR="00A7270B" w:rsidRPr="00510524">
        <w:rPr>
          <w:rFonts w:ascii="Gill Sans MT" w:hAnsi="Gill Sans MT"/>
        </w:rPr>
        <w:t>jurisdictions</w:t>
      </w:r>
      <w:r w:rsidR="00A9608D" w:rsidRPr="00510524">
        <w:rPr>
          <w:rFonts w:ascii="Gill Sans MT" w:hAnsi="Gill Sans MT"/>
        </w:rPr>
        <w:t xml:space="preserve"> </w:t>
      </w:r>
      <w:r w:rsidR="00A7270B" w:rsidRPr="00510524">
        <w:rPr>
          <w:rFonts w:ascii="Gill Sans MT" w:hAnsi="Gill Sans MT"/>
        </w:rPr>
        <w:t>do not have provisions for externally led Aboriginal and Torres Strait Islander FLDM processes.</w:t>
      </w:r>
      <w:r w:rsidR="00A9608D" w:rsidRPr="00510524">
        <w:rPr>
          <w:rFonts w:ascii="Gill Sans MT" w:hAnsi="Gill Sans MT"/>
        </w:rPr>
        <w:t xml:space="preserve"> </w:t>
      </w:r>
    </w:p>
    <w:p w14:paraId="493B8D00" w14:textId="0178C755" w:rsidR="00A7270B" w:rsidRPr="00510524" w:rsidRDefault="00ED2C21" w:rsidP="00510524">
      <w:pPr>
        <w:pStyle w:val="ListParagraph"/>
        <w:numPr>
          <w:ilvl w:val="0"/>
          <w:numId w:val="198"/>
        </w:numPr>
        <w:spacing w:line="276" w:lineRule="auto"/>
        <w:jc w:val="both"/>
        <w:rPr>
          <w:rFonts w:ascii="Gill Sans MT" w:hAnsi="Gill Sans MT"/>
        </w:rPr>
      </w:pPr>
      <w:r w:rsidRPr="00510524">
        <w:rPr>
          <w:rFonts w:ascii="Gill Sans MT" w:hAnsi="Gill Sans MT"/>
        </w:rPr>
        <w:t>U</w:t>
      </w:r>
      <w:r w:rsidR="00A7270B" w:rsidRPr="00510524">
        <w:rPr>
          <w:rFonts w:ascii="Gill Sans MT" w:hAnsi="Gill Sans MT"/>
        </w:rPr>
        <w:t>nder-resourcing of AFLDM as compared with non-</w:t>
      </w:r>
      <w:r w:rsidR="00B61D60" w:rsidRPr="00510524">
        <w:rPr>
          <w:rFonts w:ascii="Gill Sans MT" w:hAnsi="Gill Sans MT"/>
        </w:rPr>
        <w:t>Indigenous</w:t>
      </w:r>
      <w:r w:rsidR="00A7270B" w:rsidRPr="00510524">
        <w:rPr>
          <w:rFonts w:ascii="Gill Sans MT" w:hAnsi="Gill Sans MT"/>
        </w:rPr>
        <w:t xml:space="preserve"> or departmental FLDM processes or standard casework practice</w:t>
      </w:r>
      <w:r w:rsidRPr="00510524">
        <w:rPr>
          <w:rFonts w:ascii="Gill Sans MT" w:hAnsi="Gill Sans MT"/>
        </w:rPr>
        <w:t>.</w:t>
      </w:r>
    </w:p>
    <w:p w14:paraId="6D25BB7C" w14:textId="1B694D25" w:rsidR="00BF2ECF" w:rsidRPr="00510524" w:rsidRDefault="00224E9C" w:rsidP="00510524">
      <w:pPr>
        <w:pStyle w:val="ListParagraph"/>
        <w:numPr>
          <w:ilvl w:val="0"/>
          <w:numId w:val="198"/>
        </w:numPr>
        <w:spacing w:line="276" w:lineRule="auto"/>
        <w:jc w:val="both"/>
        <w:rPr>
          <w:rFonts w:ascii="Gill Sans MT" w:hAnsi="Gill Sans MT"/>
        </w:rPr>
      </w:pPr>
      <w:r w:rsidRPr="00510524">
        <w:rPr>
          <w:rFonts w:ascii="Gill Sans MT" w:hAnsi="Gill Sans MT"/>
        </w:rPr>
        <w:t>Financial r</w:t>
      </w:r>
      <w:r w:rsidR="00BF2ECF" w:rsidRPr="00510524">
        <w:rPr>
          <w:rFonts w:ascii="Gill Sans MT" w:hAnsi="Gill Sans MT"/>
        </w:rPr>
        <w:t xml:space="preserve">esources available to families for </w:t>
      </w:r>
      <w:r w:rsidR="00FA5BEB" w:rsidRPr="00510524">
        <w:rPr>
          <w:rFonts w:ascii="Gill Sans MT" w:hAnsi="Gill Sans MT"/>
        </w:rPr>
        <w:t xml:space="preserve">the </w:t>
      </w:r>
      <w:r w:rsidR="00BF2ECF" w:rsidRPr="00510524">
        <w:rPr>
          <w:rFonts w:ascii="Gill Sans MT" w:hAnsi="Gill Sans MT"/>
        </w:rPr>
        <w:t>implementation of plans.</w:t>
      </w:r>
    </w:p>
    <w:p w14:paraId="09DA7035" w14:textId="14835452" w:rsidR="00BF2ECF" w:rsidRPr="00510524" w:rsidRDefault="00BF2ECF" w:rsidP="00510524">
      <w:pPr>
        <w:spacing w:line="276" w:lineRule="auto"/>
        <w:jc w:val="both"/>
        <w:rPr>
          <w:rFonts w:ascii="Gill Sans MT" w:hAnsi="Gill Sans MT"/>
          <w:b/>
          <w:bCs/>
        </w:rPr>
      </w:pPr>
      <w:r w:rsidRPr="00510524">
        <w:rPr>
          <w:rFonts w:ascii="Gill Sans MT" w:hAnsi="Gill Sans MT"/>
          <w:b/>
          <w:bCs/>
        </w:rPr>
        <w:t>Service Provision</w:t>
      </w:r>
    </w:p>
    <w:p w14:paraId="0C9D25CD" w14:textId="6759A4BA"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E</w:t>
      </w:r>
      <w:r w:rsidR="00A7270B" w:rsidRPr="00510524">
        <w:rPr>
          <w:rFonts w:ascii="Gill Sans MT" w:hAnsi="Gill Sans MT"/>
        </w:rPr>
        <w:t>ligibility for FLDM and the point at which FLDM processes may be</w:t>
      </w:r>
      <w:r w:rsidR="00A9608D" w:rsidRPr="00510524">
        <w:rPr>
          <w:rFonts w:ascii="Gill Sans MT" w:hAnsi="Gill Sans MT"/>
        </w:rPr>
        <w:t xml:space="preserve"> </w:t>
      </w:r>
      <w:r w:rsidR="00A7270B" w:rsidRPr="00510524">
        <w:rPr>
          <w:rFonts w:ascii="Gill Sans MT" w:hAnsi="Gill Sans MT"/>
        </w:rPr>
        <w:t>utilised. In some</w:t>
      </w:r>
      <w:r w:rsidR="00A9608D" w:rsidRPr="00510524">
        <w:rPr>
          <w:rFonts w:ascii="Gill Sans MT" w:hAnsi="Gill Sans MT"/>
        </w:rPr>
        <w:t xml:space="preserve"> </w:t>
      </w:r>
      <w:r w:rsidR="00A7270B" w:rsidRPr="00510524">
        <w:rPr>
          <w:rFonts w:ascii="Gill Sans MT" w:hAnsi="Gill Sans MT"/>
        </w:rPr>
        <w:t>jurisdictions</w:t>
      </w:r>
      <w:r w:rsidR="57261E68" w:rsidRPr="00510524">
        <w:rPr>
          <w:rFonts w:ascii="Gill Sans MT" w:hAnsi="Gill Sans MT"/>
        </w:rPr>
        <w:t>,</w:t>
      </w:r>
      <w:r w:rsidR="00A9608D" w:rsidRPr="00510524">
        <w:rPr>
          <w:rFonts w:ascii="Gill Sans MT" w:hAnsi="Gill Sans MT"/>
        </w:rPr>
        <w:t xml:space="preserve"> </w:t>
      </w:r>
      <w:r w:rsidR="00A7270B" w:rsidRPr="00510524">
        <w:rPr>
          <w:rFonts w:ascii="Gill Sans MT" w:hAnsi="Gill Sans MT"/>
        </w:rPr>
        <w:t>families</w:t>
      </w:r>
      <w:r w:rsidR="00A9608D" w:rsidRPr="00510524">
        <w:rPr>
          <w:rFonts w:ascii="Gill Sans MT" w:hAnsi="Gill Sans MT"/>
        </w:rPr>
        <w:t xml:space="preserve"> </w:t>
      </w:r>
      <w:r w:rsidR="00A7270B" w:rsidRPr="00510524">
        <w:rPr>
          <w:rFonts w:ascii="Gill Sans MT" w:hAnsi="Gill Sans MT"/>
        </w:rPr>
        <w:t>are required to</w:t>
      </w:r>
      <w:r w:rsidR="00A9608D" w:rsidRPr="00510524">
        <w:rPr>
          <w:rFonts w:ascii="Gill Sans MT" w:hAnsi="Gill Sans MT"/>
        </w:rPr>
        <w:t xml:space="preserve"> </w:t>
      </w:r>
      <w:r w:rsidR="00A7270B" w:rsidRPr="00510524">
        <w:rPr>
          <w:rFonts w:ascii="Gill Sans MT" w:hAnsi="Gill Sans MT"/>
        </w:rPr>
        <w:t>be progressed to a particular stage of the child protection continuum before a</w:t>
      </w:r>
      <w:r w:rsidR="1BC79712" w:rsidRPr="00510524">
        <w:rPr>
          <w:rFonts w:ascii="Gill Sans MT" w:hAnsi="Gill Sans MT"/>
        </w:rPr>
        <w:t>n</w:t>
      </w:r>
      <w:r w:rsidR="00A7270B" w:rsidRPr="00510524">
        <w:rPr>
          <w:rFonts w:ascii="Gill Sans MT" w:hAnsi="Gill Sans MT"/>
        </w:rPr>
        <w:t xml:space="preserve"> FLDM process is offered; in other</w:t>
      </w:r>
      <w:r w:rsidR="00A9608D" w:rsidRPr="00510524">
        <w:rPr>
          <w:rFonts w:ascii="Gill Sans MT" w:hAnsi="Gill Sans MT"/>
        </w:rPr>
        <w:t xml:space="preserve"> </w:t>
      </w:r>
      <w:r w:rsidR="00A7270B" w:rsidRPr="00510524">
        <w:rPr>
          <w:rFonts w:ascii="Gill Sans MT" w:hAnsi="Gill Sans MT"/>
        </w:rPr>
        <w:t>jurisdictions</w:t>
      </w:r>
      <w:r w:rsidR="733B1BDA" w:rsidRPr="00510524">
        <w:rPr>
          <w:rFonts w:ascii="Gill Sans MT" w:hAnsi="Gill Sans MT"/>
        </w:rPr>
        <w:t>,</w:t>
      </w:r>
      <w:r w:rsidR="00A9608D" w:rsidRPr="00510524">
        <w:rPr>
          <w:rFonts w:ascii="Gill Sans MT" w:hAnsi="Gill Sans MT"/>
        </w:rPr>
        <w:t xml:space="preserve"> </w:t>
      </w:r>
      <w:r w:rsidR="00A7270B" w:rsidRPr="00510524">
        <w:rPr>
          <w:rFonts w:ascii="Gill Sans MT" w:hAnsi="Gill Sans MT"/>
        </w:rPr>
        <w:t>the service may be available to all families.</w:t>
      </w:r>
      <w:r w:rsidR="00A9608D" w:rsidRPr="00510524">
        <w:rPr>
          <w:rFonts w:ascii="Gill Sans MT" w:hAnsi="Gill Sans MT"/>
        </w:rPr>
        <w:t xml:space="preserve">  </w:t>
      </w:r>
    </w:p>
    <w:p w14:paraId="03BFD310" w14:textId="6BA73263" w:rsidR="00A7270B" w:rsidRPr="00510524" w:rsidRDefault="00A7270B" w:rsidP="00510524">
      <w:pPr>
        <w:pStyle w:val="ListParagraph"/>
        <w:numPr>
          <w:ilvl w:val="0"/>
          <w:numId w:val="199"/>
        </w:numPr>
        <w:spacing w:line="276" w:lineRule="auto"/>
        <w:jc w:val="both"/>
        <w:rPr>
          <w:rFonts w:ascii="Gill Sans MT" w:hAnsi="Gill Sans MT"/>
        </w:rPr>
      </w:pPr>
      <w:r w:rsidRPr="00510524">
        <w:rPr>
          <w:rFonts w:ascii="Gill Sans MT" w:hAnsi="Gill Sans MT"/>
        </w:rPr>
        <w:t>The limited availability of AFLDM in pregnancy and infancy in relation to unborn child concerns. Chamberlain et al</w:t>
      </w:r>
      <w:r w:rsidR="0E78B050" w:rsidRPr="00510524">
        <w:rPr>
          <w:rFonts w:ascii="Gill Sans MT" w:hAnsi="Gill Sans MT"/>
        </w:rPr>
        <w:t>.</w:t>
      </w:r>
      <w:r w:rsidRPr="00510524">
        <w:rPr>
          <w:rFonts w:ascii="Gill Sans MT" w:hAnsi="Gill Sans MT"/>
          <w:vertAlign w:val="superscript"/>
        </w:rPr>
        <w:t>67</w:t>
      </w:r>
      <w:r w:rsidR="00A9608D" w:rsidRPr="00510524">
        <w:rPr>
          <w:rFonts w:ascii="Gill Sans MT" w:hAnsi="Gill Sans MT"/>
        </w:rPr>
        <w:t xml:space="preserve"> </w:t>
      </w:r>
      <w:r w:rsidRPr="00510524">
        <w:rPr>
          <w:rFonts w:ascii="Gill Sans MT" w:hAnsi="Gill Sans MT"/>
        </w:rPr>
        <w:t>recommended that AFLDM should be the basis for decision making in relation to infants for whom child protection concerns have been raised, and that</w:t>
      </w:r>
      <w:r w:rsidR="00A9608D" w:rsidRPr="00510524">
        <w:rPr>
          <w:rFonts w:ascii="Gill Sans MT" w:hAnsi="Gill Sans MT"/>
        </w:rPr>
        <w:t xml:space="preserve"> </w:t>
      </w:r>
      <w:r w:rsidR="68F9D7B5" w:rsidRPr="00510524">
        <w:rPr>
          <w:rFonts w:ascii="Gill Sans MT" w:hAnsi="Gill Sans MT"/>
        </w:rPr>
        <w:t>‘</w:t>
      </w:r>
      <w:r w:rsidRPr="00510524">
        <w:rPr>
          <w:rFonts w:ascii="Gill Sans MT" w:hAnsi="Gill Sans MT"/>
        </w:rPr>
        <w:t xml:space="preserve">under no circumstances should any plans be made with hospital staff to be removed from </w:t>
      </w:r>
      <w:r w:rsidRPr="00510524">
        <w:rPr>
          <w:rFonts w:ascii="Gill Sans MT" w:hAnsi="Gill Sans MT"/>
        </w:rPr>
        <w:lastRenderedPageBreak/>
        <w:t>families’ care without discussion and preventive plans being made with the parents and families</w:t>
      </w:r>
      <w:r w:rsidR="00B2081B" w:rsidRPr="00510524">
        <w:rPr>
          <w:rFonts w:ascii="Gill Sans MT" w:hAnsi="Gill Sans MT"/>
        </w:rPr>
        <w:t>’</w:t>
      </w:r>
      <w:r w:rsidR="00A9608D" w:rsidRPr="00510524">
        <w:rPr>
          <w:rFonts w:ascii="Gill Sans MT" w:hAnsi="Gill Sans MT"/>
        </w:rPr>
        <w:t xml:space="preserve"> </w:t>
      </w:r>
      <w:r w:rsidRPr="00510524">
        <w:rPr>
          <w:rFonts w:ascii="Gill Sans MT" w:hAnsi="Gill Sans MT"/>
        </w:rPr>
        <w:t>(p.262).</w:t>
      </w:r>
      <w:r w:rsidR="00A9608D" w:rsidRPr="00510524">
        <w:rPr>
          <w:rFonts w:ascii="Gill Sans MT" w:hAnsi="Gill Sans MT"/>
        </w:rPr>
        <w:t xml:space="preserve"> </w:t>
      </w:r>
    </w:p>
    <w:p w14:paraId="7110B904" w14:textId="5546E6E6"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W</w:t>
      </w:r>
      <w:r w:rsidR="00A7270B" w:rsidRPr="00510524">
        <w:rPr>
          <w:rFonts w:ascii="Gill Sans MT" w:hAnsi="Gill Sans MT"/>
        </w:rPr>
        <w:t>ho can request the FLDM process (e.g., self-referral by families or caseworker referral)</w:t>
      </w:r>
      <w:r w:rsidRPr="00510524">
        <w:rPr>
          <w:rFonts w:ascii="Gill Sans MT" w:hAnsi="Gill Sans MT"/>
        </w:rPr>
        <w:t>.</w:t>
      </w:r>
      <w:r w:rsidR="00A9608D" w:rsidRPr="00510524">
        <w:rPr>
          <w:rFonts w:ascii="Gill Sans MT" w:hAnsi="Gill Sans MT"/>
        </w:rPr>
        <w:t xml:space="preserve">  </w:t>
      </w:r>
    </w:p>
    <w:p w14:paraId="2996D51A" w14:textId="1887494F"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W</w:t>
      </w:r>
      <w:r w:rsidR="00A7270B" w:rsidRPr="00510524">
        <w:rPr>
          <w:rFonts w:ascii="Gill Sans MT" w:hAnsi="Gill Sans MT"/>
        </w:rPr>
        <w:t>hether the service is provided externally through a</w:t>
      </w:r>
      <w:r w:rsidR="7D6652F5" w:rsidRPr="00510524">
        <w:rPr>
          <w:rFonts w:ascii="Gill Sans MT" w:hAnsi="Gill Sans MT"/>
        </w:rPr>
        <w:t>n Aboriginal and Torres Strait Islander community-controlled organisation</w:t>
      </w:r>
      <w:r w:rsidR="00A7270B" w:rsidRPr="00510524">
        <w:rPr>
          <w:rFonts w:ascii="Gill Sans MT" w:hAnsi="Gill Sans MT"/>
        </w:rPr>
        <w:t xml:space="preserve"> </w:t>
      </w:r>
      <w:r w:rsidR="2DC34808" w:rsidRPr="00510524">
        <w:rPr>
          <w:rFonts w:ascii="Gill Sans MT" w:hAnsi="Gill Sans MT"/>
        </w:rPr>
        <w:t>(</w:t>
      </w:r>
      <w:r w:rsidR="00A7270B" w:rsidRPr="00510524">
        <w:rPr>
          <w:rFonts w:ascii="Gill Sans MT" w:hAnsi="Gill Sans MT"/>
        </w:rPr>
        <w:t>ACCO</w:t>
      </w:r>
      <w:r w:rsidR="06A444CF" w:rsidRPr="00510524">
        <w:rPr>
          <w:rFonts w:ascii="Gill Sans MT" w:hAnsi="Gill Sans MT"/>
        </w:rPr>
        <w:t>)</w:t>
      </w:r>
      <w:r w:rsidR="00A7270B" w:rsidRPr="00510524">
        <w:rPr>
          <w:rFonts w:ascii="Gill Sans MT" w:hAnsi="Gill Sans MT"/>
        </w:rPr>
        <w:t xml:space="preserve"> or an </w:t>
      </w:r>
      <w:proofErr w:type="gramStart"/>
      <w:r w:rsidR="65B9F12C" w:rsidRPr="00510524">
        <w:rPr>
          <w:rFonts w:ascii="Gill Sans MT" w:hAnsi="Gill Sans MT"/>
        </w:rPr>
        <w:t>NGO</w:t>
      </w:r>
      <w:r w:rsidR="00FA5BEB" w:rsidRPr="00510524">
        <w:rPr>
          <w:rFonts w:ascii="Gill Sans MT" w:hAnsi="Gill Sans MT"/>
        </w:rPr>
        <w:t>,</w:t>
      </w:r>
      <w:r w:rsidR="65B9F12C" w:rsidRPr="00510524">
        <w:rPr>
          <w:rFonts w:ascii="Gill Sans MT" w:hAnsi="Gill Sans MT"/>
        </w:rPr>
        <w:t xml:space="preserve"> or</w:t>
      </w:r>
      <w:proofErr w:type="gramEnd"/>
      <w:r w:rsidR="00A7270B" w:rsidRPr="00510524">
        <w:rPr>
          <w:rFonts w:ascii="Gill Sans MT" w:hAnsi="Gill Sans MT"/>
        </w:rPr>
        <w:t xml:space="preserve"> is embedded within the statutory child protection department</w:t>
      </w:r>
      <w:r w:rsidRPr="00510524">
        <w:rPr>
          <w:rFonts w:ascii="Gill Sans MT" w:hAnsi="Gill Sans MT"/>
        </w:rPr>
        <w:t>.</w:t>
      </w:r>
      <w:r w:rsidR="00A9608D" w:rsidRPr="00510524">
        <w:rPr>
          <w:rFonts w:ascii="Gill Sans MT" w:hAnsi="Gill Sans MT"/>
        </w:rPr>
        <w:t xml:space="preserve"> </w:t>
      </w:r>
    </w:p>
    <w:p w14:paraId="1A7A09A9" w14:textId="04D4D051"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 independence of the facilitator from the statutory department</w:t>
      </w:r>
      <w:r w:rsidRPr="00510524">
        <w:rPr>
          <w:rFonts w:ascii="Gill Sans MT" w:hAnsi="Gill Sans MT"/>
        </w:rPr>
        <w:t>.</w:t>
      </w:r>
      <w:r w:rsidR="00A9608D" w:rsidRPr="00510524">
        <w:rPr>
          <w:rFonts w:ascii="Gill Sans MT" w:hAnsi="Gill Sans MT"/>
        </w:rPr>
        <w:t xml:space="preserve"> </w:t>
      </w:r>
    </w:p>
    <w:p w14:paraId="56D1493F" w14:textId="44D2CAD6"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A</w:t>
      </w:r>
      <w:r w:rsidR="00A7270B" w:rsidRPr="00510524">
        <w:rPr>
          <w:rFonts w:ascii="Gill Sans MT" w:hAnsi="Gill Sans MT"/>
        </w:rPr>
        <w:t>vailability of, and access to, Aboriginal and Torres Strait Islander facilitators and provisions for cultural support</w:t>
      </w:r>
      <w:r w:rsidRPr="00510524">
        <w:rPr>
          <w:rFonts w:ascii="Gill Sans MT" w:hAnsi="Gill Sans MT"/>
        </w:rPr>
        <w:t>.</w:t>
      </w:r>
      <w:r w:rsidR="00A9608D" w:rsidRPr="00510524">
        <w:rPr>
          <w:rFonts w:ascii="Gill Sans MT" w:hAnsi="Gill Sans MT"/>
        </w:rPr>
        <w:t xml:space="preserve"> </w:t>
      </w:r>
    </w:p>
    <w:p w14:paraId="35F3E036" w14:textId="47136DB2"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W</w:t>
      </w:r>
      <w:r w:rsidR="00A7270B" w:rsidRPr="00510524">
        <w:rPr>
          <w:rFonts w:ascii="Gill Sans MT" w:hAnsi="Gill Sans MT"/>
        </w:rPr>
        <w:t>hether, and how, children and young people are represented in the process (e.g., are children and young people present, how are their views shared, are they represented by a child advocate, the facilitator or by the caseworker)</w:t>
      </w:r>
      <w:r w:rsidRPr="00510524">
        <w:rPr>
          <w:rFonts w:ascii="Gill Sans MT" w:hAnsi="Gill Sans MT"/>
        </w:rPr>
        <w:t>.</w:t>
      </w:r>
      <w:r w:rsidR="00A9608D" w:rsidRPr="00510524">
        <w:rPr>
          <w:rFonts w:ascii="Gill Sans MT" w:hAnsi="Gill Sans MT"/>
        </w:rPr>
        <w:t xml:space="preserve"> </w:t>
      </w:r>
    </w:p>
    <w:p w14:paraId="67ED47CA" w14:textId="14746D32"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 xml:space="preserve">he extent to which child protection departmental </w:t>
      </w:r>
      <w:r w:rsidR="759E253E" w:rsidRPr="00510524">
        <w:rPr>
          <w:rFonts w:ascii="Gill Sans MT" w:hAnsi="Gill Sans MT"/>
        </w:rPr>
        <w:t>‘</w:t>
      </w:r>
      <w:r w:rsidR="00A7270B" w:rsidRPr="00510524">
        <w:rPr>
          <w:rFonts w:ascii="Gill Sans MT" w:hAnsi="Gill Sans MT"/>
        </w:rPr>
        <w:t>bottom lines</w:t>
      </w:r>
      <w:r w:rsidR="09C515D2" w:rsidRPr="00510524">
        <w:rPr>
          <w:rFonts w:ascii="Gill Sans MT" w:hAnsi="Gill Sans MT"/>
        </w:rPr>
        <w:t>’</w:t>
      </w:r>
      <w:r w:rsidR="00A7270B" w:rsidRPr="00510524">
        <w:rPr>
          <w:rFonts w:ascii="Gill Sans MT" w:hAnsi="Gill Sans MT"/>
        </w:rPr>
        <w:t xml:space="preserve"> or </w:t>
      </w:r>
      <w:r w:rsidR="046E2CE9" w:rsidRPr="00510524">
        <w:rPr>
          <w:rFonts w:ascii="Gill Sans MT" w:hAnsi="Gill Sans MT"/>
        </w:rPr>
        <w:t>‘</w:t>
      </w:r>
      <w:r w:rsidR="00A7270B" w:rsidRPr="00510524">
        <w:rPr>
          <w:rFonts w:ascii="Gill Sans MT" w:hAnsi="Gill Sans MT"/>
        </w:rPr>
        <w:t>non-negotiables</w:t>
      </w:r>
      <w:r w:rsidR="65A74241" w:rsidRPr="00510524">
        <w:rPr>
          <w:rFonts w:ascii="Gill Sans MT" w:hAnsi="Gill Sans MT"/>
        </w:rPr>
        <w:t>’</w:t>
      </w:r>
      <w:r w:rsidR="00A7270B" w:rsidRPr="00510524">
        <w:rPr>
          <w:rFonts w:ascii="Gill Sans MT" w:hAnsi="Gill Sans MT"/>
        </w:rPr>
        <w:t xml:space="preserve"> underpin the </w:t>
      </w:r>
      <w:proofErr w:type="gramStart"/>
      <w:r w:rsidR="00A7270B" w:rsidRPr="00510524">
        <w:rPr>
          <w:rFonts w:ascii="Gill Sans MT" w:hAnsi="Gill Sans MT"/>
        </w:rPr>
        <w:t>decision</w:t>
      </w:r>
      <w:r w:rsidR="00427ACE" w:rsidRPr="00510524">
        <w:rPr>
          <w:rFonts w:ascii="Gill Sans MT" w:hAnsi="Gill Sans MT"/>
        </w:rPr>
        <w:t xml:space="preserve"> </w:t>
      </w:r>
      <w:r w:rsidR="00A7270B" w:rsidRPr="00510524">
        <w:rPr>
          <w:rFonts w:ascii="Gill Sans MT" w:hAnsi="Gill Sans MT"/>
        </w:rPr>
        <w:t>making</w:t>
      </w:r>
      <w:proofErr w:type="gramEnd"/>
      <w:r w:rsidR="00A7270B" w:rsidRPr="00510524">
        <w:rPr>
          <w:rFonts w:ascii="Gill Sans MT" w:hAnsi="Gill Sans MT"/>
        </w:rPr>
        <w:t xml:space="preserve"> process, the nature of these requirements</w:t>
      </w:r>
      <w:r w:rsidR="44032609" w:rsidRPr="00510524">
        <w:rPr>
          <w:rFonts w:ascii="Gill Sans MT" w:hAnsi="Gill Sans MT"/>
        </w:rPr>
        <w:t xml:space="preserve"> </w:t>
      </w:r>
      <w:r w:rsidR="00A7270B" w:rsidRPr="00510524">
        <w:rPr>
          <w:rFonts w:ascii="Gill Sans MT" w:hAnsi="Gill Sans MT"/>
        </w:rPr>
        <w:t>and the extent to which they are incorporated into the family’s plan</w:t>
      </w:r>
      <w:r w:rsidRPr="00510524">
        <w:rPr>
          <w:rFonts w:ascii="Gill Sans MT" w:hAnsi="Gill Sans MT"/>
        </w:rPr>
        <w:t>.</w:t>
      </w:r>
      <w:r w:rsidR="00A9608D" w:rsidRPr="00510524">
        <w:rPr>
          <w:rFonts w:ascii="Gill Sans MT" w:hAnsi="Gill Sans MT"/>
        </w:rPr>
        <w:t xml:space="preserve"> </w:t>
      </w:r>
    </w:p>
    <w:p w14:paraId="221C86D8" w14:textId="7C183AB7"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W</w:t>
      </w:r>
      <w:r w:rsidR="00A7270B" w:rsidRPr="00510524">
        <w:rPr>
          <w:rFonts w:ascii="Gill Sans MT" w:hAnsi="Gill Sans MT"/>
        </w:rPr>
        <w:t xml:space="preserve">ho holds responsibility for </w:t>
      </w:r>
      <w:r w:rsidR="00FA5BEB" w:rsidRPr="00510524">
        <w:rPr>
          <w:rFonts w:ascii="Gill Sans MT" w:hAnsi="Gill Sans MT"/>
        </w:rPr>
        <w:t xml:space="preserve">the </w:t>
      </w:r>
      <w:r w:rsidR="00A7270B" w:rsidRPr="00510524">
        <w:rPr>
          <w:rFonts w:ascii="Gill Sans MT" w:hAnsi="Gill Sans MT"/>
        </w:rPr>
        <w:t>identification of participants</w:t>
      </w:r>
      <w:r w:rsidR="1E8B63DC" w:rsidRPr="00510524">
        <w:rPr>
          <w:rFonts w:ascii="Gill Sans MT" w:hAnsi="Gill Sans MT"/>
        </w:rPr>
        <w:t xml:space="preserve">, </w:t>
      </w:r>
      <w:r w:rsidR="00A7270B" w:rsidRPr="00510524">
        <w:rPr>
          <w:rFonts w:ascii="Gill Sans MT" w:hAnsi="Gill Sans MT"/>
        </w:rPr>
        <w:t>in some cases referred to as ‘family finding’ and for inviting participants (e.g., family, child protection caseworker or Aboriginal and/or Torres Strait Islander staff member or facilitator)</w:t>
      </w:r>
      <w:r w:rsidRPr="00510524">
        <w:rPr>
          <w:rFonts w:ascii="Gill Sans MT" w:hAnsi="Gill Sans MT"/>
        </w:rPr>
        <w:t>.</w:t>
      </w:r>
      <w:r w:rsidR="00A9608D" w:rsidRPr="00510524">
        <w:rPr>
          <w:rFonts w:ascii="Gill Sans MT" w:hAnsi="Gill Sans MT"/>
        </w:rPr>
        <w:t xml:space="preserve"> </w:t>
      </w:r>
    </w:p>
    <w:p w14:paraId="09E398A1" w14:textId="7855E11C" w:rsidR="00BF2ECF"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L</w:t>
      </w:r>
      <w:r w:rsidR="00A7270B" w:rsidRPr="00510524">
        <w:rPr>
          <w:rFonts w:ascii="Gill Sans MT" w:hAnsi="Gill Sans MT"/>
        </w:rPr>
        <w:t>egal and casework status of family plans and who approves the plan and at what point (e.g., caseworker, manager, during or after the FLDM process)</w:t>
      </w:r>
      <w:r w:rsidR="00BF2ECF" w:rsidRPr="00510524">
        <w:rPr>
          <w:rFonts w:ascii="Gill Sans MT" w:hAnsi="Gill Sans MT"/>
        </w:rPr>
        <w:t>.</w:t>
      </w:r>
      <w:r w:rsidR="00A9608D" w:rsidRPr="00510524">
        <w:rPr>
          <w:rFonts w:ascii="Gill Sans MT" w:hAnsi="Gill Sans MT"/>
        </w:rPr>
        <w:t xml:space="preserve">  </w:t>
      </w:r>
    </w:p>
    <w:p w14:paraId="72E09363" w14:textId="0FAD5D39" w:rsidR="00A7270B"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W</w:t>
      </w:r>
      <w:r w:rsidR="00A7270B" w:rsidRPr="00510524">
        <w:rPr>
          <w:rFonts w:ascii="Gill Sans MT" w:hAnsi="Gill Sans MT"/>
        </w:rPr>
        <w:t>hether family plans/agreements will be reviewed, responsibility for initiating reviews (e.g., caseworker or facilitator) and the form of review (e.g., caseworker</w:t>
      </w:r>
      <w:r w:rsidR="00FA5BEB" w:rsidRPr="00510524">
        <w:rPr>
          <w:rFonts w:ascii="Gill Sans MT" w:hAnsi="Gill Sans MT"/>
        </w:rPr>
        <w:t>-</w:t>
      </w:r>
      <w:r w:rsidR="00A7270B" w:rsidRPr="00510524">
        <w:rPr>
          <w:rFonts w:ascii="Gill Sans MT" w:hAnsi="Gill Sans MT"/>
        </w:rPr>
        <w:t>led or independently</w:t>
      </w:r>
      <w:r w:rsidR="00A9608D" w:rsidRPr="00510524">
        <w:rPr>
          <w:rFonts w:ascii="Gill Sans MT" w:hAnsi="Gill Sans MT"/>
        </w:rPr>
        <w:t xml:space="preserve"> </w:t>
      </w:r>
      <w:r w:rsidR="00A7270B" w:rsidRPr="00510524">
        <w:rPr>
          <w:rFonts w:ascii="Gill Sans MT" w:hAnsi="Gill Sans MT"/>
        </w:rPr>
        <w:t>facilitated</w:t>
      </w:r>
      <w:r w:rsidR="00A9608D" w:rsidRPr="00510524">
        <w:rPr>
          <w:rFonts w:ascii="Gill Sans MT" w:hAnsi="Gill Sans MT"/>
        </w:rPr>
        <w:t xml:space="preserve"> </w:t>
      </w:r>
      <w:r w:rsidR="00A7270B" w:rsidRPr="00510524">
        <w:rPr>
          <w:rFonts w:ascii="Gill Sans MT" w:hAnsi="Gill Sans MT"/>
        </w:rPr>
        <w:t>conference)</w:t>
      </w:r>
      <w:r w:rsidR="00BF2ECF" w:rsidRPr="00510524">
        <w:rPr>
          <w:rFonts w:ascii="Gill Sans MT" w:hAnsi="Gill Sans MT"/>
        </w:rPr>
        <w:t>.</w:t>
      </w:r>
      <w:r w:rsidR="00A9608D" w:rsidRPr="00510524">
        <w:rPr>
          <w:rFonts w:ascii="Gill Sans MT" w:hAnsi="Gill Sans MT"/>
        </w:rPr>
        <w:t xml:space="preserve">  </w:t>
      </w:r>
    </w:p>
    <w:p w14:paraId="4C952D7D" w14:textId="72BD0CDD" w:rsidR="004E3447" w:rsidRPr="00510524" w:rsidRDefault="00ED2C21" w:rsidP="00510524">
      <w:pPr>
        <w:pStyle w:val="ListParagraph"/>
        <w:numPr>
          <w:ilvl w:val="0"/>
          <w:numId w:val="199"/>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w:t>
      </w:r>
      <w:r w:rsidR="00A9608D" w:rsidRPr="00510524">
        <w:rPr>
          <w:rFonts w:ascii="Gill Sans MT" w:hAnsi="Gill Sans MT"/>
        </w:rPr>
        <w:t xml:space="preserve"> </w:t>
      </w:r>
      <w:r w:rsidR="00A7270B" w:rsidRPr="00510524">
        <w:rPr>
          <w:rFonts w:ascii="Gill Sans MT" w:hAnsi="Gill Sans MT"/>
        </w:rPr>
        <w:t>extent to which the service has been evaluated and whether the findings from evaluations are publicly available. It is noted that</w:t>
      </w:r>
      <w:r w:rsidR="00A9608D" w:rsidRPr="00510524">
        <w:rPr>
          <w:rFonts w:ascii="Gill Sans MT" w:hAnsi="Gill Sans MT"/>
        </w:rPr>
        <w:t xml:space="preserve"> </w:t>
      </w:r>
      <w:r w:rsidR="00FA5BEB" w:rsidRPr="00510524">
        <w:rPr>
          <w:rFonts w:ascii="Gill Sans MT" w:hAnsi="Gill Sans MT"/>
        </w:rPr>
        <w:t>several</w:t>
      </w:r>
      <w:r w:rsidR="00A9608D" w:rsidRPr="00510524">
        <w:rPr>
          <w:rFonts w:ascii="Gill Sans MT" w:hAnsi="Gill Sans MT"/>
        </w:rPr>
        <w:t xml:space="preserve"> </w:t>
      </w:r>
      <w:r w:rsidR="00A7270B" w:rsidRPr="00510524">
        <w:rPr>
          <w:rFonts w:ascii="Gill Sans MT" w:hAnsi="Gill Sans MT"/>
        </w:rPr>
        <w:t>evaluations and reports relating to FLDM in Australia have not been</w:t>
      </w:r>
      <w:r w:rsidR="00A9608D" w:rsidRPr="00510524">
        <w:rPr>
          <w:rFonts w:ascii="Gill Sans MT" w:hAnsi="Gill Sans MT"/>
        </w:rPr>
        <w:t xml:space="preserve"> </w:t>
      </w:r>
      <w:r w:rsidR="00A7270B" w:rsidRPr="00510524">
        <w:rPr>
          <w:rFonts w:ascii="Gill Sans MT" w:hAnsi="Gill Sans MT"/>
        </w:rPr>
        <w:t>publicly released, which limits conclusions about best practice implementation and effectiveness in an Australian context</w:t>
      </w:r>
      <w:r w:rsidR="2087C91F" w:rsidRPr="00510524">
        <w:rPr>
          <w:rFonts w:ascii="Gill Sans MT" w:hAnsi="Gill Sans MT"/>
        </w:rPr>
        <w:t>.</w:t>
      </w:r>
      <w:r w:rsidR="00A7270B" w:rsidRPr="00510524">
        <w:rPr>
          <w:rFonts w:ascii="Gill Sans MT" w:hAnsi="Gill Sans MT"/>
          <w:vertAlign w:val="superscript"/>
        </w:rPr>
        <w:t>1</w:t>
      </w:r>
      <w:r w:rsidR="00A9608D" w:rsidRPr="00510524">
        <w:rPr>
          <w:rFonts w:ascii="Gill Sans MT" w:hAnsi="Gill Sans MT"/>
          <w:vertAlign w:val="superscript"/>
        </w:rPr>
        <w:t xml:space="preserve"> </w:t>
      </w:r>
    </w:p>
    <w:p w14:paraId="65566467" w14:textId="77777777" w:rsidR="004E3447" w:rsidRPr="00510524" w:rsidRDefault="004E3447" w:rsidP="00510524">
      <w:pPr>
        <w:spacing w:line="276" w:lineRule="auto"/>
        <w:jc w:val="both"/>
        <w:rPr>
          <w:rFonts w:ascii="Gill Sans MT" w:hAnsi="Gill Sans MT"/>
        </w:rPr>
      </w:pPr>
    </w:p>
    <w:p w14:paraId="7505134B" w14:textId="77777777" w:rsidR="004E3447" w:rsidRPr="00510524" w:rsidRDefault="004E3447" w:rsidP="00510524">
      <w:pPr>
        <w:spacing w:line="276" w:lineRule="auto"/>
        <w:jc w:val="both"/>
        <w:rPr>
          <w:rFonts w:ascii="Gill Sans MT" w:hAnsi="Gill Sans MT"/>
        </w:rPr>
      </w:pPr>
    </w:p>
    <w:p w14:paraId="575C5433" w14:textId="77777777" w:rsidR="004E3447" w:rsidRPr="00510524" w:rsidRDefault="004E3447" w:rsidP="00510524">
      <w:pPr>
        <w:spacing w:line="276" w:lineRule="auto"/>
        <w:jc w:val="both"/>
        <w:rPr>
          <w:rFonts w:ascii="Gill Sans MT" w:hAnsi="Gill Sans MT"/>
        </w:rPr>
      </w:pPr>
    </w:p>
    <w:p w14:paraId="6D015C71" w14:textId="77777777" w:rsidR="004E3447" w:rsidRPr="00510524" w:rsidRDefault="004E3447" w:rsidP="00510524">
      <w:pPr>
        <w:spacing w:line="276" w:lineRule="auto"/>
        <w:jc w:val="both"/>
        <w:rPr>
          <w:rFonts w:ascii="Gill Sans MT" w:hAnsi="Gill Sans MT"/>
        </w:rPr>
      </w:pPr>
    </w:p>
    <w:p w14:paraId="211A420A" w14:textId="77777777" w:rsidR="004E3447" w:rsidRPr="00510524" w:rsidRDefault="004E3447" w:rsidP="00510524">
      <w:pPr>
        <w:spacing w:line="276" w:lineRule="auto"/>
        <w:jc w:val="both"/>
        <w:rPr>
          <w:rFonts w:ascii="Gill Sans MT" w:hAnsi="Gill Sans MT"/>
        </w:rPr>
      </w:pPr>
    </w:p>
    <w:p w14:paraId="7D064307" w14:textId="77777777" w:rsidR="004E3447" w:rsidRPr="00510524" w:rsidRDefault="004E3447" w:rsidP="00510524">
      <w:pPr>
        <w:spacing w:line="276" w:lineRule="auto"/>
        <w:jc w:val="both"/>
        <w:rPr>
          <w:rFonts w:ascii="Gill Sans MT" w:hAnsi="Gill Sans MT"/>
        </w:rPr>
      </w:pPr>
    </w:p>
    <w:p w14:paraId="0AD1109C" w14:textId="381FCA0B" w:rsidR="00A7270B" w:rsidRPr="00510524" w:rsidRDefault="00A7270B" w:rsidP="00510524">
      <w:pPr>
        <w:pStyle w:val="Heading2"/>
        <w:numPr>
          <w:ilvl w:val="0"/>
          <w:numId w:val="216"/>
        </w:numPr>
        <w:spacing w:line="276" w:lineRule="auto"/>
        <w:jc w:val="both"/>
        <w:rPr>
          <w:rFonts w:ascii="Gill Sans MT" w:hAnsi="Gill Sans MT"/>
        </w:rPr>
      </w:pPr>
      <w:bookmarkStart w:id="19" w:name="_Toc228195748"/>
      <w:r w:rsidRPr="00510524">
        <w:rPr>
          <w:rFonts w:ascii="Gill Sans MT" w:hAnsi="Gill Sans MT"/>
        </w:rPr>
        <w:lastRenderedPageBreak/>
        <w:t>Australian</w:t>
      </w:r>
      <w:r w:rsidR="00A9608D" w:rsidRPr="00510524">
        <w:rPr>
          <w:rFonts w:ascii="Gill Sans MT" w:hAnsi="Gill Sans MT"/>
        </w:rPr>
        <w:t xml:space="preserve"> </w:t>
      </w:r>
      <w:r w:rsidRPr="00510524">
        <w:rPr>
          <w:rFonts w:ascii="Gill Sans MT" w:hAnsi="Gill Sans MT"/>
        </w:rPr>
        <w:t>Evidence</w:t>
      </w:r>
      <w:r w:rsidR="00A9608D" w:rsidRPr="00510524">
        <w:rPr>
          <w:rFonts w:ascii="Gill Sans MT" w:hAnsi="Gill Sans MT"/>
        </w:rPr>
        <w:t xml:space="preserve"> </w:t>
      </w:r>
      <w:r w:rsidRPr="00510524">
        <w:rPr>
          <w:rFonts w:ascii="Gill Sans MT" w:hAnsi="Gill Sans MT"/>
        </w:rPr>
        <w:t>Base</w:t>
      </w:r>
      <w:r w:rsidR="00A9608D" w:rsidRPr="00510524">
        <w:rPr>
          <w:rFonts w:ascii="Gill Sans MT" w:hAnsi="Gill Sans MT"/>
        </w:rPr>
        <w:t xml:space="preserve"> </w:t>
      </w:r>
      <w:r w:rsidRPr="00510524">
        <w:rPr>
          <w:rFonts w:ascii="Gill Sans MT" w:hAnsi="Gill Sans MT"/>
        </w:rPr>
        <w:t>on FLDM</w:t>
      </w:r>
      <w:r w:rsidR="00A9608D" w:rsidRPr="00510524">
        <w:rPr>
          <w:rFonts w:ascii="Gill Sans MT" w:hAnsi="Gill Sans MT"/>
        </w:rPr>
        <w:t xml:space="preserve"> </w:t>
      </w:r>
      <w:r w:rsidRPr="00510524">
        <w:rPr>
          <w:rFonts w:ascii="Gill Sans MT" w:hAnsi="Gill Sans MT"/>
        </w:rPr>
        <w:t>Outcomes</w:t>
      </w:r>
      <w:bookmarkEnd w:id="19"/>
      <w:r w:rsidR="00A9608D" w:rsidRPr="00510524">
        <w:rPr>
          <w:rFonts w:ascii="Gill Sans MT" w:hAnsi="Gill Sans MT"/>
        </w:rPr>
        <w:t xml:space="preserve"> </w:t>
      </w:r>
    </w:p>
    <w:p w14:paraId="6D239BA9" w14:textId="6D42C1B5" w:rsidR="004E3447"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There are few evaluations of FLDM processes in Australia</w:t>
      </w:r>
      <w:r w:rsidR="6D26FA4D" w:rsidRPr="00510524">
        <w:rPr>
          <w:rFonts w:ascii="Gill Sans MT" w:hAnsi="Gill Sans MT"/>
          <w:spacing w:val="-2"/>
        </w:rPr>
        <w:t xml:space="preserve"> </w:t>
      </w:r>
      <w:r w:rsidRPr="00510524">
        <w:rPr>
          <w:rFonts w:ascii="Gill Sans MT" w:hAnsi="Gill Sans MT"/>
          <w:spacing w:val="-2"/>
        </w:rPr>
        <w:t>and fewer still of Aboriginal and Torres Strait Islander FLDM processes. This reflects the relative scarcity and recency of these models in Australian child and family services and the public availability of evaluations and research relating to FLDM.</w:t>
      </w:r>
      <w:r w:rsidR="00FA5BEB" w:rsidRPr="00510524">
        <w:rPr>
          <w:rFonts w:ascii="Gill Sans MT" w:hAnsi="Gill Sans MT"/>
          <w:b/>
          <w:bCs/>
          <w:spacing w:val="-2"/>
        </w:rPr>
        <w:t xml:space="preserve"> </w:t>
      </w:r>
      <w:r w:rsidRPr="00510524">
        <w:rPr>
          <w:rFonts w:ascii="Gill Sans MT" w:hAnsi="Gill Sans MT"/>
          <w:spacing w:val="-2"/>
        </w:rPr>
        <w:t>There are many potential benefits of FLDM in child protection, particularly for Aboriginal and Torres Strait Islander families, which have been highlighted by recent Australian Royal Commissions,</w:t>
      </w:r>
      <w:r w:rsidR="00A9608D" w:rsidRPr="00510524">
        <w:rPr>
          <w:rFonts w:ascii="Gill Sans MT" w:hAnsi="Gill Sans MT"/>
          <w:spacing w:val="-2"/>
        </w:rPr>
        <w:t xml:space="preserve"> </w:t>
      </w:r>
      <w:r w:rsidR="00FA5BEB" w:rsidRPr="00510524">
        <w:rPr>
          <w:rFonts w:ascii="Gill Sans MT" w:hAnsi="Gill Sans MT"/>
          <w:spacing w:val="-2"/>
        </w:rPr>
        <w:t>i</w:t>
      </w:r>
      <w:r w:rsidRPr="00510524">
        <w:rPr>
          <w:rFonts w:ascii="Gill Sans MT" w:hAnsi="Gill Sans MT"/>
          <w:spacing w:val="-2"/>
        </w:rPr>
        <w:t>nquiries</w:t>
      </w:r>
      <w:r w:rsidR="00A9608D" w:rsidRPr="00510524">
        <w:rPr>
          <w:rFonts w:ascii="Gill Sans MT" w:hAnsi="Gill Sans MT"/>
          <w:spacing w:val="-2"/>
        </w:rPr>
        <w:t xml:space="preserve"> </w:t>
      </w:r>
      <w:r w:rsidRPr="00510524">
        <w:rPr>
          <w:rFonts w:ascii="Gill Sans MT" w:hAnsi="Gill Sans MT"/>
          <w:spacing w:val="-2"/>
        </w:rPr>
        <w:t>and reviews</w:t>
      </w:r>
      <w:r w:rsidR="00FA5BEB" w:rsidRPr="00510524">
        <w:rPr>
          <w:rFonts w:ascii="Gill Sans MT" w:hAnsi="Gill Sans MT"/>
          <w:spacing w:val="-2"/>
        </w:rPr>
        <w:t>.</w:t>
      </w:r>
      <w:r w:rsidRPr="00510524">
        <w:rPr>
          <w:rFonts w:ascii="Gill Sans MT" w:hAnsi="Gill Sans MT"/>
          <w:spacing w:val="-2"/>
          <w:vertAlign w:val="superscript"/>
        </w:rPr>
        <w:t>8,12,24,69-72</w:t>
      </w:r>
      <w:r w:rsidR="007961E7" w:rsidRPr="00510524">
        <w:rPr>
          <w:rFonts w:ascii="Gill Sans MT" w:hAnsi="Gill Sans MT"/>
          <w:spacing w:val="-2"/>
        </w:rPr>
        <w:t xml:space="preserve"> </w:t>
      </w:r>
    </w:p>
    <w:p w14:paraId="0EE54909" w14:textId="59A369ED" w:rsidR="00FA5BEB"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 xml:space="preserve">These potential benefits </w:t>
      </w:r>
      <w:proofErr w:type="gramStart"/>
      <w:r w:rsidRPr="00510524">
        <w:rPr>
          <w:rFonts w:ascii="Gill Sans MT" w:hAnsi="Gill Sans MT"/>
          <w:spacing w:val="-2"/>
        </w:rPr>
        <w:t>include</w:t>
      </w:r>
      <w:r w:rsidR="061B6C6C" w:rsidRPr="00510524">
        <w:rPr>
          <w:rFonts w:ascii="Gill Sans MT" w:hAnsi="Gill Sans MT"/>
          <w:spacing w:val="-2"/>
        </w:rPr>
        <w:t>:</w:t>
      </w:r>
      <w:proofErr w:type="gramEnd"/>
      <w:r w:rsidR="1472EE70" w:rsidRPr="00510524">
        <w:rPr>
          <w:rFonts w:ascii="Gill Sans MT" w:hAnsi="Gill Sans MT"/>
          <w:spacing w:val="-2"/>
          <w:vertAlign w:val="superscript"/>
        </w:rPr>
        <w:t>9,19,24,29-37,62,73</w:t>
      </w:r>
      <w:r w:rsidR="63D8AB3F" w:rsidRPr="00510524">
        <w:rPr>
          <w:rFonts w:ascii="Gill Sans MT" w:hAnsi="Gill Sans MT"/>
          <w:spacing w:val="-2"/>
          <w:vertAlign w:val="superscript"/>
        </w:rPr>
        <w:t>-76</w:t>
      </w:r>
    </w:p>
    <w:p w14:paraId="632E4D0B" w14:textId="4D213B1B" w:rsidR="00A7270B" w:rsidRPr="00510524" w:rsidRDefault="00FA5BEB" w:rsidP="00510524">
      <w:pPr>
        <w:pStyle w:val="ListParagraph"/>
        <w:numPr>
          <w:ilvl w:val="0"/>
          <w:numId w:val="204"/>
        </w:numPr>
        <w:spacing w:line="276" w:lineRule="auto"/>
        <w:jc w:val="both"/>
        <w:rPr>
          <w:rFonts w:ascii="Gill Sans MT" w:hAnsi="Gill Sans MT"/>
        </w:rPr>
      </w:pPr>
      <w:r w:rsidRPr="00510524">
        <w:rPr>
          <w:rFonts w:ascii="Gill Sans MT" w:hAnsi="Gill Sans MT"/>
        </w:rPr>
        <w:t>e</w:t>
      </w:r>
      <w:r w:rsidR="00A7270B" w:rsidRPr="00510524">
        <w:rPr>
          <w:rFonts w:ascii="Gill Sans MT" w:hAnsi="Gill Sans MT"/>
        </w:rPr>
        <w:t>mphasising</w:t>
      </w:r>
      <w:r w:rsidR="00A9608D" w:rsidRPr="00510524">
        <w:rPr>
          <w:rFonts w:ascii="Gill Sans MT" w:hAnsi="Gill Sans MT"/>
        </w:rPr>
        <w:t xml:space="preserve"> </w:t>
      </w:r>
      <w:r w:rsidR="00A7270B" w:rsidRPr="00510524">
        <w:rPr>
          <w:rFonts w:ascii="Gill Sans MT" w:hAnsi="Gill Sans MT"/>
        </w:rPr>
        <w:t xml:space="preserve">the importance of families as decision makers about matters that affect </w:t>
      </w:r>
      <w:r w:rsidR="6F1C10E1" w:rsidRPr="00510524">
        <w:rPr>
          <w:rFonts w:ascii="Gill Sans MT" w:hAnsi="Gill Sans MT"/>
        </w:rPr>
        <w:t>them and</w:t>
      </w:r>
      <w:r w:rsidR="00A7270B" w:rsidRPr="00510524">
        <w:rPr>
          <w:rFonts w:ascii="Gill Sans MT" w:hAnsi="Gill Sans MT"/>
        </w:rPr>
        <w:t xml:space="preserve"> enabling them to generate plans that address concerns about children and young people</w:t>
      </w:r>
      <w:r w:rsidRPr="00510524">
        <w:rPr>
          <w:rFonts w:ascii="Gill Sans MT" w:hAnsi="Gill Sans MT"/>
        </w:rPr>
        <w:t>,</w:t>
      </w:r>
    </w:p>
    <w:p w14:paraId="024E9456" w14:textId="34509CA2" w:rsidR="00A7270B" w:rsidRPr="00510524" w:rsidRDefault="00FA5BEB" w:rsidP="00510524">
      <w:pPr>
        <w:pStyle w:val="ListParagraph"/>
        <w:numPr>
          <w:ilvl w:val="0"/>
          <w:numId w:val="204"/>
        </w:numPr>
        <w:spacing w:line="276" w:lineRule="auto"/>
        <w:jc w:val="both"/>
        <w:rPr>
          <w:rFonts w:ascii="Gill Sans MT" w:hAnsi="Gill Sans MT"/>
        </w:rPr>
      </w:pPr>
      <w:r w:rsidRPr="00510524">
        <w:rPr>
          <w:rFonts w:ascii="Gill Sans MT" w:hAnsi="Gill Sans MT"/>
        </w:rPr>
        <w:t>s</w:t>
      </w:r>
      <w:r w:rsidR="00A7270B" w:rsidRPr="00510524">
        <w:rPr>
          <w:rFonts w:ascii="Gill Sans MT" w:hAnsi="Gill Sans MT"/>
        </w:rPr>
        <w:t xml:space="preserve">eeking the views of children and young people and their </w:t>
      </w:r>
      <w:r w:rsidR="5A3BB6E9" w:rsidRPr="00510524">
        <w:rPr>
          <w:rFonts w:ascii="Gill Sans MT" w:hAnsi="Gill Sans MT"/>
        </w:rPr>
        <w:t>families</w:t>
      </w:r>
      <w:r w:rsidRPr="00510524">
        <w:rPr>
          <w:rFonts w:ascii="Gill Sans MT" w:hAnsi="Gill Sans MT"/>
        </w:rPr>
        <w:t>,</w:t>
      </w:r>
      <w:r w:rsidR="5A3BB6E9" w:rsidRPr="00510524">
        <w:rPr>
          <w:rFonts w:ascii="Gill Sans MT" w:hAnsi="Gill Sans MT"/>
        </w:rPr>
        <w:t xml:space="preserve"> and</w:t>
      </w:r>
      <w:r w:rsidR="00A7270B" w:rsidRPr="00510524">
        <w:rPr>
          <w:rFonts w:ascii="Gill Sans MT" w:hAnsi="Gill Sans MT"/>
        </w:rPr>
        <w:t xml:space="preserve"> providing avenues for genuine engagement</w:t>
      </w:r>
      <w:r w:rsidRPr="00510524">
        <w:rPr>
          <w:rFonts w:ascii="Gill Sans MT" w:hAnsi="Gill Sans MT"/>
        </w:rPr>
        <w:t>,</w:t>
      </w:r>
    </w:p>
    <w:p w14:paraId="1B9D6BF4" w14:textId="7E3EA9F6" w:rsidR="00A7270B" w:rsidRPr="00510524" w:rsidRDefault="00FA5BEB" w:rsidP="00510524">
      <w:pPr>
        <w:pStyle w:val="ListParagraph"/>
        <w:numPr>
          <w:ilvl w:val="0"/>
          <w:numId w:val="204"/>
        </w:numPr>
        <w:spacing w:line="276" w:lineRule="auto"/>
        <w:jc w:val="both"/>
        <w:rPr>
          <w:rFonts w:ascii="Gill Sans MT" w:hAnsi="Gill Sans MT"/>
        </w:rPr>
      </w:pPr>
      <w:r w:rsidRPr="00510524">
        <w:rPr>
          <w:rFonts w:ascii="Gill Sans MT" w:hAnsi="Gill Sans MT"/>
        </w:rPr>
        <w:t>e</w:t>
      </w:r>
      <w:r w:rsidR="00A7270B" w:rsidRPr="00510524">
        <w:rPr>
          <w:rFonts w:ascii="Gill Sans MT" w:hAnsi="Gill Sans MT"/>
        </w:rPr>
        <w:t>nabling families to resolve concerns in ways that are</w:t>
      </w:r>
      <w:r w:rsidR="00A9608D" w:rsidRPr="00510524">
        <w:rPr>
          <w:rFonts w:ascii="Gill Sans MT" w:hAnsi="Gill Sans MT"/>
        </w:rPr>
        <w:t xml:space="preserve"> </w:t>
      </w:r>
      <w:r w:rsidR="0F1395A9" w:rsidRPr="00510524">
        <w:rPr>
          <w:rFonts w:ascii="Gill Sans MT" w:hAnsi="Gill Sans MT"/>
        </w:rPr>
        <w:t>culturally led</w:t>
      </w:r>
      <w:r w:rsidR="00414E93" w:rsidRPr="00510524">
        <w:rPr>
          <w:rFonts w:ascii="Gill Sans MT" w:hAnsi="Gill Sans MT"/>
        </w:rPr>
        <w:t>,</w:t>
      </w:r>
      <w:r w:rsidR="00A7270B" w:rsidRPr="00510524">
        <w:rPr>
          <w:rFonts w:ascii="Gill Sans MT" w:hAnsi="Gill Sans MT"/>
        </w:rPr>
        <w:t xml:space="preserve"> culturally safe, strengths</w:t>
      </w:r>
      <w:r w:rsidR="00414E93" w:rsidRPr="00510524">
        <w:rPr>
          <w:rFonts w:ascii="Gill Sans MT" w:hAnsi="Gill Sans MT"/>
        </w:rPr>
        <w:t>-</w:t>
      </w:r>
      <w:r w:rsidR="00A7270B" w:rsidRPr="00510524">
        <w:rPr>
          <w:rFonts w:ascii="Gill Sans MT" w:hAnsi="Gill Sans MT"/>
        </w:rPr>
        <w:t>based and solution</w:t>
      </w:r>
      <w:r w:rsidR="60590E7E" w:rsidRPr="00510524">
        <w:rPr>
          <w:rFonts w:ascii="Gill Sans MT" w:hAnsi="Gill Sans MT"/>
        </w:rPr>
        <w:t>s-</w:t>
      </w:r>
      <w:r w:rsidR="00A7270B" w:rsidRPr="00510524">
        <w:rPr>
          <w:rFonts w:ascii="Gill Sans MT" w:hAnsi="Gill Sans MT"/>
        </w:rPr>
        <w:t>focused</w:t>
      </w:r>
      <w:r w:rsidRPr="00510524">
        <w:rPr>
          <w:rFonts w:ascii="Gill Sans MT" w:hAnsi="Gill Sans MT"/>
        </w:rPr>
        <w:t>,</w:t>
      </w:r>
    </w:p>
    <w:p w14:paraId="014338C7" w14:textId="600CB78F" w:rsidR="00A7270B" w:rsidRPr="00510524" w:rsidRDefault="00FA5BEB" w:rsidP="00510524">
      <w:pPr>
        <w:pStyle w:val="ListParagraph"/>
        <w:numPr>
          <w:ilvl w:val="0"/>
          <w:numId w:val="204"/>
        </w:numPr>
        <w:spacing w:line="276" w:lineRule="auto"/>
        <w:jc w:val="both"/>
        <w:rPr>
          <w:rFonts w:ascii="Gill Sans MT" w:hAnsi="Gill Sans MT"/>
        </w:rPr>
      </w:pPr>
      <w:r w:rsidRPr="00510524">
        <w:rPr>
          <w:rFonts w:ascii="Gill Sans MT" w:hAnsi="Gill Sans MT"/>
        </w:rPr>
        <w:t>w</w:t>
      </w:r>
      <w:r w:rsidR="00A7270B" w:rsidRPr="00510524">
        <w:rPr>
          <w:rFonts w:ascii="Gill Sans MT" w:hAnsi="Gill Sans MT"/>
        </w:rPr>
        <w:t>idening circles of support for children, young</w:t>
      </w:r>
      <w:r w:rsidR="00A9608D" w:rsidRPr="00510524">
        <w:rPr>
          <w:rFonts w:ascii="Gill Sans MT" w:hAnsi="Gill Sans MT"/>
        </w:rPr>
        <w:t xml:space="preserve"> </w:t>
      </w:r>
      <w:r w:rsidR="00A7270B" w:rsidRPr="00510524">
        <w:rPr>
          <w:rFonts w:ascii="Gill Sans MT" w:hAnsi="Gill Sans MT"/>
        </w:rPr>
        <w:t>people</w:t>
      </w:r>
      <w:r w:rsidR="00A9608D" w:rsidRPr="00510524">
        <w:rPr>
          <w:rFonts w:ascii="Gill Sans MT" w:hAnsi="Gill Sans MT"/>
        </w:rPr>
        <w:t xml:space="preserve"> </w:t>
      </w:r>
      <w:r w:rsidR="00A7270B" w:rsidRPr="00510524">
        <w:rPr>
          <w:rFonts w:ascii="Gill Sans MT" w:hAnsi="Gill Sans MT"/>
        </w:rPr>
        <w:t>and their families by</w:t>
      </w:r>
      <w:r w:rsidR="00A9608D" w:rsidRPr="00510524">
        <w:rPr>
          <w:rFonts w:ascii="Gill Sans MT" w:hAnsi="Gill Sans MT"/>
        </w:rPr>
        <w:t xml:space="preserve"> </w:t>
      </w:r>
      <w:r w:rsidR="00A7270B" w:rsidRPr="00510524">
        <w:rPr>
          <w:rFonts w:ascii="Gill Sans MT" w:hAnsi="Gill Sans MT"/>
        </w:rPr>
        <w:t>identifying</w:t>
      </w:r>
      <w:r w:rsidR="00A9608D" w:rsidRPr="00510524">
        <w:rPr>
          <w:rFonts w:ascii="Gill Sans MT" w:hAnsi="Gill Sans MT"/>
        </w:rPr>
        <w:t xml:space="preserve"> </w:t>
      </w:r>
      <w:r w:rsidR="00A7270B" w:rsidRPr="00510524">
        <w:rPr>
          <w:rFonts w:ascii="Gill Sans MT" w:hAnsi="Gill Sans MT"/>
        </w:rPr>
        <w:t>extended family and kin networks in ways that are culturally meaningful and which can restore estranged or strained relationships, providing</w:t>
      </w:r>
      <w:r w:rsidR="00A9608D" w:rsidRPr="00510524">
        <w:rPr>
          <w:rFonts w:ascii="Gill Sans MT" w:hAnsi="Gill Sans MT"/>
        </w:rPr>
        <w:t xml:space="preserve"> </w:t>
      </w:r>
      <w:r w:rsidR="00A7270B" w:rsidRPr="00510524">
        <w:rPr>
          <w:rFonts w:ascii="Gill Sans MT" w:hAnsi="Gill Sans MT"/>
        </w:rPr>
        <w:t>additional</w:t>
      </w:r>
      <w:r w:rsidR="00A9608D" w:rsidRPr="00510524">
        <w:rPr>
          <w:rFonts w:ascii="Gill Sans MT" w:hAnsi="Gill Sans MT"/>
        </w:rPr>
        <w:t xml:space="preserve"> </w:t>
      </w:r>
      <w:r w:rsidR="00A7270B" w:rsidRPr="00510524">
        <w:rPr>
          <w:rFonts w:ascii="Gill Sans MT" w:hAnsi="Gill Sans MT"/>
        </w:rPr>
        <w:t>informal resources</w:t>
      </w:r>
      <w:r w:rsidRPr="00510524">
        <w:rPr>
          <w:rFonts w:ascii="Gill Sans MT" w:hAnsi="Gill Sans MT"/>
        </w:rPr>
        <w:t>,</w:t>
      </w:r>
    </w:p>
    <w:p w14:paraId="0AE5D934" w14:textId="744D0D52" w:rsidR="00A7270B" w:rsidRPr="00510524" w:rsidRDefault="00FA5BEB" w:rsidP="00510524">
      <w:pPr>
        <w:pStyle w:val="ListParagraph"/>
        <w:numPr>
          <w:ilvl w:val="0"/>
          <w:numId w:val="204"/>
        </w:numPr>
        <w:spacing w:line="276" w:lineRule="auto"/>
        <w:jc w:val="both"/>
        <w:rPr>
          <w:rFonts w:ascii="Gill Sans MT" w:hAnsi="Gill Sans MT"/>
        </w:rPr>
      </w:pPr>
      <w:r w:rsidRPr="00510524">
        <w:rPr>
          <w:rFonts w:ascii="Gill Sans MT" w:hAnsi="Gill Sans MT"/>
        </w:rPr>
        <w:t>i</w:t>
      </w:r>
      <w:r w:rsidR="00A7270B" w:rsidRPr="00510524">
        <w:rPr>
          <w:rFonts w:ascii="Gill Sans MT" w:hAnsi="Gill Sans MT"/>
        </w:rPr>
        <w:t>dentifying</w:t>
      </w:r>
      <w:r w:rsidR="00A9608D" w:rsidRPr="00510524">
        <w:rPr>
          <w:rFonts w:ascii="Gill Sans MT" w:hAnsi="Gill Sans MT"/>
        </w:rPr>
        <w:t xml:space="preserve"> </w:t>
      </w:r>
      <w:r w:rsidR="00A7270B" w:rsidRPr="00510524">
        <w:rPr>
          <w:rFonts w:ascii="Gill Sans MT" w:hAnsi="Gill Sans MT"/>
        </w:rPr>
        <w:t>additional</w:t>
      </w:r>
      <w:r w:rsidR="00A9608D" w:rsidRPr="00510524">
        <w:rPr>
          <w:rFonts w:ascii="Gill Sans MT" w:hAnsi="Gill Sans MT"/>
        </w:rPr>
        <w:t xml:space="preserve"> </w:t>
      </w:r>
      <w:r w:rsidR="00A7270B" w:rsidRPr="00510524">
        <w:rPr>
          <w:rFonts w:ascii="Gill Sans MT" w:hAnsi="Gill Sans MT"/>
        </w:rPr>
        <w:t>family and kin placements</w:t>
      </w:r>
      <w:r w:rsidRPr="00510524">
        <w:rPr>
          <w:rFonts w:ascii="Gill Sans MT" w:hAnsi="Gill Sans MT"/>
        </w:rPr>
        <w:t>, and</w:t>
      </w:r>
    </w:p>
    <w:p w14:paraId="213DEDB9" w14:textId="1B8FC485" w:rsidR="00A7270B" w:rsidRPr="00510524" w:rsidRDefault="00FA5BEB" w:rsidP="00510524">
      <w:pPr>
        <w:pStyle w:val="ListParagraph"/>
        <w:numPr>
          <w:ilvl w:val="0"/>
          <w:numId w:val="204"/>
        </w:numPr>
        <w:spacing w:line="276" w:lineRule="auto"/>
        <w:jc w:val="both"/>
        <w:rPr>
          <w:rFonts w:ascii="Gill Sans MT" w:hAnsi="Gill Sans MT"/>
        </w:rPr>
      </w:pPr>
      <w:r w:rsidRPr="00510524">
        <w:rPr>
          <w:rFonts w:ascii="Gill Sans MT" w:hAnsi="Gill Sans MT"/>
        </w:rPr>
        <w:t>r</w:t>
      </w:r>
      <w:r w:rsidR="00A7270B" w:rsidRPr="00510524">
        <w:rPr>
          <w:rFonts w:ascii="Gill Sans MT" w:hAnsi="Gill Sans MT"/>
        </w:rPr>
        <w:t>einforcing children and young people’s connection to culture and community by</w:t>
      </w:r>
      <w:r w:rsidR="00A9608D" w:rsidRPr="00510524">
        <w:rPr>
          <w:rFonts w:ascii="Gill Sans MT" w:hAnsi="Gill Sans MT"/>
        </w:rPr>
        <w:t xml:space="preserve"> </w:t>
      </w:r>
      <w:r w:rsidR="00A7270B" w:rsidRPr="00510524">
        <w:rPr>
          <w:rFonts w:ascii="Gill Sans MT" w:hAnsi="Gill Sans MT"/>
        </w:rPr>
        <w:t>retaining</w:t>
      </w:r>
      <w:r w:rsidR="00A9608D" w:rsidRPr="00510524">
        <w:rPr>
          <w:rFonts w:ascii="Gill Sans MT" w:hAnsi="Gill Sans MT"/>
        </w:rPr>
        <w:t xml:space="preserve"> </w:t>
      </w:r>
      <w:r w:rsidR="00A7270B" w:rsidRPr="00510524">
        <w:rPr>
          <w:rFonts w:ascii="Gill Sans MT" w:hAnsi="Gill Sans MT"/>
        </w:rPr>
        <w:t>children with parents or within extended family.</w:t>
      </w:r>
      <w:r w:rsidR="00A9608D" w:rsidRPr="00510524">
        <w:rPr>
          <w:rFonts w:ascii="Gill Sans MT" w:hAnsi="Gill Sans MT"/>
        </w:rPr>
        <w:t xml:space="preserve"> </w:t>
      </w:r>
    </w:p>
    <w:p w14:paraId="6BDA9408" w14:textId="2088515F" w:rsidR="00414E93" w:rsidRPr="00510524" w:rsidRDefault="00A7270B" w:rsidP="00510524">
      <w:pPr>
        <w:spacing w:after="120" w:line="276" w:lineRule="auto"/>
        <w:jc w:val="both"/>
        <w:rPr>
          <w:rFonts w:ascii="Gill Sans MT" w:hAnsi="Gill Sans MT"/>
          <w:b/>
          <w:bCs/>
          <w:spacing w:val="-2"/>
        </w:rPr>
      </w:pPr>
      <w:r w:rsidRPr="00510524">
        <w:rPr>
          <w:rFonts w:ascii="Gill Sans MT" w:hAnsi="Gill Sans MT"/>
          <w:spacing w:val="-2"/>
        </w:rPr>
        <w:t>Australian research</w:t>
      </w:r>
      <w:r w:rsidRPr="00510524">
        <w:rPr>
          <w:rFonts w:ascii="Gill Sans MT" w:hAnsi="Gill Sans MT"/>
          <w:spacing w:val="-2"/>
          <w:vertAlign w:val="superscript"/>
        </w:rPr>
        <w:t>7,11,37,60,61,66,76-79</w:t>
      </w:r>
      <w:r w:rsidR="00A9608D" w:rsidRPr="00510524">
        <w:rPr>
          <w:rFonts w:ascii="Gill Sans MT" w:hAnsi="Gill Sans MT"/>
          <w:spacing w:val="-2"/>
        </w:rPr>
        <w:t xml:space="preserve"> </w:t>
      </w:r>
      <w:r w:rsidRPr="00510524">
        <w:rPr>
          <w:rFonts w:ascii="Gill Sans MT" w:hAnsi="Gill Sans MT"/>
          <w:spacing w:val="-2"/>
        </w:rPr>
        <w:t>has</w:t>
      </w:r>
      <w:r w:rsidR="00A9608D" w:rsidRPr="00510524">
        <w:rPr>
          <w:rFonts w:ascii="Gill Sans MT" w:hAnsi="Gill Sans MT"/>
          <w:spacing w:val="-2"/>
        </w:rPr>
        <w:t xml:space="preserve"> </w:t>
      </w:r>
      <w:r w:rsidRPr="00510524">
        <w:rPr>
          <w:rFonts w:ascii="Gill Sans MT" w:hAnsi="Gill Sans MT"/>
          <w:spacing w:val="-2"/>
        </w:rPr>
        <w:t>demonstrated</w:t>
      </w:r>
      <w:r w:rsidR="00A9608D" w:rsidRPr="00510524">
        <w:rPr>
          <w:rFonts w:ascii="Gill Sans MT" w:hAnsi="Gill Sans MT"/>
          <w:spacing w:val="-2"/>
        </w:rPr>
        <w:t xml:space="preserve"> </w:t>
      </w:r>
      <w:r w:rsidRPr="00510524">
        <w:rPr>
          <w:rFonts w:ascii="Gill Sans MT" w:hAnsi="Gill Sans MT"/>
          <w:spacing w:val="-2"/>
        </w:rPr>
        <w:t>the following outcomes:</w:t>
      </w:r>
      <w:r w:rsidR="00A9608D" w:rsidRPr="00510524">
        <w:rPr>
          <w:rFonts w:ascii="Gill Sans MT" w:hAnsi="Gill Sans MT"/>
          <w:b/>
          <w:bCs/>
          <w:spacing w:val="-2"/>
        </w:rPr>
        <w:t xml:space="preserve"> </w:t>
      </w:r>
    </w:p>
    <w:p w14:paraId="203DCC3D" w14:textId="3BF8A67C" w:rsidR="00A7270B" w:rsidRPr="00510524" w:rsidRDefault="00A7270B" w:rsidP="00510524">
      <w:pPr>
        <w:pStyle w:val="ListParagraph"/>
        <w:numPr>
          <w:ilvl w:val="0"/>
          <w:numId w:val="208"/>
        </w:numPr>
        <w:spacing w:line="276" w:lineRule="auto"/>
        <w:jc w:val="both"/>
        <w:rPr>
          <w:rFonts w:ascii="Gill Sans MT" w:hAnsi="Gill Sans MT"/>
        </w:rPr>
      </w:pPr>
      <w:r w:rsidRPr="00510524">
        <w:rPr>
          <w:rFonts w:ascii="Gill Sans MT" w:hAnsi="Gill Sans MT"/>
        </w:rPr>
        <w:t>AFLDM recognises and respects cultural authority and knowledge in decision making processes as compared with non-</w:t>
      </w:r>
      <w:r w:rsidR="00B61D60" w:rsidRPr="00510524">
        <w:rPr>
          <w:rFonts w:ascii="Gill Sans MT" w:hAnsi="Gill Sans MT"/>
        </w:rPr>
        <w:t>Indigenous</w:t>
      </w:r>
      <w:r w:rsidRPr="00510524">
        <w:rPr>
          <w:rFonts w:ascii="Gill Sans MT" w:hAnsi="Gill Sans MT"/>
        </w:rPr>
        <w:t xml:space="preserve"> statutory responses</w:t>
      </w:r>
      <w:r w:rsidR="00414E93" w:rsidRPr="00510524">
        <w:rPr>
          <w:rFonts w:ascii="Gill Sans MT" w:hAnsi="Gill Sans MT"/>
        </w:rPr>
        <w:t>.</w:t>
      </w:r>
      <w:r w:rsidR="00A9608D" w:rsidRPr="00510524">
        <w:rPr>
          <w:rFonts w:ascii="Gill Sans MT" w:hAnsi="Gill Sans MT"/>
        </w:rPr>
        <w:t xml:space="preserve">  </w:t>
      </w:r>
    </w:p>
    <w:p w14:paraId="7DD1162D" w14:textId="22CFFD0C" w:rsidR="00A7270B" w:rsidRPr="00510524" w:rsidRDefault="00A7270B" w:rsidP="00510524">
      <w:pPr>
        <w:pStyle w:val="ListParagraph"/>
        <w:numPr>
          <w:ilvl w:val="0"/>
          <w:numId w:val="208"/>
        </w:numPr>
        <w:spacing w:line="276" w:lineRule="auto"/>
        <w:jc w:val="both"/>
        <w:rPr>
          <w:rFonts w:ascii="Gill Sans MT" w:hAnsi="Gill Sans MT"/>
        </w:rPr>
      </w:pP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is a significant catalyst for the engagement of families and social networks, with high levels of participation from maternal and paternal sides of the family, and involvement of a broad range of extended family to participate in decision making in a timely way, including participation from, and in, remote contexts, from interstate and from prison.</w:t>
      </w:r>
      <w:r w:rsidR="00A9608D" w:rsidRPr="00510524">
        <w:rPr>
          <w:rFonts w:ascii="Gill Sans MT" w:hAnsi="Gill Sans MT"/>
        </w:rPr>
        <w:t xml:space="preserve"> </w:t>
      </w:r>
      <w:r w:rsidR="00FD267D" w:rsidRPr="00510524">
        <w:rPr>
          <w:rFonts w:ascii="Gill Sans MT" w:hAnsi="Gill Sans MT"/>
        </w:rPr>
        <w:br/>
      </w:r>
      <w:r w:rsidRPr="00510524">
        <w:rPr>
          <w:rFonts w:ascii="Gill Sans MT" w:hAnsi="Gill Sans MT"/>
        </w:rPr>
        <w:t>It was,</w:t>
      </w:r>
      <w:r w:rsidR="00A9608D" w:rsidRPr="00510524">
        <w:rPr>
          <w:rFonts w:ascii="Gill Sans MT" w:hAnsi="Gill Sans MT"/>
        </w:rPr>
        <w:t xml:space="preserve"> </w:t>
      </w:r>
      <w:r w:rsidRPr="00510524">
        <w:rPr>
          <w:rFonts w:ascii="Gill Sans MT" w:hAnsi="Gill Sans MT"/>
        </w:rPr>
        <w:t>however,</w:t>
      </w:r>
      <w:r w:rsidR="00A9608D" w:rsidRPr="00510524">
        <w:rPr>
          <w:rFonts w:ascii="Gill Sans MT" w:hAnsi="Gill Sans MT"/>
        </w:rPr>
        <w:t xml:space="preserve"> </w:t>
      </w:r>
      <w:r w:rsidRPr="00510524">
        <w:rPr>
          <w:rFonts w:ascii="Gill Sans MT" w:hAnsi="Gill Sans MT"/>
        </w:rPr>
        <w:t>noted that</w:t>
      </w:r>
      <w:r w:rsidR="00A9608D" w:rsidRPr="00510524">
        <w:rPr>
          <w:rFonts w:ascii="Gill Sans MT" w:hAnsi="Gill Sans MT"/>
        </w:rPr>
        <w:t xml:space="preserve"> </w:t>
      </w:r>
      <w:r w:rsidRPr="00510524">
        <w:rPr>
          <w:rFonts w:ascii="Gill Sans MT" w:hAnsi="Gill Sans MT"/>
        </w:rPr>
        <w:t>additional</w:t>
      </w:r>
      <w:r w:rsidR="00A9608D" w:rsidRPr="00510524">
        <w:rPr>
          <w:rFonts w:ascii="Gill Sans MT" w:hAnsi="Gill Sans MT"/>
        </w:rPr>
        <w:t xml:space="preserve"> </w:t>
      </w:r>
      <w:r w:rsidRPr="00510524">
        <w:rPr>
          <w:rFonts w:ascii="Gill Sans MT" w:hAnsi="Gill Sans MT"/>
        </w:rPr>
        <w:t xml:space="preserve">time and resources for FLDM with </w:t>
      </w:r>
      <w:r w:rsidR="00B61D60" w:rsidRPr="00510524">
        <w:rPr>
          <w:rFonts w:ascii="Gill Sans MT" w:hAnsi="Gill Sans MT"/>
        </w:rPr>
        <w:t>Aboriginal and Torres Strait Islander</w:t>
      </w:r>
      <w:r w:rsidRPr="00510524">
        <w:rPr>
          <w:rFonts w:ascii="Gill Sans MT" w:hAnsi="Gill Sans MT"/>
        </w:rPr>
        <w:t xml:space="preserve"> families may be needed for relationship building, identification and engagement of kin and</w:t>
      </w:r>
      <w:r w:rsidR="00A9608D" w:rsidRPr="00510524">
        <w:rPr>
          <w:rFonts w:ascii="Gill Sans MT" w:hAnsi="Gill Sans MT"/>
        </w:rPr>
        <w:t xml:space="preserve"> </w:t>
      </w:r>
      <w:r w:rsidRPr="00510524">
        <w:rPr>
          <w:rFonts w:ascii="Gill Sans MT" w:hAnsi="Gill Sans MT"/>
        </w:rPr>
        <w:t>facilitating</w:t>
      </w:r>
      <w:r w:rsidR="00A9608D" w:rsidRPr="00510524">
        <w:rPr>
          <w:rFonts w:ascii="Gill Sans MT" w:hAnsi="Gill Sans MT"/>
        </w:rPr>
        <w:t xml:space="preserve"> </w:t>
      </w:r>
      <w:r w:rsidRPr="00510524">
        <w:rPr>
          <w:rFonts w:ascii="Gill Sans MT" w:hAnsi="Gill Sans MT"/>
        </w:rPr>
        <w:t>participation in more remote contexts</w:t>
      </w:r>
      <w:r w:rsidR="00414E93" w:rsidRPr="00510524">
        <w:rPr>
          <w:rFonts w:ascii="Gill Sans MT" w:hAnsi="Gill Sans MT"/>
        </w:rPr>
        <w:t>.</w:t>
      </w:r>
      <w:r w:rsidR="00A9608D" w:rsidRPr="00510524">
        <w:rPr>
          <w:rFonts w:ascii="Gill Sans MT" w:hAnsi="Gill Sans MT"/>
        </w:rPr>
        <w:t xml:space="preserve">  </w:t>
      </w:r>
    </w:p>
    <w:p w14:paraId="594CAA44" w14:textId="45EF2FA6" w:rsidR="00A7270B" w:rsidRPr="00510524" w:rsidRDefault="00A7270B" w:rsidP="00510524">
      <w:pPr>
        <w:pStyle w:val="ListParagraph"/>
        <w:numPr>
          <w:ilvl w:val="0"/>
          <w:numId w:val="208"/>
        </w:numPr>
        <w:spacing w:line="276" w:lineRule="auto"/>
        <w:jc w:val="both"/>
        <w:rPr>
          <w:rFonts w:ascii="Gill Sans MT" w:hAnsi="Gill Sans MT"/>
        </w:rPr>
      </w:pPr>
      <w:r w:rsidRPr="00510524">
        <w:rPr>
          <w:rFonts w:ascii="Gill Sans MT" w:hAnsi="Gill Sans MT"/>
        </w:rPr>
        <w:t>Consistently</w:t>
      </w:r>
      <w:r w:rsidR="00A9608D" w:rsidRPr="00510524">
        <w:rPr>
          <w:rFonts w:ascii="Gill Sans MT" w:hAnsi="Gill Sans MT"/>
        </w:rPr>
        <w:t xml:space="preserve"> </w:t>
      </w:r>
      <w:r w:rsidRPr="00510524">
        <w:rPr>
          <w:rFonts w:ascii="Gill Sans MT" w:hAnsi="Gill Sans MT"/>
        </w:rPr>
        <w:t>high levels</w:t>
      </w:r>
      <w:r w:rsidR="00A9608D" w:rsidRPr="00510524">
        <w:rPr>
          <w:rFonts w:ascii="Gill Sans MT" w:hAnsi="Gill Sans MT"/>
        </w:rPr>
        <w:t xml:space="preserve"> </w:t>
      </w:r>
      <w:r w:rsidRPr="00510524">
        <w:rPr>
          <w:rFonts w:ascii="Gill Sans MT" w:hAnsi="Gill Sans MT"/>
        </w:rPr>
        <w:t xml:space="preserve">of satisfaction are reported by </w:t>
      </w:r>
      <w:r w:rsidR="00B61D60" w:rsidRPr="00510524">
        <w:rPr>
          <w:rFonts w:ascii="Gill Sans MT" w:hAnsi="Gill Sans MT"/>
        </w:rPr>
        <w:t>Aboriginal and Torres Strait Islander</w:t>
      </w:r>
      <w:r w:rsidRPr="00510524">
        <w:rPr>
          <w:rFonts w:ascii="Gill Sans MT" w:hAnsi="Gill Sans MT"/>
        </w:rPr>
        <w:t xml:space="preserve"> and non-</w:t>
      </w:r>
      <w:r w:rsidR="00B61D60" w:rsidRPr="00510524">
        <w:rPr>
          <w:rFonts w:ascii="Gill Sans MT" w:hAnsi="Gill Sans MT"/>
        </w:rPr>
        <w:t>Indigenous</w:t>
      </w:r>
      <w:r w:rsidRPr="00510524">
        <w:rPr>
          <w:rFonts w:ascii="Gill Sans MT" w:hAnsi="Gill Sans MT"/>
        </w:rPr>
        <w:t xml:space="preserve"> participants in AFLDM and other</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 xml:space="preserve">processes (e.g., in the Family Participation Program in QLD, FGCs in </w:t>
      </w:r>
      <w:r w:rsidR="00FD267D" w:rsidRPr="00510524">
        <w:rPr>
          <w:rFonts w:ascii="Gill Sans MT" w:hAnsi="Gill Sans MT"/>
        </w:rPr>
        <w:t>SA</w:t>
      </w:r>
      <w:r w:rsidRPr="00510524">
        <w:rPr>
          <w:rFonts w:ascii="Gill Sans MT" w:hAnsi="Gill Sans MT"/>
        </w:rPr>
        <w:t xml:space="preserve"> and </w:t>
      </w:r>
      <w:r w:rsidR="00FD267D" w:rsidRPr="00510524">
        <w:rPr>
          <w:rFonts w:ascii="Gill Sans MT" w:hAnsi="Gill Sans MT"/>
        </w:rPr>
        <w:t>NSW</w:t>
      </w:r>
      <w:r w:rsidRPr="00510524">
        <w:rPr>
          <w:rFonts w:ascii="Gill Sans MT" w:hAnsi="Gill Sans MT"/>
        </w:rPr>
        <w:t>), with these high satisfaction rates</w:t>
      </w:r>
      <w:r w:rsidR="00A9608D" w:rsidRPr="00510524">
        <w:rPr>
          <w:rFonts w:ascii="Gill Sans MT" w:hAnsi="Gill Sans MT"/>
        </w:rPr>
        <w:t xml:space="preserve"> </w:t>
      </w:r>
      <w:r w:rsidRPr="00510524">
        <w:rPr>
          <w:rFonts w:ascii="Gill Sans MT" w:hAnsi="Gill Sans MT"/>
        </w:rPr>
        <w:t>evident</w:t>
      </w:r>
      <w:r w:rsidR="00A9608D" w:rsidRPr="00510524">
        <w:rPr>
          <w:rFonts w:ascii="Gill Sans MT" w:hAnsi="Gill Sans MT"/>
        </w:rPr>
        <w:t xml:space="preserve"> </w:t>
      </w:r>
      <w:r w:rsidRPr="00510524">
        <w:rPr>
          <w:rFonts w:ascii="Gill Sans MT" w:hAnsi="Gill Sans MT"/>
        </w:rPr>
        <w:t>across urban,</w:t>
      </w:r>
      <w:r w:rsidR="00A9608D" w:rsidRPr="00510524">
        <w:rPr>
          <w:rFonts w:ascii="Gill Sans MT" w:hAnsi="Gill Sans MT"/>
        </w:rPr>
        <w:t xml:space="preserve"> </w:t>
      </w:r>
      <w:r w:rsidRPr="00510524">
        <w:rPr>
          <w:rFonts w:ascii="Gill Sans MT" w:hAnsi="Gill Sans MT"/>
        </w:rPr>
        <w:t>regional</w:t>
      </w:r>
      <w:r w:rsidR="00A9608D" w:rsidRPr="00510524">
        <w:rPr>
          <w:rFonts w:ascii="Gill Sans MT" w:hAnsi="Gill Sans MT"/>
        </w:rPr>
        <w:t xml:space="preserve"> </w:t>
      </w:r>
      <w:r w:rsidRPr="00510524">
        <w:rPr>
          <w:rFonts w:ascii="Gill Sans MT" w:hAnsi="Gill Sans MT"/>
        </w:rPr>
        <w:t xml:space="preserve">and remote contexts. AFLDM also has high rates of community support and </w:t>
      </w:r>
      <w:r w:rsidR="18CB2E67" w:rsidRPr="00510524">
        <w:rPr>
          <w:rFonts w:ascii="Gill Sans MT" w:hAnsi="Gill Sans MT"/>
        </w:rPr>
        <w:t>engagement and</w:t>
      </w:r>
      <w:r w:rsidRPr="00510524">
        <w:rPr>
          <w:rFonts w:ascii="Gill Sans MT" w:hAnsi="Gill Sans MT"/>
        </w:rPr>
        <w:t xml:space="preserve"> focuses on the strengths within Aboriginal and Torres Strait Islander families and communities</w:t>
      </w:r>
      <w:r w:rsidR="2B573721" w:rsidRPr="00510524">
        <w:rPr>
          <w:rFonts w:ascii="Gill Sans MT" w:hAnsi="Gill Sans MT"/>
        </w:rPr>
        <w:t>.</w:t>
      </w:r>
      <w:r w:rsidRPr="00510524">
        <w:rPr>
          <w:rFonts w:ascii="Gill Sans MT" w:hAnsi="Gill Sans MT"/>
          <w:vertAlign w:val="superscript"/>
        </w:rPr>
        <w:t>60,61,76,77</w:t>
      </w:r>
      <w:r w:rsidR="00A9608D" w:rsidRPr="00510524">
        <w:rPr>
          <w:rFonts w:ascii="Gill Sans MT" w:hAnsi="Gill Sans MT"/>
          <w:vertAlign w:val="superscript"/>
        </w:rPr>
        <w:t xml:space="preserve"> </w:t>
      </w:r>
    </w:p>
    <w:p w14:paraId="6D2CDE86" w14:textId="77A3E57E" w:rsidR="00A7270B" w:rsidRPr="00510524" w:rsidRDefault="00A7270B" w:rsidP="00510524">
      <w:pPr>
        <w:pStyle w:val="ListParagraph"/>
        <w:numPr>
          <w:ilvl w:val="0"/>
          <w:numId w:val="208"/>
        </w:numPr>
        <w:spacing w:line="276" w:lineRule="auto"/>
        <w:jc w:val="both"/>
        <w:rPr>
          <w:rFonts w:ascii="Gill Sans MT" w:hAnsi="Gill Sans MT"/>
        </w:rPr>
      </w:pPr>
      <w:r w:rsidRPr="00510524">
        <w:rPr>
          <w:rFonts w:ascii="Gill Sans MT" w:hAnsi="Gill Sans MT"/>
        </w:rPr>
        <w:lastRenderedPageBreak/>
        <w:t xml:space="preserve">In a recent </w:t>
      </w:r>
      <w:r w:rsidR="00FD267D" w:rsidRPr="00510524">
        <w:rPr>
          <w:rFonts w:ascii="Gill Sans MT" w:hAnsi="Gill Sans MT"/>
        </w:rPr>
        <w:t>SA</w:t>
      </w:r>
      <w:r w:rsidRPr="00510524">
        <w:rPr>
          <w:rFonts w:ascii="Gill Sans MT" w:hAnsi="Gill Sans MT"/>
        </w:rPr>
        <w:t xml:space="preserve"> evaluation of externally facilitated FGCs, participants</w:t>
      </w:r>
      <w:r w:rsidR="00A9608D" w:rsidRPr="00510524">
        <w:rPr>
          <w:rFonts w:ascii="Gill Sans MT" w:hAnsi="Gill Sans MT"/>
        </w:rPr>
        <w:t xml:space="preserve"> </w:t>
      </w:r>
      <w:r w:rsidRPr="00510524">
        <w:rPr>
          <w:rFonts w:ascii="Gill Sans MT" w:hAnsi="Gill Sans MT"/>
        </w:rPr>
        <w:t>indicated that they generally</w:t>
      </w:r>
      <w:r w:rsidR="00A9608D" w:rsidRPr="00510524">
        <w:rPr>
          <w:rFonts w:ascii="Gill Sans MT" w:hAnsi="Gill Sans MT"/>
        </w:rPr>
        <w:t xml:space="preserve"> </w:t>
      </w:r>
      <w:r w:rsidRPr="00510524">
        <w:rPr>
          <w:rFonts w:ascii="Gill Sans MT" w:hAnsi="Gill Sans MT"/>
        </w:rPr>
        <w:t>felt the process was</w:t>
      </w:r>
      <w:r w:rsidR="00A9608D" w:rsidRPr="00510524">
        <w:rPr>
          <w:rFonts w:ascii="Gill Sans MT" w:hAnsi="Gill Sans MT"/>
        </w:rPr>
        <w:t xml:space="preserve"> </w:t>
      </w:r>
      <w:r w:rsidRPr="00510524">
        <w:rPr>
          <w:rFonts w:ascii="Gill Sans MT" w:hAnsi="Gill Sans MT"/>
        </w:rPr>
        <w:t>implemented</w:t>
      </w:r>
      <w:r w:rsidR="00A9608D" w:rsidRPr="00510524">
        <w:rPr>
          <w:rFonts w:ascii="Gill Sans MT" w:hAnsi="Gill Sans MT"/>
        </w:rPr>
        <w:t xml:space="preserve"> </w:t>
      </w:r>
      <w:r w:rsidRPr="00510524">
        <w:rPr>
          <w:rFonts w:ascii="Gill Sans MT" w:hAnsi="Gill Sans MT"/>
        </w:rPr>
        <w:t>in a culturally respectful way, that it was fair, that children’s voices were heard and that they felt children would be, and had been, made safer as a result. Workers</w:t>
      </w:r>
      <w:r w:rsidR="00A9608D" w:rsidRPr="00510524">
        <w:rPr>
          <w:rFonts w:ascii="Gill Sans MT" w:hAnsi="Gill Sans MT"/>
        </w:rPr>
        <w:t xml:space="preserve"> </w:t>
      </w:r>
      <w:r w:rsidRPr="00510524">
        <w:rPr>
          <w:rFonts w:ascii="Gill Sans MT" w:hAnsi="Gill Sans MT"/>
        </w:rPr>
        <w:t>felt</w:t>
      </w:r>
      <w:r w:rsidR="00A9608D" w:rsidRPr="00510524">
        <w:rPr>
          <w:rFonts w:ascii="Gill Sans MT" w:hAnsi="Gill Sans MT"/>
        </w:rPr>
        <w:t xml:space="preserve"> </w:t>
      </w:r>
      <w:r w:rsidRPr="00510524">
        <w:rPr>
          <w:rFonts w:ascii="Gill Sans MT" w:hAnsi="Gill Sans MT"/>
        </w:rPr>
        <w:t>that families better understood the concerns in relation to the children, and that</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enabled relationship repair between families,</w:t>
      </w:r>
      <w:r w:rsidR="00A9608D" w:rsidRPr="00510524">
        <w:rPr>
          <w:rFonts w:ascii="Gill Sans MT" w:hAnsi="Gill Sans MT"/>
        </w:rPr>
        <w:t xml:space="preserve"> </w:t>
      </w:r>
      <w:r w:rsidRPr="00510524">
        <w:rPr>
          <w:rFonts w:ascii="Gill Sans MT" w:hAnsi="Gill Sans MT"/>
        </w:rPr>
        <w:t>communities</w:t>
      </w:r>
      <w:r w:rsidR="00A9608D" w:rsidRPr="00510524">
        <w:rPr>
          <w:rFonts w:ascii="Gill Sans MT" w:hAnsi="Gill Sans MT"/>
        </w:rPr>
        <w:t xml:space="preserve"> </w:t>
      </w:r>
      <w:r w:rsidRPr="00510524">
        <w:rPr>
          <w:rFonts w:ascii="Gill Sans MT" w:hAnsi="Gill Sans MT"/>
        </w:rPr>
        <w:t>and the Department</w:t>
      </w:r>
      <w:r w:rsidR="2715EFDB" w:rsidRPr="00510524">
        <w:rPr>
          <w:rFonts w:ascii="Gill Sans MT" w:hAnsi="Gill Sans MT"/>
        </w:rPr>
        <w:t>.</w:t>
      </w:r>
      <w:r w:rsidRPr="00510524">
        <w:rPr>
          <w:rFonts w:ascii="Gill Sans MT" w:hAnsi="Gill Sans MT"/>
          <w:vertAlign w:val="superscript"/>
        </w:rPr>
        <w:t>61</w:t>
      </w:r>
      <w:r w:rsidR="00A9608D" w:rsidRPr="00510524">
        <w:rPr>
          <w:rFonts w:ascii="Gill Sans MT" w:hAnsi="Gill Sans MT"/>
        </w:rPr>
        <w:t xml:space="preserve"> </w:t>
      </w:r>
      <w:r w:rsidRPr="00510524">
        <w:rPr>
          <w:rFonts w:ascii="Gill Sans MT" w:hAnsi="Gill Sans MT"/>
        </w:rPr>
        <w:t>Similarly, in</w:t>
      </w:r>
      <w:r w:rsidR="00A9608D" w:rsidRPr="00510524">
        <w:rPr>
          <w:rFonts w:ascii="Gill Sans MT" w:hAnsi="Gill Sans MT"/>
        </w:rPr>
        <w:t xml:space="preserve"> </w:t>
      </w:r>
      <w:proofErr w:type="gramStart"/>
      <w:r w:rsidR="3C26AC42" w:rsidRPr="00510524">
        <w:rPr>
          <w:rFonts w:ascii="Gill Sans MT" w:hAnsi="Gill Sans MT"/>
        </w:rPr>
        <w:t>a</w:t>
      </w:r>
      <w:proofErr w:type="gramEnd"/>
      <w:r w:rsidR="3C26AC42" w:rsidRPr="00510524">
        <w:rPr>
          <w:rFonts w:ascii="Gill Sans MT" w:hAnsi="Gill Sans MT"/>
        </w:rPr>
        <w:t xml:space="preserve"> </w:t>
      </w:r>
      <w:r w:rsidRPr="00510524">
        <w:rPr>
          <w:rFonts w:ascii="Gill Sans MT" w:hAnsi="Gill Sans MT"/>
        </w:rPr>
        <w:t>NSW pilot study, child protection staff reported feeling prepared for the FGC process, knew what was going to happen and understood their role</w:t>
      </w:r>
      <w:r w:rsidR="754D8DEC" w:rsidRPr="00510524">
        <w:rPr>
          <w:rFonts w:ascii="Gill Sans MT" w:hAnsi="Gill Sans MT"/>
        </w:rPr>
        <w:t>.</w:t>
      </w:r>
      <w:r w:rsidRPr="00510524">
        <w:rPr>
          <w:rFonts w:ascii="Gill Sans MT" w:hAnsi="Gill Sans MT"/>
          <w:vertAlign w:val="superscript"/>
        </w:rPr>
        <w:t>79</w:t>
      </w:r>
      <w:r w:rsidR="00A9608D" w:rsidRPr="00510524">
        <w:rPr>
          <w:rFonts w:ascii="Gill Sans MT" w:hAnsi="Gill Sans MT"/>
          <w:vertAlign w:val="superscript"/>
        </w:rPr>
        <w:t xml:space="preserve"> </w:t>
      </w:r>
    </w:p>
    <w:p w14:paraId="55BC0AEB" w14:textId="143023E1" w:rsidR="00A7270B" w:rsidRPr="00510524" w:rsidRDefault="00A7270B" w:rsidP="00510524">
      <w:pPr>
        <w:pStyle w:val="ListParagraph"/>
        <w:numPr>
          <w:ilvl w:val="0"/>
          <w:numId w:val="208"/>
        </w:numPr>
        <w:spacing w:line="276" w:lineRule="auto"/>
        <w:jc w:val="both"/>
        <w:rPr>
          <w:rFonts w:ascii="Gill Sans MT" w:hAnsi="Gill Sans MT"/>
        </w:rPr>
      </w:pPr>
      <w:r w:rsidRPr="00510524">
        <w:rPr>
          <w:rFonts w:ascii="Gill Sans MT" w:hAnsi="Gill Sans MT"/>
        </w:rPr>
        <w:t>High rates of family plan development and endorsement (e.g., rates of 90-100% of</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 xml:space="preserve">processes such as FGCs resulting in a plan endorsed by the statutory child protection department) with plans that were actionable and meaningful. A </w:t>
      </w:r>
      <w:r w:rsidR="00FD267D" w:rsidRPr="00510524">
        <w:rPr>
          <w:rFonts w:ascii="Gill Sans MT" w:hAnsi="Gill Sans MT"/>
        </w:rPr>
        <w:t>SA</w:t>
      </w:r>
      <w:r w:rsidR="00A9608D" w:rsidRPr="00510524">
        <w:rPr>
          <w:rFonts w:ascii="Gill Sans MT" w:hAnsi="Gill Sans MT"/>
        </w:rPr>
        <w:t xml:space="preserve"> </w:t>
      </w:r>
      <w:r w:rsidRPr="00510524">
        <w:rPr>
          <w:rFonts w:ascii="Gill Sans MT" w:hAnsi="Gill Sans MT"/>
        </w:rPr>
        <w:t>evaluation noted that some plans developed included impressive levels of detail and innovative,</w:t>
      </w:r>
      <w:r w:rsidR="00A9608D" w:rsidRPr="00510524">
        <w:rPr>
          <w:rFonts w:ascii="Gill Sans MT" w:hAnsi="Gill Sans MT"/>
        </w:rPr>
        <w:t xml:space="preserve"> </w:t>
      </w:r>
      <w:r w:rsidRPr="00510524">
        <w:rPr>
          <w:rFonts w:ascii="Gill Sans MT" w:hAnsi="Gill Sans MT"/>
        </w:rPr>
        <w:t>child-focused solutions to address issues and prevent child removal,</w:t>
      </w:r>
      <w:r w:rsidR="00A9608D" w:rsidRPr="00510524">
        <w:rPr>
          <w:rFonts w:ascii="Gill Sans MT" w:hAnsi="Gill Sans MT"/>
        </w:rPr>
        <w:t xml:space="preserve"> </w:t>
      </w:r>
      <w:r w:rsidRPr="00510524">
        <w:rPr>
          <w:rFonts w:ascii="Gill Sans MT" w:hAnsi="Gill Sans MT"/>
        </w:rPr>
        <w:t>and</w:t>
      </w:r>
      <w:r w:rsidR="00A9608D" w:rsidRPr="00510524">
        <w:rPr>
          <w:rFonts w:ascii="Gill Sans MT" w:hAnsi="Gill Sans MT"/>
        </w:rPr>
        <w:t xml:space="preserve"> </w:t>
      </w:r>
      <w:r w:rsidRPr="00510524">
        <w:rPr>
          <w:rFonts w:ascii="Gill Sans MT" w:hAnsi="Gill Sans MT"/>
        </w:rPr>
        <w:t>this comprehensiveness</w:t>
      </w:r>
      <w:r w:rsidR="00A9608D" w:rsidRPr="00510524">
        <w:rPr>
          <w:rFonts w:ascii="Gill Sans MT" w:hAnsi="Gill Sans MT"/>
        </w:rPr>
        <w:t xml:space="preserve"> </w:t>
      </w:r>
      <w:r w:rsidRPr="00510524">
        <w:rPr>
          <w:rFonts w:ascii="Gill Sans MT" w:hAnsi="Gill Sans MT"/>
        </w:rPr>
        <w:t>was</w:t>
      </w:r>
      <w:r w:rsidR="00A9608D" w:rsidRPr="00510524">
        <w:rPr>
          <w:rFonts w:ascii="Gill Sans MT" w:hAnsi="Gill Sans MT"/>
        </w:rPr>
        <w:t xml:space="preserve"> </w:t>
      </w:r>
      <w:r w:rsidRPr="00510524">
        <w:rPr>
          <w:rFonts w:ascii="Gill Sans MT" w:hAnsi="Gill Sans MT"/>
        </w:rPr>
        <w:t>not</w:t>
      </w:r>
      <w:r w:rsidR="00A9608D" w:rsidRPr="00510524">
        <w:rPr>
          <w:rFonts w:ascii="Gill Sans MT" w:hAnsi="Gill Sans MT"/>
        </w:rPr>
        <w:t xml:space="preserve"> </w:t>
      </w:r>
      <w:r w:rsidRPr="00510524">
        <w:rPr>
          <w:rFonts w:ascii="Gill Sans MT" w:hAnsi="Gill Sans MT"/>
        </w:rPr>
        <w:t>observed</w:t>
      </w:r>
      <w:r w:rsidR="00A9608D" w:rsidRPr="00510524">
        <w:rPr>
          <w:rFonts w:ascii="Gill Sans MT" w:hAnsi="Gill Sans MT"/>
        </w:rPr>
        <w:t xml:space="preserve"> </w:t>
      </w:r>
      <w:r w:rsidRPr="00510524">
        <w:rPr>
          <w:rFonts w:ascii="Gill Sans MT" w:hAnsi="Gill Sans MT"/>
        </w:rPr>
        <w:t>in standard case planning</w:t>
      </w:r>
      <w:r w:rsidR="196BB0E9" w:rsidRPr="00510524">
        <w:rPr>
          <w:rFonts w:ascii="Gill Sans MT" w:hAnsi="Gill Sans MT"/>
        </w:rPr>
        <w:t>.</w:t>
      </w:r>
      <w:r w:rsidRPr="00510524">
        <w:rPr>
          <w:rFonts w:ascii="Gill Sans MT" w:hAnsi="Gill Sans MT"/>
          <w:vertAlign w:val="superscript"/>
        </w:rPr>
        <w:t>61</w:t>
      </w:r>
      <w:r w:rsidR="00A9608D" w:rsidRPr="00510524">
        <w:rPr>
          <w:rFonts w:ascii="Gill Sans MT" w:hAnsi="Gill Sans MT"/>
          <w:vertAlign w:val="superscript"/>
        </w:rPr>
        <w:t xml:space="preserve"> </w:t>
      </w:r>
    </w:p>
    <w:p w14:paraId="29FBC2CC" w14:textId="5D8071B4" w:rsidR="00A7270B" w:rsidRPr="00510524" w:rsidRDefault="00A7270B" w:rsidP="00510524">
      <w:pPr>
        <w:pStyle w:val="ListParagraph"/>
        <w:numPr>
          <w:ilvl w:val="0"/>
          <w:numId w:val="208"/>
        </w:numPr>
        <w:spacing w:line="276" w:lineRule="auto"/>
        <w:jc w:val="both"/>
        <w:rPr>
          <w:rFonts w:ascii="Gill Sans MT" w:hAnsi="Gill Sans MT"/>
        </w:rPr>
      </w:pPr>
      <w:r w:rsidRPr="00510524">
        <w:rPr>
          <w:rFonts w:ascii="Gill Sans MT" w:hAnsi="Gill Sans MT"/>
        </w:rPr>
        <w:t>Higher rates of case closure, reduced rates of child removal, reduced rates of subsequent court proceedings and child protection orders, increased rates of kinship placement and improved rates of reunification for families receiving</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as compared with standard practice or with families who were referred to, but did not participate, in</w:t>
      </w:r>
      <w:r w:rsidR="00A9608D" w:rsidRPr="00510524">
        <w:rPr>
          <w:rFonts w:ascii="Gill Sans MT" w:hAnsi="Gill Sans MT"/>
        </w:rPr>
        <w:t xml:space="preserve"> </w:t>
      </w:r>
      <w:r w:rsidRPr="00510524">
        <w:rPr>
          <w:rFonts w:ascii="Gill Sans MT" w:hAnsi="Gill Sans MT"/>
        </w:rPr>
        <w:t xml:space="preserve">FLDM. </w:t>
      </w:r>
      <w:r w:rsidR="00FD267D" w:rsidRPr="00510524">
        <w:rPr>
          <w:rFonts w:ascii="Gill Sans MT" w:hAnsi="Gill Sans MT"/>
        </w:rPr>
        <w:br/>
      </w:r>
      <w:r w:rsidRPr="00510524">
        <w:rPr>
          <w:rFonts w:ascii="Gill Sans MT" w:hAnsi="Gill Sans MT"/>
        </w:rPr>
        <w:t>One NSW study noted the cost-effectiveness of FGCs for Aboriginal ($5.5</w:t>
      </w:r>
      <w:r w:rsidR="002941D9" w:rsidRPr="00510524">
        <w:rPr>
          <w:rFonts w:ascii="Gill Sans MT" w:hAnsi="Gill Sans MT"/>
        </w:rPr>
        <w:t>0</w:t>
      </w:r>
      <w:r w:rsidRPr="00510524">
        <w:rPr>
          <w:rFonts w:ascii="Gill Sans MT" w:hAnsi="Gill Sans MT"/>
        </w:rPr>
        <w:t xml:space="preserve"> return for every dollar spent) and non-Aboriginal families ($8 return for every dollar spent) who had received FLDM as compared with families who had been referred to FLDM but not received it</w:t>
      </w:r>
      <w:r w:rsidR="6C63C67F" w:rsidRPr="00510524">
        <w:rPr>
          <w:rFonts w:ascii="Gill Sans MT" w:hAnsi="Gill Sans MT"/>
        </w:rPr>
        <w:t>.</w:t>
      </w:r>
      <w:r w:rsidRPr="00510524">
        <w:rPr>
          <w:rFonts w:ascii="Gill Sans MT" w:hAnsi="Gill Sans MT"/>
          <w:vertAlign w:val="superscript"/>
        </w:rPr>
        <w:t>60</w:t>
      </w:r>
      <w:r w:rsidR="00A9608D" w:rsidRPr="00510524">
        <w:rPr>
          <w:rFonts w:ascii="Gill Sans MT" w:hAnsi="Gill Sans MT"/>
          <w:vertAlign w:val="superscript"/>
        </w:rPr>
        <w:t xml:space="preserve">  </w:t>
      </w:r>
      <w:r w:rsidR="00A9608D" w:rsidRPr="00510524">
        <w:rPr>
          <w:rFonts w:ascii="Gill Sans MT" w:hAnsi="Gill Sans MT"/>
        </w:rPr>
        <w:t xml:space="preserve"> </w:t>
      </w:r>
    </w:p>
    <w:p w14:paraId="379D15D5" w14:textId="2EBC379A" w:rsidR="00A7270B" w:rsidRPr="00510524" w:rsidRDefault="00A7270B" w:rsidP="00510524">
      <w:pPr>
        <w:pStyle w:val="ListParagraph"/>
        <w:numPr>
          <w:ilvl w:val="0"/>
          <w:numId w:val="206"/>
        </w:numPr>
        <w:spacing w:line="276" w:lineRule="auto"/>
        <w:jc w:val="both"/>
        <w:rPr>
          <w:rFonts w:ascii="Gill Sans MT" w:hAnsi="Gill Sans MT"/>
        </w:rPr>
      </w:pPr>
      <w:r w:rsidRPr="00510524">
        <w:rPr>
          <w:rFonts w:ascii="Gill Sans MT" w:hAnsi="Gill Sans MT"/>
        </w:rPr>
        <w:t>An early AFLDM evaluation by</w:t>
      </w:r>
      <w:r w:rsidR="00A9608D" w:rsidRPr="00510524">
        <w:rPr>
          <w:rFonts w:ascii="Gill Sans MT" w:hAnsi="Gill Sans MT"/>
        </w:rPr>
        <w:t xml:space="preserve"> </w:t>
      </w:r>
      <w:proofErr w:type="spellStart"/>
      <w:r w:rsidRPr="00510524">
        <w:rPr>
          <w:rFonts w:ascii="Gill Sans MT" w:hAnsi="Gill Sans MT"/>
        </w:rPr>
        <w:t>Rumbalara</w:t>
      </w:r>
      <w:proofErr w:type="spellEnd"/>
      <w:r w:rsidR="00A9608D" w:rsidRPr="00510524">
        <w:rPr>
          <w:rFonts w:ascii="Gill Sans MT" w:hAnsi="Gill Sans MT"/>
        </w:rPr>
        <w:t xml:space="preserve"> Aboriginal Cooperative </w:t>
      </w:r>
      <w:r w:rsidRPr="00510524">
        <w:rPr>
          <w:rFonts w:ascii="Gill Sans MT" w:hAnsi="Gill Sans MT"/>
        </w:rPr>
        <w:t>in Victoria</w:t>
      </w:r>
      <w:r w:rsidR="00A9608D" w:rsidRPr="00510524">
        <w:rPr>
          <w:rFonts w:ascii="Gill Sans MT" w:hAnsi="Gill Sans MT"/>
        </w:rPr>
        <w:t xml:space="preserve"> </w:t>
      </w:r>
      <w:r w:rsidRPr="00510524">
        <w:rPr>
          <w:rFonts w:ascii="Gill Sans MT" w:hAnsi="Gill Sans MT"/>
        </w:rPr>
        <w:t>identified</w:t>
      </w:r>
      <w:r w:rsidR="00A9608D" w:rsidRPr="00510524">
        <w:rPr>
          <w:rFonts w:ascii="Gill Sans MT" w:hAnsi="Gill Sans MT"/>
        </w:rPr>
        <w:t xml:space="preserve"> </w:t>
      </w:r>
      <w:r w:rsidRPr="00510524">
        <w:rPr>
          <w:rFonts w:ascii="Gill Sans MT" w:hAnsi="Gill Sans MT"/>
        </w:rPr>
        <w:t>that children whose families</w:t>
      </w:r>
      <w:r w:rsidR="00A9608D" w:rsidRPr="00510524">
        <w:rPr>
          <w:rFonts w:ascii="Gill Sans MT" w:hAnsi="Gill Sans MT"/>
        </w:rPr>
        <w:t xml:space="preserve"> </w:t>
      </w:r>
      <w:r w:rsidRPr="00510524">
        <w:rPr>
          <w:rFonts w:ascii="Gill Sans MT" w:hAnsi="Gill Sans MT"/>
        </w:rPr>
        <w:t>participated</w:t>
      </w:r>
      <w:r w:rsidR="00A9608D" w:rsidRPr="00510524">
        <w:rPr>
          <w:rFonts w:ascii="Gill Sans MT" w:hAnsi="Gill Sans MT"/>
        </w:rPr>
        <w:t xml:space="preserve"> </w:t>
      </w:r>
      <w:r w:rsidRPr="00510524">
        <w:rPr>
          <w:rFonts w:ascii="Gill Sans MT" w:hAnsi="Gill Sans MT"/>
        </w:rPr>
        <w:t>in AFLDM (n=12 families) did not have any further notifications and were not the subject of orders or removals, meaning children were</w:t>
      </w:r>
      <w:r w:rsidR="00A9608D" w:rsidRPr="00510524">
        <w:rPr>
          <w:rFonts w:ascii="Gill Sans MT" w:hAnsi="Gill Sans MT"/>
        </w:rPr>
        <w:t xml:space="preserve"> </w:t>
      </w:r>
      <w:r w:rsidRPr="00510524">
        <w:rPr>
          <w:rFonts w:ascii="Gill Sans MT" w:hAnsi="Gill Sans MT"/>
        </w:rPr>
        <w:t>maintained</w:t>
      </w:r>
      <w:r w:rsidR="00A9608D" w:rsidRPr="00510524">
        <w:rPr>
          <w:rFonts w:ascii="Gill Sans MT" w:hAnsi="Gill Sans MT"/>
        </w:rPr>
        <w:t xml:space="preserve"> </w:t>
      </w:r>
      <w:r w:rsidRPr="00510524">
        <w:rPr>
          <w:rFonts w:ascii="Gill Sans MT" w:hAnsi="Gill Sans MT"/>
        </w:rPr>
        <w:t>safely within their families. The program was highly regarded within the community</w:t>
      </w:r>
      <w:r w:rsidR="6EE5E987" w:rsidRPr="00510524">
        <w:rPr>
          <w:rFonts w:ascii="Gill Sans MT" w:hAnsi="Gill Sans MT"/>
        </w:rPr>
        <w:t>,</w:t>
      </w:r>
      <w:r w:rsidRPr="00510524">
        <w:rPr>
          <w:rFonts w:ascii="Gill Sans MT" w:hAnsi="Gill Sans MT"/>
        </w:rPr>
        <w:t xml:space="preserve"> and the conservative estimates of savings to government were in the order of $3 for every $1 invested</w:t>
      </w:r>
      <w:r w:rsidR="2B8BBAEE" w:rsidRPr="00510524">
        <w:rPr>
          <w:rFonts w:ascii="Gill Sans MT" w:hAnsi="Gill Sans MT"/>
        </w:rPr>
        <w:t>.</w:t>
      </w:r>
      <w:r w:rsidRPr="00510524">
        <w:rPr>
          <w:rFonts w:ascii="Gill Sans MT" w:hAnsi="Gill Sans MT"/>
          <w:vertAlign w:val="superscript"/>
        </w:rPr>
        <w:t>76</w:t>
      </w:r>
      <w:r w:rsidR="00A9608D" w:rsidRPr="00510524">
        <w:rPr>
          <w:rFonts w:ascii="Gill Sans MT" w:hAnsi="Gill Sans MT"/>
          <w:vertAlign w:val="superscript"/>
        </w:rPr>
        <w:t xml:space="preserve"> </w:t>
      </w:r>
    </w:p>
    <w:p w14:paraId="13A3E3CA" w14:textId="77777777" w:rsidR="007961E7" w:rsidRPr="00510524" w:rsidRDefault="007961E7" w:rsidP="00510524">
      <w:pPr>
        <w:pStyle w:val="ListParagraph"/>
        <w:numPr>
          <w:ilvl w:val="0"/>
          <w:numId w:val="206"/>
        </w:numPr>
        <w:spacing w:line="276" w:lineRule="auto"/>
        <w:jc w:val="both"/>
        <w:rPr>
          <w:rFonts w:ascii="Gill Sans MT" w:hAnsi="Gill Sans MT"/>
        </w:rPr>
      </w:pPr>
      <w:r w:rsidRPr="00510524">
        <w:rPr>
          <w:rFonts w:ascii="Gill Sans MT" w:hAnsi="Gill Sans MT"/>
        </w:rPr>
        <w:t xml:space="preserve">Feedback from families and workers suggests that culturally led models of AFLDM lead to improved relationships through restorative, therapeutic, family-led practice. </w:t>
      </w:r>
    </w:p>
    <w:p w14:paraId="6C65ACD2" w14:textId="108AA5A4" w:rsidR="007961E7" w:rsidRPr="00510524" w:rsidRDefault="007961E7" w:rsidP="00510524">
      <w:pPr>
        <w:pStyle w:val="ListParagraph"/>
        <w:numPr>
          <w:ilvl w:val="0"/>
          <w:numId w:val="206"/>
        </w:numPr>
        <w:spacing w:line="276" w:lineRule="auto"/>
        <w:jc w:val="both"/>
        <w:rPr>
          <w:rFonts w:ascii="Gill Sans MT" w:hAnsi="Gill Sans MT"/>
        </w:rPr>
      </w:pPr>
      <w:r w:rsidRPr="00510524">
        <w:rPr>
          <w:rFonts w:ascii="Gill Sans MT" w:hAnsi="Gill Sans MT"/>
        </w:rPr>
        <w:t xml:space="preserve">Unclear findings </w:t>
      </w:r>
      <w:proofErr w:type="gramStart"/>
      <w:r w:rsidRPr="00510524">
        <w:rPr>
          <w:rFonts w:ascii="Gill Sans MT" w:hAnsi="Gill Sans MT"/>
        </w:rPr>
        <w:t>with regard to</w:t>
      </w:r>
      <w:proofErr w:type="gramEnd"/>
      <w:r w:rsidRPr="00510524">
        <w:rPr>
          <w:rFonts w:ascii="Gill Sans MT" w:hAnsi="Gill Sans MT"/>
        </w:rPr>
        <w:t xml:space="preserve"> subsequent child protection indicators (such as notifications, investigations and substantiations) for families receiving FLDM, as compared with standard practice or with families who were referred to FLDM, but did not participate.</w:t>
      </w:r>
      <w:r w:rsidRPr="00510524">
        <w:rPr>
          <w:rFonts w:ascii="Gill Sans MT" w:hAnsi="Gill Sans MT"/>
          <w:vertAlign w:val="superscript"/>
        </w:rPr>
        <w:t xml:space="preserve">61 </w:t>
      </w:r>
    </w:p>
    <w:p w14:paraId="205B548A" w14:textId="58F5D443" w:rsidR="00A7270B" w:rsidRPr="00510524" w:rsidRDefault="00A7270B" w:rsidP="00510524">
      <w:pPr>
        <w:pStyle w:val="ListParagraph"/>
        <w:numPr>
          <w:ilvl w:val="0"/>
          <w:numId w:val="206"/>
        </w:numPr>
        <w:spacing w:line="276" w:lineRule="auto"/>
        <w:jc w:val="both"/>
        <w:rPr>
          <w:rFonts w:ascii="Gill Sans MT" w:hAnsi="Gill Sans MT"/>
          <w:sz w:val="23"/>
          <w:szCs w:val="23"/>
        </w:rPr>
      </w:pPr>
      <w:r w:rsidRPr="00510524">
        <w:rPr>
          <w:rFonts w:ascii="Gill Sans MT" w:hAnsi="Gill Sans MT"/>
          <w:sz w:val="23"/>
          <w:szCs w:val="23"/>
        </w:rPr>
        <w:t>AFLDM trials in QLD demonstrated that positive outcomes</w:t>
      </w:r>
      <w:r w:rsidR="6D3BC032" w:rsidRPr="00510524">
        <w:rPr>
          <w:rFonts w:ascii="Gill Sans MT" w:hAnsi="Gill Sans MT"/>
          <w:sz w:val="23"/>
          <w:szCs w:val="23"/>
        </w:rPr>
        <w:t xml:space="preserve">, </w:t>
      </w:r>
      <w:r w:rsidRPr="00510524">
        <w:rPr>
          <w:rFonts w:ascii="Gill Sans MT" w:hAnsi="Gill Sans MT"/>
          <w:sz w:val="23"/>
          <w:szCs w:val="23"/>
        </w:rPr>
        <w:t>such as enabling families to</w:t>
      </w:r>
      <w:r w:rsidR="00A9608D" w:rsidRPr="00510524">
        <w:rPr>
          <w:rFonts w:ascii="Gill Sans MT" w:hAnsi="Gill Sans MT"/>
          <w:sz w:val="23"/>
          <w:szCs w:val="23"/>
        </w:rPr>
        <w:t xml:space="preserve"> </w:t>
      </w:r>
      <w:r w:rsidRPr="00510524">
        <w:rPr>
          <w:rFonts w:ascii="Gill Sans MT" w:hAnsi="Gill Sans MT"/>
          <w:sz w:val="23"/>
          <w:szCs w:val="23"/>
        </w:rPr>
        <w:t>avoid future impacts of the child protection</w:t>
      </w:r>
      <w:r w:rsidR="00A9608D" w:rsidRPr="00510524">
        <w:rPr>
          <w:rFonts w:ascii="Gill Sans MT" w:hAnsi="Gill Sans MT"/>
          <w:sz w:val="23"/>
          <w:szCs w:val="23"/>
        </w:rPr>
        <w:t xml:space="preserve"> </w:t>
      </w:r>
      <w:r w:rsidRPr="00510524">
        <w:rPr>
          <w:rFonts w:ascii="Gill Sans MT" w:hAnsi="Gill Sans MT"/>
          <w:sz w:val="23"/>
          <w:szCs w:val="23"/>
        </w:rPr>
        <w:t>system</w:t>
      </w:r>
      <w:r w:rsidR="01C6AE7B" w:rsidRPr="00510524">
        <w:rPr>
          <w:rFonts w:ascii="Gill Sans MT" w:hAnsi="Gill Sans MT"/>
          <w:sz w:val="23"/>
          <w:szCs w:val="23"/>
        </w:rPr>
        <w:t xml:space="preserve"> </w:t>
      </w:r>
      <w:r w:rsidRPr="00510524">
        <w:rPr>
          <w:rFonts w:ascii="Gill Sans MT" w:hAnsi="Gill Sans MT"/>
          <w:sz w:val="23"/>
          <w:szCs w:val="23"/>
        </w:rPr>
        <w:t>and building trust, engagement and optimism</w:t>
      </w:r>
      <w:r w:rsidR="00E69480" w:rsidRPr="00510524">
        <w:rPr>
          <w:rFonts w:ascii="Gill Sans MT" w:hAnsi="Gill Sans MT"/>
          <w:sz w:val="23"/>
          <w:szCs w:val="23"/>
        </w:rPr>
        <w:t xml:space="preserve">, </w:t>
      </w:r>
      <w:r w:rsidRPr="00510524">
        <w:rPr>
          <w:rFonts w:ascii="Gill Sans MT" w:hAnsi="Gill Sans MT"/>
          <w:sz w:val="23"/>
          <w:szCs w:val="23"/>
        </w:rPr>
        <w:t>were achieved when these</w:t>
      </w:r>
      <w:r w:rsidR="00A9608D" w:rsidRPr="00510524">
        <w:rPr>
          <w:rFonts w:ascii="Gill Sans MT" w:hAnsi="Gill Sans MT"/>
          <w:sz w:val="23"/>
          <w:szCs w:val="23"/>
        </w:rPr>
        <w:t xml:space="preserve"> </w:t>
      </w:r>
      <w:r w:rsidRPr="00510524">
        <w:rPr>
          <w:rFonts w:ascii="Gill Sans MT" w:hAnsi="Gill Sans MT"/>
          <w:sz w:val="23"/>
          <w:szCs w:val="23"/>
        </w:rPr>
        <w:t>processes</w:t>
      </w:r>
      <w:r w:rsidR="00A9608D" w:rsidRPr="00510524">
        <w:rPr>
          <w:rFonts w:ascii="Gill Sans MT" w:hAnsi="Gill Sans MT"/>
          <w:sz w:val="23"/>
          <w:szCs w:val="23"/>
        </w:rPr>
        <w:t xml:space="preserve"> </w:t>
      </w:r>
      <w:r w:rsidRPr="00510524">
        <w:rPr>
          <w:rFonts w:ascii="Gill Sans MT" w:hAnsi="Gill Sans MT"/>
          <w:sz w:val="23"/>
          <w:szCs w:val="23"/>
        </w:rPr>
        <w:t>were</w:t>
      </w:r>
      <w:r w:rsidR="00A9608D" w:rsidRPr="00510524">
        <w:rPr>
          <w:rFonts w:ascii="Gill Sans MT" w:hAnsi="Gill Sans MT"/>
          <w:sz w:val="23"/>
          <w:szCs w:val="23"/>
        </w:rPr>
        <w:t xml:space="preserve"> </w:t>
      </w:r>
      <w:r w:rsidR="008B0A0C" w:rsidRPr="00510524">
        <w:rPr>
          <w:rFonts w:ascii="Gill Sans MT" w:hAnsi="Gill Sans MT"/>
          <w:sz w:val="23"/>
          <w:szCs w:val="23"/>
        </w:rPr>
        <w:t xml:space="preserve">independently and </w:t>
      </w:r>
      <w:r w:rsidRPr="00510524">
        <w:rPr>
          <w:rFonts w:ascii="Gill Sans MT" w:hAnsi="Gill Sans MT"/>
          <w:sz w:val="23"/>
          <w:szCs w:val="23"/>
        </w:rPr>
        <w:t xml:space="preserve">fully </w:t>
      </w:r>
      <w:r w:rsidR="008B0A0C" w:rsidRPr="00510524">
        <w:rPr>
          <w:rFonts w:ascii="Gill Sans MT" w:hAnsi="Gill Sans MT"/>
          <w:sz w:val="23"/>
          <w:szCs w:val="23"/>
        </w:rPr>
        <w:t>Aboriginal and Torres Strait Islander</w:t>
      </w:r>
      <w:r w:rsidR="62C34912" w:rsidRPr="00510524">
        <w:rPr>
          <w:rFonts w:ascii="Gill Sans MT" w:hAnsi="Gill Sans MT"/>
          <w:sz w:val="23"/>
          <w:szCs w:val="23"/>
        </w:rPr>
        <w:t xml:space="preserve"> </w:t>
      </w:r>
      <w:r w:rsidRPr="00510524">
        <w:rPr>
          <w:rFonts w:ascii="Gill Sans MT" w:hAnsi="Gill Sans MT"/>
          <w:sz w:val="23"/>
          <w:szCs w:val="23"/>
        </w:rPr>
        <w:t>led</w:t>
      </w:r>
      <w:r w:rsidR="008B0A0C" w:rsidRPr="00510524">
        <w:rPr>
          <w:rFonts w:ascii="Gill Sans MT" w:hAnsi="Gill Sans MT"/>
          <w:sz w:val="23"/>
          <w:szCs w:val="23"/>
        </w:rPr>
        <w:t>;</w:t>
      </w:r>
      <w:r w:rsidRPr="00510524">
        <w:rPr>
          <w:rFonts w:ascii="Gill Sans MT" w:hAnsi="Gill Sans MT"/>
          <w:sz w:val="23"/>
          <w:szCs w:val="23"/>
        </w:rPr>
        <w:t xml:space="preserve"> focused on early intervention</w:t>
      </w:r>
      <w:r w:rsidR="008B0A0C" w:rsidRPr="00510524">
        <w:rPr>
          <w:rFonts w:ascii="Gill Sans MT" w:hAnsi="Gill Sans MT"/>
          <w:sz w:val="23"/>
          <w:szCs w:val="23"/>
        </w:rPr>
        <w:t>;</w:t>
      </w:r>
      <w:r w:rsidRPr="00510524">
        <w:rPr>
          <w:rFonts w:ascii="Gill Sans MT" w:hAnsi="Gill Sans MT"/>
          <w:sz w:val="23"/>
          <w:szCs w:val="23"/>
        </w:rPr>
        <w:t xml:space="preserve"> incorporated </w:t>
      </w:r>
      <w:r w:rsidR="008B0A0C" w:rsidRPr="00510524">
        <w:rPr>
          <w:rFonts w:ascii="Gill Sans MT" w:hAnsi="Gill Sans MT"/>
          <w:sz w:val="23"/>
          <w:szCs w:val="23"/>
        </w:rPr>
        <w:t>Aboriginal and Torres Strait Islander</w:t>
      </w:r>
      <w:r w:rsidRPr="00510524">
        <w:rPr>
          <w:rFonts w:ascii="Gill Sans MT" w:hAnsi="Gill Sans MT"/>
          <w:sz w:val="23"/>
          <w:szCs w:val="23"/>
        </w:rPr>
        <w:t xml:space="preserve"> ways of knowing, being and doing</w:t>
      </w:r>
      <w:r w:rsidR="008B0A0C" w:rsidRPr="00510524">
        <w:rPr>
          <w:rFonts w:ascii="Gill Sans MT" w:hAnsi="Gill Sans MT"/>
          <w:sz w:val="23"/>
          <w:szCs w:val="23"/>
        </w:rPr>
        <w:t>;</w:t>
      </w:r>
      <w:r w:rsidR="00A9608D" w:rsidRPr="00510524">
        <w:rPr>
          <w:rFonts w:ascii="Gill Sans MT" w:hAnsi="Gill Sans MT"/>
          <w:sz w:val="23"/>
          <w:szCs w:val="23"/>
        </w:rPr>
        <w:t xml:space="preserve"> </w:t>
      </w:r>
      <w:r w:rsidRPr="00510524">
        <w:rPr>
          <w:rFonts w:ascii="Gill Sans MT" w:hAnsi="Gill Sans MT"/>
          <w:sz w:val="23"/>
          <w:szCs w:val="23"/>
        </w:rPr>
        <w:t>where</w:t>
      </w:r>
      <w:r w:rsidR="00A9608D" w:rsidRPr="00510524">
        <w:rPr>
          <w:rFonts w:ascii="Gill Sans MT" w:hAnsi="Gill Sans MT"/>
          <w:sz w:val="23"/>
          <w:szCs w:val="23"/>
        </w:rPr>
        <w:t xml:space="preserve"> </w:t>
      </w:r>
      <w:r w:rsidRPr="00510524">
        <w:rPr>
          <w:rFonts w:ascii="Gill Sans MT" w:hAnsi="Gill Sans MT"/>
          <w:sz w:val="23"/>
          <w:szCs w:val="23"/>
        </w:rPr>
        <w:t>families could exercise choice and have a say</w:t>
      </w:r>
      <w:r w:rsidR="008B0A0C" w:rsidRPr="00510524">
        <w:rPr>
          <w:rFonts w:ascii="Gill Sans MT" w:hAnsi="Gill Sans MT"/>
          <w:sz w:val="23"/>
          <w:szCs w:val="23"/>
        </w:rPr>
        <w:t>;</w:t>
      </w:r>
      <w:r w:rsidRPr="00510524">
        <w:rPr>
          <w:rFonts w:ascii="Gill Sans MT" w:hAnsi="Gill Sans MT"/>
          <w:sz w:val="23"/>
          <w:szCs w:val="23"/>
        </w:rPr>
        <w:t xml:space="preserve"> and</w:t>
      </w:r>
      <w:r w:rsidR="00A9608D" w:rsidRPr="00510524">
        <w:rPr>
          <w:rFonts w:ascii="Gill Sans MT" w:hAnsi="Gill Sans MT"/>
          <w:sz w:val="23"/>
          <w:szCs w:val="23"/>
        </w:rPr>
        <w:t xml:space="preserve"> </w:t>
      </w:r>
      <w:r w:rsidRPr="00510524">
        <w:rPr>
          <w:rFonts w:ascii="Gill Sans MT" w:hAnsi="Gill Sans MT"/>
          <w:sz w:val="23"/>
          <w:szCs w:val="23"/>
        </w:rPr>
        <w:t>where</w:t>
      </w:r>
      <w:r w:rsidR="00A9608D" w:rsidRPr="00510524">
        <w:rPr>
          <w:rFonts w:ascii="Gill Sans MT" w:hAnsi="Gill Sans MT"/>
          <w:sz w:val="23"/>
          <w:szCs w:val="23"/>
        </w:rPr>
        <w:t xml:space="preserve"> </w:t>
      </w:r>
      <w:r w:rsidRPr="00510524">
        <w:rPr>
          <w:rFonts w:ascii="Gill Sans MT" w:hAnsi="Gill Sans MT"/>
          <w:sz w:val="23"/>
          <w:szCs w:val="23"/>
        </w:rPr>
        <w:t>culturally safe spaces were created</w:t>
      </w:r>
      <w:r w:rsidR="76321D01" w:rsidRPr="00510524">
        <w:rPr>
          <w:rFonts w:ascii="Gill Sans MT" w:hAnsi="Gill Sans MT"/>
          <w:sz w:val="23"/>
          <w:szCs w:val="23"/>
        </w:rPr>
        <w:t>.</w:t>
      </w:r>
      <w:r w:rsidRPr="00510524">
        <w:rPr>
          <w:rFonts w:ascii="Gill Sans MT" w:hAnsi="Gill Sans MT"/>
          <w:sz w:val="23"/>
          <w:szCs w:val="23"/>
          <w:vertAlign w:val="superscript"/>
        </w:rPr>
        <w:t>7</w:t>
      </w:r>
      <w:r w:rsidR="00A9608D" w:rsidRPr="00510524">
        <w:rPr>
          <w:rFonts w:ascii="Gill Sans MT" w:hAnsi="Gill Sans MT"/>
          <w:sz w:val="23"/>
          <w:szCs w:val="23"/>
          <w:vertAlign w:val="superscript"/>
        </w:rPr>
        <w:t xml:space="preserve"> </w:t>
      </w:r>
    </w:p>
    <w:p w14:paraId="13DA2DEE" w14:textId="2BCDA2CC" w:rsidR="00A7270B" w:rsidRPr="00510524" w:rsidRDefault="00A7270B" w:rsidP="00510524">
      <w:pPr>
        <w:pStyle w:val="ListParagraph"/>
        <w:numPr>
          <w:ilvl w:val="0"/>
          <w:numId w:val="206"/>
        </w:numPr>
        <w:spacing w:line="276" w:lineRule="auto"/>
        <w:jc w:val="both"/>
        <w:rPr>
          <w:rFonts w:ascii="Gill Sans MT" w:hAnsi="Gill Sans MT"/>
          <w:sz w:val="23"/>
          <w:szCs w:val="23"/>
        </w:rPr>
        <w:sectPr w:rsidR="00A7270B" w:rsidRPr="00510524" w:rsidSect="00615B69">
          <w:headerReference w:type="first" r:id="rId15"/>
          <w:footerReference w:type="first" r:id="rId16"/>
          <w:footnotePr>
            <w:numFmt w:val="lowerLetter"/>
          </w:footnotePr>
          <w:type w:val="continuous"/>
          <w:pgSz w:w="11900" w:h="16840"/>
          <w:pgMar w:top="2211" w:right="1134" w:bottom="851" w:left="1134" w:header="0" w:footer="794" w:gutter="0"/>
          <w:cols w:space="708"/>
          <w:titlePg/>
          <w:docGrid w:linePitch="360"/>
        </w:sectPr>
      </w:pPr>
      <w:r w:rsidRPr="00510524">
        <w:rPr>
          <w:rFonts w:ascii="Gill Sans MT" w:hAnsi="Gill Sans MT"/>
          <w:sz w:val="23"/>
          <w:szCs w:val="23"/>
        </w:rPr>
        <w:t>Sustainability of</w:t>
      </w:r>
      <w:r w:rsidR="00A9608D" w:rsidRPr="00510524">
        <w:rPr>
          <w:rFonts w:ascii="Gill Sans MT" w:hAnsi="Gill Sans MT"/>
          <w:sz w:val="23"/>
          <w:szCs w:val="23"/>
        </w:rPr>
        <w:t xml:space="preserve"> </w:t>
      </w:r>
      <w:r w:rsidRPr="00510524">
        <w:rPr>
          <w:rFonts w:ascii="Gill Sans MT" w:hAnsi="Gill Sans MT"/>
          <w:sz w:val="23"/>
          <w:szCs w:val="23"/>
        </w:rPr>
        <w:t>FLDM</w:t>
      </w:r>
      <w:r w:rsidR="00A9608D" w:rsidRPr="00510524">
        <w:rPr>
          <w:rFonts w:ascii="Gill Sans MT" w:hAnsi="Gill Sans MT"/>
          <w:sz w:val="23"/>
          <w:szCs w:val="23"/>
        </w:rPr>
        <w:t xml:space="preserve"> </w:t>
      </w:r>
      <w:r w:rsidRPr="00510524">
        <w:rPr>
          <w:rFonts w:ascii="Gill Sans MT" w:hAnsi="Gill Sans MT"/>
          <w:sz w:val="23"/>
          <w:szCs w:val="23"/>
        </w:rPr>
        <w:t>was a concern in an NT evaluation, with the trial</w:t>
      </w:r>
      <w:r w:rsidR="00A9608D" w:rsidRPr="00510524">
        <w:rPr>
          <w:rFonts w:ascii="Gill Sans MT" w:hAnsi="Gill Sans MT"/>
          <w:sz w:val="23"/>
          <w:szCs w:val="23"/>
        </w:rPr>
        <w:t xml:space="preserve"> </w:t>
      </w:r>
      <w:r w:rsidRPr="00510524">
        <w:rPr>
          <w:rFonts w:ascii="Gill Sans MT" w:hAnsi="Gill Sans MT"/>
          <w:sz w:val="23"/>
          <w:szCs w:val="23"/>
        </w:rPr>
        <w:t>discontinued</w:t>
      </w:r>
      <w:r w:rsidR="00A9608D" w:rsidRPr="00510524">
        <w:rPr>
          <w:rFonts w:ascii="Gill Sans MT" w:hAnsi="Gill Sans MT"/>
          <w:sz w:val="23"/>
          <w:szCs w:val="23"/>
        </w:rPr>
        <w:t xml:space="preserve"> </w:t>
      </w:r>
      <w:r w:rsidRPr="00510524">
        <w:rPr>
          <w:rFonts w:ascii="Gill Sans MT" w:hAnsi="Gill Sans MT"/>
          <w:sz w:val="23"/>
          <w:szCs w:val="23"/>
        </w:rPr>
        <w:t>despite repeated recommendations for re-introduction and expansion of</w:t>
      </w:r>
      <w:r w:rsidR="00A9608D" w:rsidRPr="00510524">
        <w:rPr>
          <w:rFonts w:ascii="Gill Sans MT" w:hAnsi="Gill Sans MT"/>
          <w:sz w:val="23"/>
          <w:szCs w:val="23"/>
        </w:rPr>
        <w:t xml:space="preserve"> </w:t>
      </w:r>
      <w:r w:rsidR="256AFC02" w:rsidRPr="00510524">
        <w:rPr>
          <w:rFonts w:ascii="Gill Sans MT" w:hAnsi="Gill Sans MT"/>
          <w:sz w:val="23"/>
          <w:szCs w:val="23"/>
        </w:rPr>
        <w:t>culturally led</w:t>
      </w:r>
      <w:r w:rsidR="00A9608D" w:rsidRPr="00510524">
        <w:rPr>
          <w:rFonts w:ascii="Gill Sans MT" w:hAnsi="Gill Sans MT"/>
          <w:sz w:val="23"/>
          <w:szCs w:val="23"/>
        </w:rPr>
        <w:t xml:space="preserve"> </w:t>
      </w:r>
      <w:r w:rsidRPr="00510524">
        <w:rPr>
          <w:rFonts w:ascii="Gill Sans MT" w:hAnsi="Gill Sans MT"/>
          <w:sz w:val="23"/>
          <w:szCs w:val="23"/>
        </w:rPr>
        <w:t>FLDM in the NT</w:t>
      </w:r>
      <w:r w:rsidR="3321758B" w:rsidRPr="00510524">
        <w:rPr>
          <w:rFonts w:ascii="Gill Sans MT" w:hAnsi="Gill Sans MT"/>
          <w:sz w:val="23"/>
          <w:szCs w:val="23"/>
        </w:rPr>
        <w:t>.</w:t>
      </w:r>
      <w:r w:rsidRPr="00510524">
        <w:rPr>
          <w:rFonts w:ascii="Gill Sans MT" w:hAnsi="Gill Sans MT"/>
          <w:sz w:val="23"/>
          <w:szCs w:val="23"/>
          <w:vertAlign w:val="superscript"/>
        </w:rPr>
        <w:t>37</w:t>
      </w:r>
      <w:r w:rsidR="00A9608D" w:rsidRPr="00510524">
        <w:rPr>
          <w:rFonts w:ascii="Gill Sans MT" w:hAnsi="Gill Sans MT"/>
          <w:sz w:val="23"/>
          <w:szCs w:val="23"/>
          <w:vertAlign w:val="superscript"/>
        </w:rPr>
        <w:t xml:space="preserve"> </w:t>
      </w:r>
    </w:p>
    <w:p w14:paraId="600B13E4" w14:textId="77777777" w:rsidR="00FD267D" w:rsidRPr="00510524" w:rsidRDefault="00FD267D" w:rsidP="00510524">
      <w:pPr>
        <w:spacing w:line="276" w:lineRule="auto"/>
        <w:jc w:val="both"/>
        <w:rPr>
          <w:rFonts w:ascii="Gill Sans MT" w:hAnsi="Gill Sans MT"/>
        </w:rPr>
      </w:pPr>
    </w:p>
    <w:p w14:paraId="3C9D3293" w14:textId="739CC3A9" w:rsidR="001635CA" w:rsidRPr="00510524" w:rsidRDefault="5CDCE4D5" w:rsidP="00510524">
      <w:pPr>
        <w:spacing w:line="276" w:lineRule="auto"/>
        <w:jc w:val="both"/>
        <w:rPr>
          <w:rFonts w:ascii="Gill Sans MT" w:hAnsi="Gill Sans MT"/>
          <w:spacing w:val="-2"/>
        </w:rPr>
      </w:pPr>
      <w:r w:rsidRPr="00510524">
        <w:rPr>
          <w:rFonts w:ascii="Gill Sans MT" w:hAnsi="Gill Sans MT"/>
        </w:rPr>
        <w:t xml:space="preserve">These existing findings </w:t>
      </w:r>
      <w:r w:rsidR="5AB5E065" w:rsidRPr="00510524">
        <w:rPr>
          <w:rFonts w:ascii="Gill Sans MT" w:hAnsi="Gill Sans MT"/>
        </w:rPr>
        <w:t xml:space="preserve">(both positive and neutral) </w:t>
      </w:r>
      <w:proofErr w:type="gramStart"/>
      <w:r w:rsidR="5AB5E065" w:rsidRPr="00510524">
        <w:rPr>
          <w:rFonts w:ascii="Gill Sans MT" w:hAnsi="Gill Sans MT"/>
        </w:rPr>
        <w:t>with regard to</w:t>
      </w:r>
      <w:proofErr w:type="gramEnd"/>
      <w:r w:rsidR="5AB5E065" w:rsidRPr="00510524">
        <w:rPr>
          <w:rFonts w:ascii="Gill Sans MT" w:hAnsi="Gill Sans MT"/>
        </w:rPr>
        <w:t xml:space="preserve"> child protection outcomes are limited by study designs</w:t>
      </w:r>
      <w:r w:rsidR="447CAD1D" w:rsidRPr="00510524">
        <w:rPr>
          <w:rFonts w:ascii="Gill Sans MT" w:hAnsi="Gill Sans MT"/>
        </w:rPr>
        <w:t>.</w:t>
      </w:r>
      <w:r w:rsidR="00E21046" w:rsidRPr="00510524">
        <w:rPr>
          <w:rFonts w:ascii="Gill Sans MT" w:hAnsi="Gill Sans MT"/>
        </w:rPr>
        <w:t xml:space="preserve"> </w:t>
      </w:r>
      <w:r w:rsidR="12725035" w:rsidRPr="00510524">
        <w:rPr>
          <w:rFonts w:ascii="Gill Sans MT" w:hAnsi="Gill Sans MT"/>
          <w:spacing w:val="-2"/>
        </w:rPr>
        <w:t>For example,</w:t>
      </w:r>
      <w:r w:rsidR="5AB5E065" w:rsidRPr="00510524">
        <w:rPr>
          <w:rFonts w:ascii="Gill Sans MT" w:hAnsi="Gill Sans MT"/>
          <w:spacing w:val="-2"/>
        </w:rPr>
        <w:t xml:space="preserve"> in SA</w:t>
      </w:r>
      <w:r w:rsidR="67363AE3" w:rsidRPr="00510524">
        <w:rPr>
          <w:rFonts w:ascii="Gill Sans MT" w:hAnsi="Gill Sans MT"/>
          <w:spacing w:val="-2"/>
        </w:rPr>
        <w:t>,</w:t>
      </w:r>
      <w:r w:rsidR="5AB5E065" w:rsidRPr="00510524">
        <w:rPr>
          <w:rFonts w:ascii="Gill Sans MT" w:hAnsi="Gill Sans MT"/>
          <w:spacing w:val="-2"/>
        </w:rPr>
        <w:t xml:space="preserve"> the non-FGC group had much lower rates of previous child protection substantiations than families receiving FGCs. In</w:t>
      </w:r>
      <w:r w:rsidR="71F311CC" w:rsidRPr="00510524">
        <w:rPr>
          <w:rFonts w:ascii="Gill Sans MT" w:hAnsi="Gill Sans MT"/>
          <w:spacing w:val="-2"/>
        </w:rPr>
        <w:t xml:space="preserve"> </w:t>
      </w:r>
      <w:r w:rsidR="5AB5E065" w:rsidRPr="00510524">
        <w:rPr>
          <w:rFonts w:ascii="Gill Sans MT" w:hAnsi="Gill Sans MT"/>
          <w:spacing w:val="-2"/>
        </w:rPr>
        <w:t>the</w:t>
      </w:r>
      <w:r w:rsidR="71F311CC" w:rsidRPr="00510524">
        <w:rPr>
          <w:rFonts w:ascii="Gill Sans MT" w:hAnsi="Gill Sans MT"/>
          <w:spacing w:val="-2"/>
        </w:rPr>
        <w:t xml:space="preserve"> </w:t>
      </w:r>
      <w:r w:rsidR="5AB5E065" w:rsidRPr="00510524">
        <w:rPr>
          <w:rFonts w:ascii="Gill Sans MT" w:hAnsi="Gill Sans MT"/>
          <w:spacing w:val="-2"/>
        </w:rPr>
        <w:t>NSW</w:t>
      </w:r>
      <w:r w:rsidR="71F311CC" w:rsidRPr="00510524">
        <w:rPr>
          <w:rFonts w:ascii="Gill Sans MT" w:hAnsi="Gill Sans MT"/>
          <w:spacing w:val="-2"/>
        </w:rPr>
        <w:t xml:space="preserve"> </w:t>
      </w:r>
      <w:r w:rsidR="5AB5E065" w:rsidRPr="00510524">
        <w:rPr>
          <w:rFonts w:ascii="Gill Sans MT" w:hAnsi="Gill Sans MT"/>
          <w:spacing w:val="-2"/>
        </w:rPr>
        <w:t>study,</w:t>
      </w:r>
      <w:r w:rsidR="71F311CC" w:rsidRPr="00510524">
        <w:rPr>
          <w:rFonts w:ascii="Gill Sans MT" w:hAnsi="Gill Sans MT"/>
          <w:spacing w:val="-2"/>
        </w:rPr>
        <w:t xml:space="preserve"> </w:t>
      </w:r>
      <w:r w:rsidR="5AB5E065" w:rsidRPr="00510524">
        <w:rPr>
          <w:rFonts w:ascii="Gill Sans MT" w:hAnsi="Gill Sans MT"/>
          <w:spacing w:val="-2"/>
        </w:rPr>
        <w:t>the comparison group who had been referred to FGC but did not take it up had very high rates of previous child protection orders as compared with the FGC group</w:t>
      </w:r>
      <w:r w:rsidR="65787B85" w:rsidRPr="00510524">
        <w:rPr>
          <w:rFonts w:ascii="Gill Sans MT" w:hAnsi="Gill Sans MT"/>
          <w:spacing w:val="-2"/>
        </w:rPr>
        <w:t>.</w:t>
      </w:r>
      <w:r w:rsidR="5AB5E065" w:rsidRPr="00510524">
        <w:rPr>
          <w:rFonts w:ascii="Gill Sans MT" w:hAnsi="Gill Sans MT"/>
          <w:spacing w:val="-2"/>
          <w:vertAlign w:val="superscript"/>
        </w:rPr>
        <w:t>60,61</w:t>
      </w:r>
    </w:p>
    <w:p w14:paraId="465D9797" w14:textId="7CABAC88" w:rsidR="00FC6275"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The evidence suggests that</w:t>
      </w:r>
      <w:r w:rsidR="00A9608D" w:rsidRPr="00510524">
        <w:rPr>
          <w:rFonts w:ascii="Gill Sans MT" w:hAnsi="Gill Sans MT"/>
          <w:spacing w:val="-2"/>
        </w:rPr>
        <w:t xml:space="preserve"> </w:t>
      </w:r>
      <w:r w:rsidRPr="00510524">
        <w:rPr>
          <w:rFonts w:ascii="Gill Sans MT" w:hAnsi="Gill Sans MT"/>
          <w:spacing w:val="-2"/>
        </w:rPr>
        <w:t>FLDM is associated with poor outcomes when it is</w:t>
      </w:r>
      <w:r w:rsidR="00A9608D" w:rsidRPr="00510524">
        <w:rPr>
          <w:rFonts w:ascii="Gill Sans MT" w:hAnsi="Gill Sans MT"/>
          <w:spacing w:val="-2"/>
        </w:rPr>
        <w:t xml:space="preserve"> </w:t>
      </w:r>
      <w:r w:rsidRPr="00510524">
        <w:rPr>
          <w:rFonts w:ascii="Gill Sans MT" w:hAnsi="Gill Sans MT"/>
          <w:spacing w:val="-2"/>
        </w:rPr>
        <w:t>used administratively or to obtain family endorsement of departmental decisions relating to child removal or placement, rather than when used as a truly participatory process and used earlier in the child protection process</w:t>
      </w:r>
      <w:r w:rsidR="06DD52CB" w:rsidRPr="00510524">
        <w:rPr>
          <w:rFonts w:ascii="Gill Sans MT" w:hAnsi="Gill Sans MT"/>
          <w:spacing w:val="-2"/>
        </w:rPr>
        <w:t>.</w:t>
      </w:r>
      <w:r w:rsidR="007B5CEC" w:rsidRPr="00510524">
        <w:rPr>
          <w:rFonts w:ascii="Gill Sans MT" w:hAnsi="Gill Sans MT"/>
          <w:spacing w:val="-2"/>
        </w:rPr>
        <w:t> </w:t>
      </w:r>
      <w:r w:rsidRPr="00510524">
        <w:rPr>
          <w:rFonts w:ascii="Gill Sans MT" w:hAnsi="Gill Sans MT"/>
          <w:spacing w:val="-2"/>
          <w:vertAlign w:val="superscript"/>
        </w:rPr>
        <w:t>80</w:t>
      </w:r>
      <w:r w:rsidRPr="00510524">
        <w:rPr>
          <w:rFonts w:ascii="Gill Sans MT" w:hAnsi="Gill Sans MT"/>
          <w:spacing w:val="-2"/>
        </w:rPr>
        <w:t xml:space="preserve"> Inflexibility in referral criteria to FLDM (e.g., by situating the model on the edge of child removal) meant</w:t>
      </w:r>
      <w:r w:rsidR="0090399B" w:rsidRPr="00510524">
        <w:rPr>
          <w:rFonts w:ascii="Gill Sans MT" w:hAnsi="Gill Sans MT"/>
          <w:spacing w:val="-2"/>
        </w:rPr>
        <w:t xml:space="preserve"> that</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 xml:space="preserve">processes, such as FGCs, could create a </w:t>
      </w:r>
      <w:r w:rsidR="23C25465" w:rsidRPr="00510524">
        <w:rPr>
          <w:rFonts w:ascii="Gill Sans MT" w:hAnsi="Gill Sans MT"/>
          <w:spacing w:val="-2"/>
        </w:rPr>
        <w:t>‘</w:t>
      </w:r>
      <w:r w:rsidRPr="00510524">
        <w:rPr>
          <w:rFonts w:ascii="Gill Sans MT" w:hAnsi="Gill Sans MT"/>
          <w:spacing w:val="-2"/>
        </w:rPr>
        <w:t>continuum of disempowerment for families</w:t>
      </w:r>
      <w:r w:rsidR="4597A04A" w:rsidRPr="00510524">
        <w:rPr>
          <w:rFonts w:ascii="Gill Sans MT" w:hAnsi="Gill Sans MT"/>
          <w:spacing w:val="-2"/>
        </w:rPr>
        <w:t>’</w:t>
      </w:r>
      <w:r w:rsidR="3810A8CB" w:rsidRPr="00510524">
        <w:rPr>
          <w:rFonts w:ascii="Gill Sans MT" w:hAnsi="Gill Sans MT"/>
          <w:spacing w:val="-2"/>
        </w:rPr>
        <w:t>.</w:t>
      </w:r>
      <w:r w:rsidRPr="00510524">
        <w:rPr>
          <w:rFonts w:ascii="Gill Sans MT" w:hAnsi="Gill Sans MT"/>
          <w:spacing w:val="-2"/>
          <w:vertAlign w:val="superscript"/>
        </w:rPr>
        <w:t>78</w:t>
      </w:r>
      <w:r w:rsidRPr="00510524">
        <w:rPr>
          <w:rFonts w:ascii="Gill Sans MT" w:hAnsi="Gill Sans MT"/>
          <w:spacing w:val="-2"/>
        </w:rPr>
        <w:t xml:space="preserve"> Similarly, departmental roadblocks to referral</w:t>
      </w:r>
      <w:r w:rsidR="798B6F28" w:rsidRPr="00510524">
        <w:rPr>
          <w:rFonts w:ascii="Gill Sans MT" w:hAnsi="Gill Sans MT"/>
          <w:spacing w:val="-2"/>
        </w:rPr>
        <w:t xml:space="preserve">, </w:t>
      </w:r>
      <w:r w:rsidRPr="00510524">
        <w:rPr>
          <w:rFonts w:ascii="Gill Sans MT" w:hAnsi="Gill Sans MT"/>
          <w:spacing w:val="-2"/>
        </w:rPr>
        <w:t>such as eligibility, caseworker workload and turnover and attitudes towards FLDM and confidence in its effectiveness</w:t>
      </w:r>
      <w:r w:rsidR="7B14DA47" w:rsidRPr="00510524">
        <w:rPr>
          <w:rFonts w:ascii="Gill Sans MT" w:hAnsi="Gill Sans MT"/>
          <w:spacing w:val="-2"/>
        </w:rPr>
        <w:t>,</w:t>
      </w:r>
      <w:r w:rsidR="00A9608D" w:rsidRPr="00510524">
        <w:rPr>
          <w:rFonts w:ascii="Gill Sans MT" w:hAnsi="Gill Sans MT"/>
          <w:spacing w:val="-2"/>
        </w:rPr>
        <w:t xml:space="preserve"> </w:t>
      </w:r>
      <w:r w:rsidRPr="00510524">
        <w:rPr>
          <w:rFonts w:ascii="Gill Sans MT" w:hAnsi="Gill Sans MT"/>
          <w:spacing w:val="-2"/>
        </w:rPr>
        <w:t>have been reported to</w:t>
      </w:r>
      <w:r w:rsidR="00A9608D" w:rsidRPr="00510524">
        <w:rPr>
          <w:rFonts w:ascii="Gill Sans MT" w:hAnsi="Gill Sans MT"/>
          <w:spacing w:val="-2"/>
        </w:rPr>
        <w:t xml:space="preserve"> </w:t>
      </w:r>
      <w:r w:rsidRPr="00510524">
        <w:rPr>
          <w:rFonts w:ascii="Gill Sans MT" w:hAnsi="Gill Sans MT"/>
          <w:spacing w:val="-2"/>
        </w:rPr>
        <w:t>limit the extent of referral uptake and sustainability of the model</w:t>
      </w:r>
      <w:r w:rsidR="0AB7AC37" w:rsidRPr="00510524">
        <w:rPr>
          <w:rFonts w:ascii="Gill Sans MT" w:hAnsi="Gill Sans MT"/>
          <w:spacing w:val="-2"/>
        </w:rPr>
        <w:t>.</w:t>
      </w:r>
      <w:r w:rsidRPr="00510524">
        <w:rPr>
          <w:rFonts w:ascii="Gill Sans MT" w:hAnsi="Gill Sans MT"/>
          <w:spacing w:val="-2"/>
          <w:vertAlign w:val="superscript"/>
        </w:rPr>
        <w:t>37,61,79</w:t>
      </w:r>
      <w:r w:rsidR="00A9608D" w:rsidRPr="00510524">
        <w:rPr>
          <w:rFonts w:ascii="Gill Sans MT" w:hAnsi="Gill Sans MT"/>
          <w:b/>
          <w:bCs/>
          <w:spacing w:val="-2"/>
        </w:rPr>
        <w:t xml:space="preserve"> </w:t>
      </w:r>
    </w:p>
    <w:p w14:paraId="5BC0F9C0" w14:textId="77777777" w:rsidR="00FD267D" w:rsidRPr="00510524" w:rsidRDefault="05A65B9B" w:rsidP="00510524">
      <w:pPr>
        <w:spacing w:line="276" w:lineRule="auto"/>
        <w:jc w:val="both"/>
        <w:rPr>
          <w:rFonts w:ascii="Gill Sans MT" w:hAnsi="Gill Sans MT"/>
          <w:b/>
          <w:bCs/>
          <w:spacing w:val="-2"/>
        </w:rPr>
      </w:pPr>
      <w:r w:rsidRPr="00510524">
        <w:rPr>
          <w:rFonts w:ascii="Gill Sans MT" w:hAnsi="Gill Sans MT"/>
          <w:spacing w:val="-2"/>
        </w:rPr>
        <w:t xml:space="preserve">Additionally, </w:t>
      </w:r>
      <w:r w:rsidR="00A7270B" w:rsidRPr="00510524">
        <w:rPr>
          <w:rFonts w:ascii="Gill Sans MT" w:hAnsi="Gill Sans MT"/>
          <w:spacing w:val="-2"/>
        </w:rPr>
        <w:t xml:space="preserve">AFLDM </w:t>
      </w:r>
      <w:r w:rsidR="001B59E7" w:rsidRPr="00510524">
        <w:rPr>
          <w:rFonts w:ascii="Gill Sans MT" w:hAnsi="Gill Sans MT"/>
          <w:spacing w:val="-2"/>
        </w:rPr>
        <w:t xml:space="preserve">should </w:t>
      </w:r>
      <w:r w:rsidR="00A7270B" w:rsidRPr="00510524">
        <w:rPr>
          <w:rFonts w:ascii="Gill Sans MT" w:hAnsi="Gill Sans MT"/>
          <w:spacing w:val="-2"/>
        </w:rPr>
        <w:t xml:space="preserve">not be seen as </w:t>
      </w:r>
      <w:r w:rsidR="001B59E7" w:rsidRPr="00510524">
        <w:rPr>
          <w:rFonts w:ascii="Gill Sans MT" w:hAnsi="Gill Sans MT"/>
          <w:spacing w:val="-2"/>
        </w:rPr>
        <w:t>the sole</w:t>
      </w:r>
      <w:r w:rsidR="00A7270B" w:rsidRPr="00510524">
        <w:rPr>
          <w:rFonts w:ascii="Gill Sans MT" w:hAnsi="Gill Sans MT"/>
          <w:spacing w:val="-2"/>
        </w:rPr>
        <w:t xml:space="preserve"> mechanism for addressing the needs of families </w:t>
      </w:r>
      <w:r w:rsidR="005412BA" w:rsidRPr="00510524">
        <w:rPr>
          <w:rFonts w:ascii="Gill Sans MT" w:hAnsi="Gill Sans MT"/>
          <w:spacing w:val="-2"/>
        </w:rPr>
        <w:t xml:space="preserve">who </w:t>
      </w:r>
      <w:r w:rsidR="00516647" w:rsidRPr="00510524">
        <w:rPr>
          <w:rFonts w:ascii="Gill Sans MT" w:hAnsi="Gill Sans MT"/>
          <w:spacing w:val="-2"/>
        </w:rPr>
        <w:t>face</w:t>
      </w:r>
      <w:r w:rsidR="005412BA" w:rsidRPr="00510524">
        <w:rPr>
          <w:rFonts w:ascii="Gill Sans MT" w:hAnsi="Gill Sans MT"/>
          <w:spacing w:val="-2"/>
        </w:rPr>
        <w:t xml:space="preserve"> </w:t>
      </w:r>
      <w:r w:rsidR="00516647" w:rsidRPr="00510524">
        <w:rPr>
          <w:rFonts w:ascii="Gill Sans MT" w:hAnsi="Gill Sans MT"/>
          <w:spacing w:val="-2"/>
        </w:rPr>
        <w:t xml:space="preserve">vulnerability and disadvantage, </w:t>
      </w:r>
      <w:r w:rsidR="000516B1" w:rsidRPr="00510524">
        <w:rPr>
          <w:rFonts w:ascii="Gill Sans MT" w:hAnsi="Gill Sans MT"/>
          <w:spacing w:val="-2"/>
        </w:rPr>
        <w:t>many of whom have</w:t>
      </w:r>
      <w:r w:rsidR="00A7270B" w:rsidRPr="00510524">
        <w:rPr>
          <w:rFonts w:ascii="Gill Sans MT" w:hAnsi="Gill Sans MT"/>
          <w:spacing w:val="-2"/>
        </w:rPr>
        <w:t xml:space="preserve"> complex needs</w:t>
      </w:r>
      <w:r w:rsidR="000516B1" w:rsidRPr="00510524">
        <w:rPr>
          <w:rFonts w:ascii="Gill Sans MT" w:hAnsi="Gill Sans MT"/>
          <w:spacing w:val="-2"/>
        </w:rPr>
        <w:t xml:space="preserve"> resulting from intergenerational trauma</w:t>
      </w:r>
      <w:r w:rsidR="00141CB2" w:rsidRPr="00510524">
        <w:rPr>
          <w:rFonts w:ascii="Gill Sans MT" w:hAnsi="Gill Sans MT"/>
          <w:spacing w:val="-2"/>
        </w:rPr>
        <w:t>, discrimination</w:t>
      </w:r>
      <w:r w:rsidR="000516B1" w:rsidRPr="00510524">
        <w:rPr>
          <w:rFonts w:ascii="Gill Sans MT" w:hAnsi="Gill Sans MT"/>
          <w:spacing w:val="-2"/>
        </w:rPr>
        <w:t xml:space="preserve"> and social exclusion</w:t>
      </w:r>
      <w:r w:rsidR="00A7270B" w:rsidRPr="00510524">
        <w:rPr>
          <w:rFonts w:ascii="Gill Sans MT" w:hAnsi="Gill Sans MT"/>
          <w:spacing w:val="-2"/>
        </w:rPr>
        <w:t xml:space="preserve">. Successful outcomes depend on the availability of holistic, wraparound supports, as well as support and resources for the implementation of the commitments outlined in family plans. The availability and efficacy of other services (e.g., long waiting lists or geographic constraints) and financial limitations can be a limiting factor in constraining </w:t>
      </w:r>
      <w:r w:rsidR="0256332E" w:rsidRPr="00510524">
        <w:rPr>
          <w:rFonts w:ascii="Gill Sans MT" w:hAnsi="Gill Sans MT"/>
          <w:spacing w:val="-2"/>
        </w:rPr>
        <w:t xml:space="preserve">the </w:t>
      </w:r>
      <w:r w:rsidR="00A7270B" w:rsidRPr="00510524">
        <w:rPr>
          <w:rFonts w:ascii="Gill Sans MT" w:hAnsi="Gill Sans MT"/>
          <w:spacing w:val="-2"/>
        </w:rPr>
        <w:t>development of family plans and in achieving successful outcomes</w:t>
      </w:r>
      <w:r w:rsidR="35C25F1D" w:rsidRPr="00510524">
        <w:rPr>
          <w:rFonts w:ascii="Gill Sans MT" w:hAnsi="Gill Sans MT"/>
          <w:spacing w:val="-2"/>
        </w:rPr>
        <w:t>.</w:t>
      </w:r>
      <w:r w:rsidR="00646E0C" w:rsidRPr="00510524">
        <w:rPr>
          <w:rFonts w:ascii="Gill Sans MT" w:hAnsi="Gill Sans MT"/>
          <w:spacing w:val="-2"/>
        </w:rPr>
        <w:t> </w:t>
      </w:r>
      <w:r w:rsidR="00A7270B" w:rsidRPr="00510524">
        <w:rPr>
          <w:rFonts w:ascii="Gill Sans MT" w:hAnsi="Gill Sans MT"/>
          <w:spacing w:val="-2"/>
          <w:vertAlign w:val="superscript"/>
        </w:rPr>
        <w:t>61</w:t>
      </w:r>
      <w:r w:rsidR="00E21046" w:rsidRPr="00510524">
        <w:rPr>
          <w:rFonts w:ascii="Gill Sans MT" w:hAnsi="Gill Sans MT"/>
          <w:b/>
          <w:bCs/>
          <w:spacing w:val="-2"/>
        </w:rPr>
        <w:t xml:space="preserve"> </w:t>
      </w:r>
    </w:p>
    <w:p w14:paraId="46786365" w14:textId="67F5CCDC" w:rsidR="00FC6275" w:rsidRPr="00510524" w:rsidRDefault="00C4318E" w:rsidP="00510524">
      <w:pPr>
        <w:spacing w:line="276" w:lineRule="auto"/>
        <w:jc w:val="both"/>
        <w:rPr>
          <w:rFonts w:ascii="Gill Sans MT" w:hAnsi="Gill Sans MT"/>
          <w:b/>
          <w:bCs/>
          <w:spacing w:val="-2"/>
        </w:rPr>
      </w:pPr>
      <w:r w:rsidRPr="00510524">
        <w:rPr>
          <w:rFonts w:ascii="Gill Sans MT" w:hAnsi="Gill Sans MT"/>
          <w:spacing w:val="-2"/>
        </w:rPr>
        <w:t xml:space="preserve">The most recent </w:t>
      </w:r>
      <w:r w:rsidR="00A7270B" w:rsidRPr="00510524">
        <w:rPr>
          <w:rFonts w:ascii="Gill Sans MT" w:hAnsi="Gill Sans MT"/>
          <w:spacing w:val="-2"/>
        </w:rPr>
        <w:t>Family Matters</w:t>
      </w:r>
      <w:r w:rsidR="00A9608D" w:rsidRPr="00510524">
        <w:rPr>
          <w:rFonts w:ascii="Gill Sans MT" w:hAnsi="Gill Sans MT"/>
          <w:spacing w:val="-2"/>
        </w:rPr>
        <w:t xml:space="preserve"> </w:t>
      </w:r>
      <w:r w:rsidR="000C318F" w:rsidRPr="00510524">
        <w:rPr>
          <w:rFonts w:ascii="Gill Sans MT" w:hAnsi="Gill Sans MT"/>
          <w:spacing w:val="-2"/>
        </w:rPr>
        <w:t>r</w:t>
      </w:r>
      <w:r w:rsidRPr="00510524">
        <w:rPr>
          <w:rFonts w:ascii="Gill Sans MT" w:hAnsi="Gill Sans MT"/>
          <w:spacing w:val="-2"/>
        </w:rPr>
        <w:t>eport</w:t>
      </w:r>
      <w:r w:rsidR="0000208B" w:rsidRPr="00510524">
        <w:rPr>
          <w:rFonts w:ascii="Gill Sans MT" w:hAnsi="Gill Sans MT"/>
          <w:spacing w:val="-2"/>
          <w:vertAlign w:val="superscript"/>
        </w:rPr>
        <w:t>24</w:t>
      </w:r>
      <w:r w:rsidRPr="00510524">
        <w:rPr>
          <w:rFonts w:ascii="Gill Sans MT" w:hAnsi="Gill Sans MT"/>
          <w:i/>
          <w:iCs/>
          <w:spacing w:val="-2"/>
        </w:rPr>
        <w:t xml:space="preserve"> </w:t>
      </w:r>
      <w:r w:rsidR="00A7270B" w:rsidRPr="00510524">
        <w:rPr>
          <w:rFonts w:ascii="Gill Sans MT" w:hAnsi="Gill Sans MT"/>
          <w:spacing w:val="-2"/>
        </w:rPr>
        <w:t>strongly recommends:</w:t>
      </w:r>
      <w:r w:rsidR="00A9608D" w:rsidRPr="00510524">
        <w:rPr>
          <w:rFonts w:ascii="Gill Sans MT" w:hAnsi="Gill Sans MT"/>
          <w:b/>
          <w:bCs/>
        </w:rPr>
        <w:t xml:space="preserve"> </w:t>
      </w:r>
    </w:p>
    <w:p w14:paraId="217495B9" w14:textId="5B464ED2" w:rsidR="00A7270B" w:rsidRPr="00510524" w:rsidRDefault="5A70DFAE" w:rsidP="00510524">
      <w:pPr>
        <w:pStyle w:val="ListParagraph"/>
        <w:numPr>
          <w:ilvl w:val="0"/>
          <w:numId w:val="209"/>
        </w:numPr>
        <w:spacing w:line="276" w:lineRule="auto"/>
        <w:jc w:val="both"/>
        <w:rPr>
          <w:rFonts w:ascii="Gill Sans MT" w:hAnsi="Gill Sans MT"/>
        </w:rPr>
      </w:pPr>
      <w:r w:rsidRPr="00510524">
        <w:rPr>
          <w:rFonts w:ascii="Gill Sans MT" w:hAnsi="Gill Sans MT"/>
        </w:rPr>
        <w:t>l</w:t>
      </w:r>
      <w:r w:rsidR="00A7270B" w:rsidRPr="00510524">
        <w:rPr>
          <w:rFonts w:ascii="Gill Sans MT" w:hAnsi="Gill Sans MT"/>
        </w:rPr>
        <w:t>egislating AFLDM models in every state and territory</w:t>
      </w:r>
      <w:r w:rsidR="00A9608D" w:rsidRPr="00510524">
        <w:rPr>
          <w:rFonts w:ascii="Gill Sans MT" w:hAnsi="Gill Sans MT"/>
        </w:rPr>
        <w:t xml:space="preserve"> </w:t>
      </w:r>
      <w:r w:rsidR="00A7270B" w:rsidRPr="00510524">
        <w:rPr>
          <w:rFonts w:ascii="Gill Sans MT" w:hAnsi="Gill Sans MT"/>
        </w:rPr>
        <w:t>for all significant child protection decisions</w:t>
      </w:r>
      <w:r w:rsidR="47E4C978" w:rsidRPr="00510524">
        <w:rPr>
          <w:rFonts w:ascii="Gill Sans MT" w:hAnsi="Gill Sans MT"/>
        </w:rPr>
        <w:t>,</w:t>
      </w:r>
    </w:p>
    <w:p w14:paraId="10A08FA2" w14:textId="194A33FC" w:rsidR="00A7270B" w:rsidRPr="00510524" w:rsidRDefault="5A363095" w:rsidP="00510524">
      <w:pPr>
        <w:pStyle w:val="ListParagraph"/>
        <w:numPr>
          <w:ilvl w:val="0"/>
          <w:numId w:val="209"/>
        </w:numPr>
        <w:spacing w:line="276" w:lineRule="auto"/>
        <w:jc w:val="both"/>
        <w:rPr>
          <w:rFonts w:ascii="Gill Sans MT" w:hAnsi="Gill Sans MT"/>
        </w:rPr>
      </w:pPr>
      <w:r w:rsidRPr="00510524">
        <w:rPr>
          <w:rFonts w:ascii="Gill Sans MT" w:hAnsi="Gill Sans MT"/>
        </w:rPr>
        <w:t>r</w:t>
      </w:r>
      <w:r w:rsidR="00A7270B" w:rsidRPr="00510524">
        <w:rPr>
          <w:rFonts w:ascii="Gill Sans MT" w:hAnsi="Gill Sans MT"/>
        </w:rPr>
        <w:t>esourcing ACCOs</w:t>
      </w:r>
      <w:r w:rsidR="00A9608D" w:rsidRPr="00510524">
        <w:rPr>
          <w:rFonts w:ascii="Gill Sans MT" w:hAnsi="Gill Sans MT"/>
        </w:rPr>
        <w:t xml:space="preserve"> </w:t>
      </w:r>
      <w:r w:rsidR="00A7270B" w:rsidRPr="00510524">
        <w:rPr>
          <w:rFonts w:ascii="Gill Sans MT" w:hAnsi="Gill Sans MT"/>
        </w:rPr>
        <w:t>to facilitate AFLDM in culturally safe ways</w:t>
      </w:r>
      <w:r w:rsidR="5C509FF9" w:rsidRPr="00510524">
        <w:rPr>
          <w:rFonts w:ascii="Gill Sans MT" w:hAnsi="Gill Sans MT"/>
        </w:rPr>
        <w:t>, and</w:t>
      </w:r>
    </w:p>
    <w:p w14:paraId="63F881F0" w14:textId="042A0833" w:rsidR="00EA071E" w:rsidRPr="00510524" w:rsidRDefault="5C509FF9" w:rsidP="00510524">
      <w:pPr>
        <w:pStyle w:val="ListParagraph"/>
        <w:numPr>
          <w:ilvl w:val="0"/>
          <w:numId w:val="209"/>
        </w:numPr>
        <w:spacing w:line="276" w:lineRule="auto"/>
        <w:jc w:val="both"/>
        <w:rPr>
          <w:rFonts w:ascii="Gill Sans MT" w:hAnsi="Gill Sans MT"/>
          <w:b/>
          <w:bCs/>
          <w:spacing w:val="-2"/>
        </w:rPr>
      </w:pPr>
      <w:r w:rsidRPr="00510524">
        <w:rPr>
          <w:rFonts w:ascii="Gill Sans MT" w:hAnsi="Gill Sans MT"/>
        </w:rPr>
        <w:t>e</w:t>
      </w:r>
      <w:r w:rsidR="00A7270B" w:rsidRPr="00510524">
        <w:rPr>
          <w:rFonts w:ascii="Gill Sans MT" w:hAnsi="Gill Sans MT"/>
        </w:rPr>
        <w:t>mbedding AFLDM alongside</w:t>
      </w:r>
      <w:r w:rsidR="00A9608D" w:rsidRPr="00510524">
        <w:rPr>
          <w:rFonts w:ascii="Gill Sans MT" w:hAnsi="Gill Sans MT"/>
        </w:rPr>
        <w:t xml:space="preserve"> </w:t>
      </w:r>
      <w:r w:rsidR="00A7270B" w:rsidRPr="00510524">
        <w:rPr>
          <w:rFonts w:ascii="Gill Sans MT" w:hAnsi="Gill Sans MT"/>
        </w:rPr>
        <w:t>integrated family support services</w:t>
      </w:r>
      <w:r w:rsidR="00A9608D" w:rsidRPr="00510524">
        <w:rPr>
          <w:rFonts w:ascii="Gill Sans MT" w:hAnsi="Gill Sans MT"/>
        </w:rPr>
        <w:t xml:space="preserve"> </w:t>
      </w:r>
      <w:r w:rsidR="00A7270B" w:rsidRPr="00510524">
        <w:rPr>
          <w:rFonts w:ascii="Gill Sans MT" w:hAnsi="Gill Sans MT"/>
        </w:rPr>
        <w:t>to address holistic needs.</w:t>
      </w:r>
      <w:r w:rsidR="00A9608D" w:rsidRPr="00510524">
        <w:rPr>
          <w:rFonts w:ascii="Gill Sans MT" w:hAnsi="Gill Sans MT"/>
          <w:b/>
          <w:bCs/>
          <w:spacing w:val="-2"/>
        </w:rPr>
        <w:t xml:space="preserve"> </w:t>
      </w:r>
    </w:p>
    <w:p w14:paraId="6F57607C" w14:textId="77777777" w:rsidR="00FD267D" w:rsidRPr="00510524" w:rsidRDefault="00FD267D" w:rsidP="00510524">
      <w:pPr>
        <w:spacing w:line="276" w:lineRule="auto"/>
        <w:jc w:val="both"/>
        <w:rPr>
          <w:rFonts w:ascii="Gill Sans MT" w:hAnsi="Gill Sans MT"/>
          <w:b/>
          <w:bCs/>
          <w:spacing w:val="-2"/>
        </w:rPr>
      </w:pPr>
    </w:p>
    <w:p w14:paraId="74EBB9B2" w14:textId="77777777" w:rsidR="00FD267D" w:rsidRPr="00510524" w:rsidRDefault="00FD267D" w:rsidP="00510524">
      <w:pPr>
        <w:spacing w:line="276" w:lineRule="auto"/>
        <w:jc w:val="both"/>
        <w:rPr>
          <w:rFonts w:ascii="Gill Sans MT" w:hAnsi="Gill Sans MT"/>
          <w:b/>
          <w:bCs/>
          <w:spacing w:val="-2"/>
        </w:rPr>
      </w:pPr>
    </w:p>
    <w:p w14:paraId="6C715D42" w14:textId="77777777" w:rsidR="00FD267D" w:rsidRPr="00510524" w:rsidRDefault="00FD267D" w:rsidP="00510524">
      <w:pPr>
        <w:spacing w:line="276" w:lineRule="auto"/>
        <w:jc w:val="both"/>
        <w:rPr>
          <w:rFonts w:ascii="Gill Sans MT" w:hAnsi="Gill Sans MT"/>
          <w:b/>
          <w:bCs/>
          <w:spacing w:val="-2"/>
        </w:rPr>
      </w:pPr>
    </w:p>
    <w:p w14:paraId="243216CA" w14:textId="77777777" w:rsidR="00FD267D" w:rsidRPr="00510524" w:rsidRDefault="00FD267D" w:rsidP="00510524">
      <w:pPr>
        <w:spacing w:line="276" w:lineRule="auto"/>
        <w:jc w:val="both"/>
        <w:rPr>
          <w:rFonts w:ascii="Gill Sans MT" w:hAnsi="Gill Sans MT"/>
          <w:b/>
          <w:bCs/>
          <w:spacing w:val="-2"/>
        </w:rPr>
      </w:pPr>
    </w:p>
    <w:p w14:paraId="737CBE62" w14:textId="77777777" w:rsidR="00FD267D" w:rsidRPr="00510524" w:rsidRDefault="00FD267D" w:rsidP="00510524">
      <w:pPr>
        <w:spacing w:line="276" w:lineRule="auto"/>
        <w:jc w:val="both"/>
        <w:rPr>
          <w:rFonts w:ascii="Gill Sans MT" w:hAnsi="Gill Sans MT"/>
          <w:b/>
          <w:bCs/>
          <w:spacing w:val="-2"/>
        </w:rPr>
      </w:pPr>
    </w:p>
    <w:p w14:paraId="444058D5" w14:textId="77777777" w:rsidR="00FD267D" w:rsidRPr="00510524" w:rsidRDefault="00FD267D" w:rsidP="00510524">
      <w:pPr>
        <w:spacing w:line="276" w:lineRule="auto"/>
        <w:jc w:val="both"/>
        <w:rPr>
          <w:rFonts w:ascii="Gill Sans MT" w:hAnsi="Gill Sans MT"/>
          <w:b/>
          <w:bCs/>
          <w:spacing w:val="-2"/>
        </w:rPr>
      </w:pPr>
    </w:p>
    <w:p w14:paraId="08BB914C" w14:textId="77777777" w:rsidR="00FD267D" w:rsidRPr="00510524" w:rsidRDefault="00FD267D" w:rsidP="00510524">
      <w:pPr>
        <w:spacing w:line="276" w:lineRule="auto"/>
        <w:jc w:val="both"/>
        <w:rPr>
          <w:rFonts w:ascii="Gill Sans MT" w:hAnsi="Gill Sans MT"/>
          <w:b/>
          <w:bCs/>
          <w:spacing w:val="-2"/>
        </w:rPr>
      </w:pPr>
    </w:p>
    <w:p w14:paraId="17B62BB5" w14:textId="2B4F817F" w:rsidR="00EA071E" w:rsidRPr="00510524" w:rsidRDefault="00A7270B" w:rsidP="00510524">
      <w:pPr>
        <w:pStyle w:val="Heading2"/>
        <w:numPr>
          <w:ilvl w:val="0"/>
          <w:numId w:val="216"/>
        </w:numPr>
        <w:spacing w:line="276" w:lineRule="auto"/>
        <w:jc w:val="both"/>
        <w:rPr>
          <w:rFonts w:ascii="Gill Sans MT" w:hAnsi="Gill Sans MT"/>
        </w:rPr>
      </w:pPr>
      <w:bookmarkStart w:id="20" w:name="_Toc228195749"/>
      <w:r w:rsidRPr="00510524">
        <w:rPr>
          <w:rFonts w:ascii="Gill Sans MT" w:hAnsi="Gill Sans MT"/>
        </w:rPr>
        <w:lastRenderedPageBreak/>
        <w:t>Australian</w:t>
      </w:r>
      <w:r w:rsidR="00A9608D" w:rsidRPr="00510524">
        <w:rPr>
          <w:rFonts w:ascii="Gill Sans MT" w:hAnsi="Gill Sans MT"/>
        </w:rPr>
        <w:t xml:space="preserve"> </w:t>
      </w:r>
      <w:r w:rsidRPr="00510524">
        <w:rPr>
          <w:rFonts w:ascii="Gill Sans MT" w:hAnsi="Gill Sans MT"/>
        </w:rPr>
        <w:t>Evidence</w:t>
      </w:r>
      <w:r w:rsidR="00A9608D" w:rsidRPr="00510524">
        <w:rPr>
          <w:rFonts w:ascii="Gill Sans MT" w:hAnsi="Gill Sans MT"/>
        </w:rPr>
        <w:t xml:space="preserve"> </w:t>
      </w:r>
      <w:r w:rsidRPr="00510524">
        <w:rPr>
          <w:rFonts w:ascii="Gill Sans MT" w:hAnsi="Gill Sans MT"/>
        </w:rPr>
        <w:t>Base</w:t>
      </w:r>
      <w:r w:rsidR="00A9608D" w:rsidRPr="00510524">
        <w:rPr>
          <w:rFonts w:ascii="Gill Sans MT" w:hAnsi="Gill Sans MT"/>
        </w:rPr>
        <w:t xml:space="preserve"> </w:t>
      </w:r>
      <w:r w:rsidRPr="00510524">
        <w:rPr>
          <w:rFonts w:ascii="Gill Sans MT" w:hAnsi="Gill Sans MT"/>
        </w:rPr>
        <w:t>on</w:t>
      </w:r>
      <w:r w:rsidR="00A9608D" w:rsidRPr="00510524">
        <w:rPr>
          <w:rFonts w:ascii="Gill Sans MT" w:hAnsi="Gill Sans MT"/>
        </w:rPr>
        <w:t xml:space="preserve"> </w:t>
      </w:r>
      <w:r w:rsidRPr="00510524">
        <w:rPr>
          <w:rFonts w:ascii="Gill Sans MT" w:hAnsi="Gill Sans MT"/>
        </w:rPr>
        <w:t>Best</w:t>
      </w:r>
      <w:r w:rsidR="00A9608D" w:rsidRPr="00510524">
        <w:rPr>
          <w:rFonts w:ascii="Gill Sans MT" w:hAnsi="Gill Sans MT"/>
        </w:rPr>
        <w:t xml:space="preserve"> </w:t>
      </w:r>
      <w:r w:rsidRPr="00510524">
        <w:rPr>
          <w:rFonts w:ascii="Gill Sans MT" w:hAnsi="Gill Sans MT"/>
        </w:rPr>
        <w:t>Practice</w:t>
      </w:r>
      <w:r w:rsidR="00A9608D" w:rsidRPr="00510524">
        <w:rPr>
          <w:rFonts w:ascii="Gill Sans MT" w:hAnsi="Gill Sans MT"/>
        </w:rPr>
        <w:t xml:space="preserve"> </w:t>
      </w:r>
      <w:r w:rsidRPr="00510524">
        <w:rPr>
          <w:rFonts w:ascii="Gill Sans MT" w:hAnsi="Gill Sans MT"/>
        </w:rPr>
        <w:t>FLDM Implementation</w:t>
      </w:r>
      <w:bookmarkEnd w:id="20"/>
      <w:r w:rsidR="00A9608D" w:rsidRPr="00510524">
        <w:rPr>
          <w:rFonts w:ascii="Gill Sans MT" w:hAnsi="Gill Sans MT"/>
        </w:rPr>
        <w:t xml:space="preserve"> </w:t>
      </w:r>
    </w:p>
    <w:p w14:paraId="07E776E7" w14:textId="2DC20FE8" w:rsidR="00EA071E"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The evidence suggests that best practice implementation for</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in the Australian context includes</w:t>
      </w:r>
      <w:r w:rsidR="00A9608D" w:rsidRPr="00510524">
        <w:rPr>
          <w:rFonts w:ascii="Gill Sans MT" w:hAnsi="Gill Sans MT"/>
          <w:spacing w:val="-2"/>
        </w:rPr>
        <w:t xml:space="preserve"> </w:t>
      </w:r>
      <w:r w:rsidR="00431648" w:rsidRPr="00510524">
        <w:rPr>
          <w:rFonts w:ascii="Gill Sans MT" w:hAnsi="Gill Sans MT"/>
          <w:spacing w:val="-2"/>
        </w:rPr>
        <w:t>the following key elements</w:t>
      </w:r>
      <w:r w:rsidR="5F65A1E9" w:rsidRPr="00510524">
        <w:rPr>
          <w:rFonts w:ascii="Gill Sans MT" w:hAnsi="Gill Sans MT"/>
          <w:spacing w:val="-2"/>
        </w:rPr>
        <w:t>:</w:t>
      </w:r>
      <w:r w:rsidRPr="00510524">
        <w:rPr>
          <w:rFonts w:ascii="Gill Sans MT" w:hAnsi="Gill Sans MT"/>
          <w:spacing w:val="-2"/>
          <w:vertAlign w:val="superscript"/>
        </w:rPr>
        <w:t>7,24,37,43,49,50,57,60,61,64,66,70,71,76,77,79,81</w:t>
      </w:r>
    </w:p>
    <w:p w14:paraId="4674A1B3" w14:textId="6ED0734F" w:rsidR="008D2EC5" w:rsidRPr="00510524" w:rsidRDefault="008D2EC5" w:rsidP="00510524">
      <w:pPr>
        <w:spacing w:line="276" w:lineRule="auto"/>
        <w:jc w:val="both"/>
        <w:rPr>
          <w:rFonts w:ascii="Gill Sans MT" w:hAnsi="Gill Sans MT"/>
          <w:b/>
          <w:bCs/>
        </w:rPr>
      </w:pPr>
      <w:bookmarkStart w:id="21" w:name="_Toc225166189"/>
      <w:r w:rsidRPr="00510524">
        <w:rPr>
          <w:rFonts w:ascii="Gill Sans MT" w:hAnsi="Gill Sans MT"/>
          <w:b/>
          <w:bCs/>
        </w:rPr>
        <w:t>Legal and Policy Frameworks</w:t>
      </w:r>
      <w:bookmarkEnd w:id="21"/>
    </w:p>
    <w:p w14:paraId="696AFA53" w14:textId="2BDEB70C" w:rsidR="008D2EC5" w:rsidRPr="00510524" w:rsidRDefault="008D2EC5" w:rsidP="00510524">
      <w:pPr>
        <w:pStyle w:val="Normallistbullet1"/>
        <w:spacing w:line="276" w:lineRule="auto"/>
        <w:rPr>
          <w:rFonts w:ascii="Gill Sans MT" w:hAnsi="Gill Sans MT"/>
          <w:b/>
          <w:bCs/>
          <w:spacing w:val="-2"/>
        </w:rPr>
      </w:pPr>
      <w:r w:rsidRPr="00510524">
        <w:rPr>
          <w:rFonts w:ascii="Gill Sans MT" w:hAnsi="Gill Sans MT"/>
          <w:spacing w:val="-2"/>
        </w:rPr>
        <w:t xml:space="preserve">Sustainable, long-term commitments to implementation </w:t>
      </w:r>
      <w:r w:rsidR="00575B49" w:rsidRPr="00510524">
        <w:rPr>
          <w:rFonts w:ascii="Gill Sans MT" w:hAnsi="Gill Sans MT"/>
          <w:spacing w:val="-2"/>
        </w:rPr>
        <w:t xml:space="preserve">are </w:t>
      </w:r>
      <w:r w:rsidRPr="00510524">
        <w:rPr>
          <w:rFonts w:ascii="Gill Sans MT" w:hAnsi="Gill Sans MT"/>
          <w:spacing w:val="-2"/>
        </w:rPr>
        <w:t>reinforced by legislative provisions for AFLDM.</w:t>
      </w:r>
    </w:p>
    <w:p w14:paraId="4A1B3464" w14:textId="5E1A12BE" w:rsidR="00EA071E" w:rsidRPr="00510524" w:rsidRDefault="008D2EC5" w:rsidP="00510524">
      <w:pPr>
        <w:spacing w:line="276" w:lineRule="auto"/>
        <w:jc w:val="both"/>
        <w:rPr>
          <w:rFonts w:ascii="Gill Sans MT" w:hAnsi="Gill Sans MT"/>
          <w:b/>
          <w:bCs/>
        </w:rPr>
      </w:pPr>
      <w:bookmarkStart w:id="22" w:name="_Toc225166190"/>
      <w:r w:rsidRPr="00510524">
        <w:rPr>
          <w:rFonts w:ascii="Gill Sans MT" w:hAnsi="Gill Sans MT"/>
          <w:b/>
          <w:bCs/>
        </w:rPr>
        <w:t xml:space="preserve">Financial </w:t>
      </w:r>
      <w:r w:rsidR="00EA071E" w:rsidRPr="00510524">
        <w:rPr>
          <w:rFonts w:ascii="Gill Sans MT" w:hAnsi="Gill Sans MT"/>
          <w:b/>
          <w:bCs/>
        </w:rPr>
        <w:t>Resources</w:t>
      </w:r>
      <w:bookmarkEnd w:id="22"/>
    </w:p>
    <w:p w14:paraId="12BBAF16" w14:textId="7F764923" w:rsidR="00EA071E" w:rsidRPr="00510524" w:rsidRDefault="00EA071E" w:rsidP="00510524">
      <w:pPr>
        <w:pStyle w:val="ListParagraph"/>
        <w:numPr>
          <w:ilvl w:val="0"/>
          <w:numId w:val="219"/>
        </w:numPr>
        <w:spacing w:line="276" w:lineRule="auto"/>
        <w:jc w:val="both"/>
        <w:rPr>
          <w:rFonts w:ascii="Gill Sans MT" w:hAnsi="Gill Sans MT"/>
        </w:rPr>
      </w:pPr>
      <w:r w:rsidRPr="00510524">
        <w:rPr>
          <w:rFonts w:ascii="Gill Sans MT" w:hAnsi="Gill Sans MT"/>
        </w:rPr>
        <w:t>Adequate resourcing to meet demand for the service and provide manageable caseloads</w:t>
      </w:r>
      <w:r w:rsidR="00CC0C77" w:rsidRPr="00510524">
        <w:rPr>
          <w:rFonts w:ascii="Gill Sans MT" w:hAnsi="Gill Sans MT"/>
        </w:rPr>
        <w:t xml:space="preserve"> for AFLDM </w:t>
      </w:r>
      <w:r w:rsidR="00CE775E" w:rsidRPr="00510524">
        <w:rPr>
          <w:rFonts w:ascii="Gill Sans MT" w:hAnsi="Gill Sans MT"/>
        </w:rPr>
        <w:t>facilitators and case coordinators</w:t>
      </w:r>
      <w:r w:rsidRPr="00510524">
        <w:rPr>
          <w:rFonts w:ascii="Gill Sans MT" w:hAnsi="Gill Sans MT"/>
        </w:rPr>
        <w:t>, noting that even a small number of cases can include</w:t>
      </w:r>
      <w:r w:rsidR="00A9608D" w:rsidRPr="00510524">
        <w:rPr>
          <w:rFonts w:ascii="Gill Sans MT" w:hAnsi="Gill Sans MT"/>
        </w:rPr>
        <w:t xml:space="preserve"> </w:t>
      </w:r>
      <w:r w:rsidRPr="00510524">
        <w:rPr>
          <w:rFonts w:ascii="Gill Sans MT" w:hAnsi="Gill Sans MT"/>
        </w:rPr>
        <w:t>a very high</w:t>
      </w:r>
      <w:r w:rsidR="00A9608D" w:rsidRPr="00510524">
        <w:rPr>
          <w:rFonts w:ascii="Gill Sans MT" w:hAnsi="Gill Sans MT"/>
        </w:rPr>
        <w:t xml:space="preserve"> </w:t>
      </w:r>
      <w:r w:rsidRPr="00510524">
        <w:rPr>
          <w:rFonts w:ascii="Gill Sans MT" w:hAnsi="Gill Sans MT"/>
        </w:rPr>
        <w:t>number of complex interactions</w:t>
      </w:r>
      <w:r w:rsidR="00A9608D" w:rsidRPr="00510524">
        <w:rPr>
          <w:rFonts w:ascii="Gill Sans MT" w:hAnsi="Gill Sans MT"/>
        </w:rPr>
        <w:t xml:space="preserve"> </w:t>
      </w:r>
      <w:r w:rsidRPr="00510524">
        <w:rPr>
          <w:rFonts w:ascii="Gill Sans MT" w:hAnsi="Gill Sans MT"/>
        </w:rPr>
        <w:t>(e.g., evidence highlights that</w:t>
      </w:r>
      <w:r w:rsidR="00A9608D" w:rsidRPr="00510524">
        <w:rPr>
          <w:rFonts w:ascii="Gill Sans MT" w:hAnsi="Gill Sans MT"/>
        </w:rPr>
        <w:t xml:space="preserve"> </w:t>
      </w:r>
      <w:r w:rsidRPr="00510524">
        <w:rPr>
          <w:rFonts w:ascii="Gill Sans MT" w:hAnsi="Gill Sans MT"/>
        </w:rPr>
        <w:t>a caseload of 8</w:t>
      </w:r>
      <w:r w:rsidR="00995054" w:rsidRPr="00510524">
        <w:rPr>
          <w:rFonts w:ascii="Gill Sans MT" w:hAnsi="Gill Sans MT"/>
        </w:rPr>
        <w:t xml:space="preserve"> families</w:t>
      </w:r>
      <w:r w:rsidRPr="00510524">
        <w:rPr>
          <w:rFonts w:ascii="Gill Sans MT" w:hAnsi="Gill Sans MT"/>
        </w:rPr>
        <w:t xml:space="preserve"> can</w:t>
      </w:r>
      <w:r w:rsidR="00A9608D" w:rsidRPr="00510524">
        <w:rPr>
          <w:rFonts w:ascii="Gill Sans MT" w:hAnsi="Gill Sans MT"/>
        </w:rPr>
        <w:t xml:space="preserve"> </w:t>
      </w:r>
      <w:r w:rsidRPr="00510524">
        <w:rPr>
          <w:rFonts w:ascii="Gill Sans MT" w:hAnsi="Gill Sans MT"/>
        </w:rPr>
        <w:t>result in</w:t>
      </w:r>
      <w:r w:rsidR="00A9608D" w:rsidRPr="00510524">
        <w:rPr>
          <w:rFonts w:ascii="Gill Sans MT" w:hAnsi="Gill Sans MT"/>
        </w:rPr>
        <w:t xml:space="preserve"> </w:t>
      </w:r>
      <w:r w:rsidRPr="00510524">
        <w:rPr>
          <w:rFonts w:ascii="Gill Sans MT" w:hAnsi="Gill Sans MT"/>
        </w:rPr>
        <w:t>160 people to coordinate).</w:t>
      </w:r>
    </w:p>
    <w:p w14:paraId="11F8F703" w14:textId="3A760809" w:rsidR="00EA071E" w:rsidRPr="00510524" w:rsidRDefault="00EA071E" w:rsidP="00510524">
      <w:pPr>
        <w:pStyle w:val="ListParagraph"/>
        <w:numPr>
          <w:ilvl w:val="0"/>
          <w:numId w:val="219"/>
        </w:numPr>
        <w:spacing w:line="276" w:lineRule="auto"/>
        <w:jc w:val="both"/>
        <w:rPr>
          <w:rFonts w:ascii="Gill Sans MT" w:hAnsi="Gill Sans MT"/>
        </w:rPr>
      </w:pPr>
      <w:r w:rsidRPr="00510524">
        <w:rPr>
          <w:rFonts w:ascii="Gill Sans MT" w:hAnsi="Gill Sans MT"/>
        </w:rPr>
        <w:t>Resourcing to implement the model in full and to support family members’ full participation (e.g., with sufficient resourcing and time for preparation</w:t>
      </w:r>
      <w:r w:rsidR="00C137FE" w:rsidRPr="00510524">
        <w:rPr>
          <w:rFonts w:ascii="Gill Sans MT" w:hAnsi="Gill Sans MT"/>
        </w:rPr>
        <w:t>,</w:t>
      </w:r>
      <w:r w:rsidRPr="00510524">
        <w:rPr>
          <w:rFonts w:ascii="Gill Sans MT" w:hAnsi="Gill Sans MT"/>
        </w:rPr>
        <w:t xml:space="preserve"> including family finding, private family time and travel) and including strong administrative support </w:t>
      </w:r>
      <w:r w:rsidR="00575B49" w:rsidRPr="00510524">
        <w:rPr>
          <w:rFonts w:ascii="Gill Sans MT" w:hAnsi="Gill Sans MT"/>
        </w:rPr>
        <w:t>for</w:t>
      </w:r>
      <w:r w:rsidRPr="00510524">
        <w:rPr>
          <w:rFonts w:ascii="Gill Sans MT" w:hAnsi="Gill Sans MT"/>
        </w:rPr>
        <w:t xml:space="preserve"> the model.</w:t>
      </w:r>
    </w:p>
    <w:p w14:paraId="0D90CD10" w14:textId="5A201467" w:rsidR="008D2EC5" w:rsidRPr="00510524" w:rsidRDefault="008D2EC5" w:rsidP="00510524">
      <w:pPr>
        <w:pStyle w:val="ListParagraph"/>
        <w:numPr>
          <w:ilvl w:val="0"/>
          <w:numId w:val="219"/>
        </w:numPr>
        <w:spacing w:line="276" w:lineRule="auto"/>
        <w:jc w:val="both"/>
        <w:rPr>
          <w:rFonts w:ascii="Gill Sans MT" w:hAnsi="Gill Sans MT"/>
        </w:rPr>
      </w:pPr>
      <w:r w:rsidRPr="00510524">
        <w:rPr>
          <w:rFonts w:ascii="Gill Sans MT" w:hAnsi="Gill Sans MT"/>
        </w:rPr>
        <w:t xml:space="preserve">Resourcing </w:t>
      </w:r>
      <w:r w:rsidR="00F10E9B" w:rsidRPr="00510524">
        <w:rPr>
          <w:rFonts w:ascii="Gill Sans MT" w:hAnsi="Gill Sans MT"/>
        </w:rPr>
        <w:t>that</w:t>
      </w:r>
      <w:r w:rsidRPr="00510524">
        <w:rPr>
          <w:rFonts w:ascii="Gill Sans MT" w:hAnsi="Gill Sans MT"/>
        </w:rPr>
        <w:t xml:space="preserve"> enables employment of </w:t>
      </w:r>
      <w:r w:rsidR="00F367C3" w:rsidRPr="00510524">
        <w:rPr>
          <w:rFonts w:ascii="Gill Sans MT" w:hAnsi="Gill Sans MT"/>
        </w:rPr>
        <w:t xml:space="preserve">Aboriginal and Torres Strait Islander </w:t>
      </w:r>
      <w:r w:rsidRPr="00510524">
        <w:rPr>
          <w:rFonts w:ascii="Gill Sans MT" w:hAnsi="Gill Sans MT"/>
        </w:rPr>
        <w:t>staff as facilitators and cultural brokers, in line with cultural protocols (e.g., more than a single facilitator)</w:t>
      </w:r>
      <w:r w:rsidR="00575B49" w:rsidRPr="00510524">
        <w:rPr>
          <w:rFonts w:ascii="Gill Sans MT" w:hAnsi="Gill Sans MT"/>
        </w:rPr>
        <w:t xml:space="preserve"> </w:t>
      </w:r>
      <w:r w:rsidRPr="00510524">
        <w:rPr>
          <w:rFonts w:ascii="Gill Sans MT" w:hAnsi="Gill Sans MT"/>
        </w:rPr>
        <w:t>and that is</w:t>
      </w:r>
      <w:r w:rsidR="00A9608D" w:rsidRPr="00510524">
        <w:rPr>
          <w:rFonts w:ascii="Gill Sans MT" w:hAnsi="Gill Sans MT"/>
        </w:rPr>
        <w:t xml:space="preserve"> </w:t>
      </w:r>
      <w:r w:rsidRPr="00510524">
        <w:rPr>
          <w:rFonts w:ascii="Gill Sans MT" w:hAnsi="Gill Sans MT"/>
        </w:rPr>
        <w:t>equitable</w:t>
      </w:r>
      <w:r w:rsidR="00A9608D" w:rsidRPr="00510524">
        <w:rPr>
          <w:rFonts w:ascii="Gill Sans MT" w:hAnsi="Gill Sans MT"/>
        </w:rPr>
        <w:t xml:space="preserve"> </w:t>
      </w:r>
      <w:r w:rsidRPr="00510524">
        <w:rPr>
          <w:rFonts w:ascii="Gill Sans MT" w:hAnsi="Gill Sans MT"/>
        </w:rPr>
        <w:t>with non-</w:t>
      </w:r>
      <w:r w:rsidR="00F367C3" w:rsidRPr="00510524">
        <w:rPr>
          <w:rFonts w:ascii="Gill Sans MT" w:hAnsi="Gill Sans MT"/>
        </w:rPr>
        <w:t xml:space="preserve">Indigenous </w:t>
      </w:r>
      <w:r w:rsidRPr="00510524">
        <w:rPr>
          <w:rFonts w:ascii="Gill Sans MT" w:hAnsi="Gill Sans MT"/>
        </w:rPr>
        <w:t>staff in similar roles (e.g., departmental facilitators).</w:t>
      </w:r>
    </w:p>
    <w:p w14:paraId="3EB73D39" w14:textId="08294BFE" w:rsidR="00EA071E" w:rsidRPr="00510524" w:rsidRDefault="002A06D6" w:rsidP="00510524">
      <w:pPr>
        <w:pStyle w:val="ListParagraph"/>
        <w:numPr>
          <w:ilvl w:val="0"/>
          <w:numId w:val="219"/>
        </w:numPr>
        <w:spacing w:line="276" w:lineRule="auto"/>
        <w:jc w:val="both"/>
        <w:rPr>
          <w:rFonts w:ascii="Gill Sans MT" w:hAnsi="Gill Sans MT"/>
        </w:rPr>
      </w:pPr>
      <w:r w:rsidRPr="00510524">
        <w:rPr>
          <w:rFonts w:ascii="Gill Sans MT" w:hAnsi="Gill Sans MT"/>
        </w:rPr>
        <w:t>Funding for implementation support</w:t>
      </w:r>
      <w:r w:rsidR="00575B49" w:rsidRPr="00510524">
        <w:rPr>
          <w:rFonts w:ascii="Gill Sans MT" w:hAnsi="Gill Sans MT"/>
        </w:rPr>
        <w:t>,</w:t>
      </w:r>
      <w:r w:rsidRPr="00510524">
        <w:rPr>
          <w:rFonts w:ascii="Gill Sans MT" w:hAnsi="Gill Sans MT"/>
        </w:rPr>
        <w:t xml:space="preserve"> including training, development of service models, liaison with child protection departments and clarity around the role of implementation support providers.</w:t>
      </w:r>
    </w:p>
    <w:p w14:paraId="5875BCB5" w14:textId="3C4A90E6" w:rsidR="008D2EC5" w:rsidRPr="00510524" w:rsidRDefault="008D2EC5" w:rsidP="00510524">
      <w:pPr>
        <w:spacing w:line="276" w:lineRule="auto"/>
        <w:jc w:val="both"/>
        <w:rPr>
          <w:rFonts w:ascii="Gill Sans MT" w:hAnsi="Gill Sans MT"/>
          <w:b/>
          <w:bCs/>
        </w:rPr>
      </w:pPr>
      <w:bookmarkStart w:id="23" w:name="_Toc225166191"/>
      <w:r w:rsidRPr="00510524">
        <w:rPr>
          <w:rFonts w:ascii="Gill Sans MT" w:hAnsi="Gill Sans MT"/>
          <w:b/>
          <w:bCs/>
        </w:rPr>
        <w:t>Human Resources</w:t>
      </w:r>
      <w:bookmarkEnd w:id="23"/>
    </w:p>
    <w:p w14:paraId="2A9B7A59" w14:textId="42345BEA" w:rsidR="008D2EC5" w:rsidRPr="00510524" w:rsidRDefault="008D2EC5" w:rsidP="00510524">
      <w:pPr>
        <w:pStyle w:val="ListParagraph"/>
        <w:numPr>
          <w:ilvl w:val="0"/>
          <w:numId w:val="220"/>
        </w:numPr>
        <w:spacing w:line="276" w:lineRule="auto"/>
        <w:jc w:val="both"/>
        <w:rPr>
          <w:rFonts w:ascii="Gill Sans MT" w:hAnsi="Gill Sans MT"/>
        </w:rPr>
      </w:pPr>
      <w:r w:rsidRPr="00510524">
        <w:rPr>
          <w:rFonts w:ascii="Gill Sans MT" w:hAnsi="Gill Sans MT"/>
        </w:rPr>
        <w:t>Cultural governance through local advocacy and reference groups</w:t>
      </w:r>
      <w:r w:rsidR="7DDFCAC9" w:rsidRPr="00510524">
        <w:rPr>
          <w:rFonts w:ascii="Gill Sans MT" w:hAnsi="Gill Sans MT"/>
        </w:rPr>
        <w:t xml:space="preserve">, </w:t>
      </w:r>
      <w:r w:rsidR="004B27A4" w:rsidRPr="00510524">
        <w:rPr>
          <w:rFonts w:ascii="Gill Sans MT" w:hAnsi="Gill Sans MT"/>
        </w:rPr>
        <w:t>which should include Elders, community representatives and practice leaders</w:t>
      </w:r>
      <w:r w:rsidR="59D9E441" w:rsidRPr="00510524">
        <w:rPr>
          <w:rFonts w:ascii="Gill Sans MT" w:hAnsi="Gill Sans MT"/>
        </w:rPr>
        <w:t xml:space="preserve">, </w:t>
      </w:r>
      <w:r w:rsidRPr="00510524">
        <w:rPr>
          <w:rFonts w:ascii="Gill Sans MT" w:hAnsi="Gill Sans MT"/>
        </w:rPr>
        <w:t>to advise on design, implementation and evaluation of the service that includes</w:t>
      </w:r>
      <w:r w:rsidR="26C36E46" w:rsidRPr="00510524">
        <w:rPr>
          <w:rFonts w:ascii="Gill Sans MT" w:hAnsi="Gill Sans MT"/>
        </w:rPr>
        <w:t xml:space="preserve"> Elders, community representatives and practice leaders.</w:t>
      </w:r>
    </w:p>
    <w:p w14:paraId="29B1846C" w14:textId="77777777" w:rsidR="008D2EC5" w:rsidRPr="00510524" w:rsidRDefault="008D2EC5" w:rsidP="00510524">
      <w:pPr>
        <w:pStyle w:val="ListParagraph"/>
        <w:numPr>
          <w:ilvl w:val="0"/>
          <w:numId w:val="220"/>
        </w:numPr>
        <w:spacing w:line="276" w:lineRule="auto"/>
        <w:jc w:val="both"/>
        <w:rPr>
          <w:rFonts w:ascii="Gill Sans MT" w:hAnsi="Gill Sans MT"/>
        </w:rPr>
      </w:pPr>
      <w:r w:rsidRPr="00510524">
        <w:rPr>
          <w:rFonts w:ascii="Gill Sans MT" w:hAnsi="Gill Sans MT"/>
        </w:rPr>
        <w:t>Strong working relationships between AFLDM providers and statutory child protection departments.</w:t>
      </w:r>
    </w:p>
    <w:p w14:paraId="3ACCF50D" w14:textId="3AF6B5E4" w:rsidR="008D2EC5" w:rsidRPr="00510524" w:rsidRDefault="008D2EC5" w:rsidP="00510524">
      <w:pPr>
        <w:pStyle w:val="ListParagraph"/>
        <w:numPr>
          <w:ilvl w:val="0"/>
          <w:numId w:val="220"/>
        </w:numPr>
        <w:spacing w:line="276" w:lineRule="auto"/>
        <w:jc w:val="both"/>
        <w:rPr>
          <w:rFonts w:ascii="Gill Sans MT" w:hAnsi="Gill Sans MT"/>
        </w:rPr>
      </w:pPr>
      <w:r w:rsidRPr="00510524">
        <w:rPr>
          <w:rFonts w:ascii="Gill Sans MT" w:hAnsi="Gill Sans MT"/>
        </w:rPr>
        <w:t>Facilitation by highly skilled,</w:t>
      </w:r>
      <w:r w:rsidR="00A9608D" w:rsidRPr="00510524">
        <w:rPr>
          <w:rFonts w:ascii="Gill Sans MT" w:hAnsi="Gill Sans MT"/>
        </w:rPr>
        <w:t xml:space="preserve"> </w:t>
      </w:r>
      <w:r w:rsidRPr="00510524">
        <w:rPr>
          <w:rFonts w:ascii="Gill Sans MT" w:hAnsi="Gill Sans MT"/>
        </w:rPr>
        <w:t>trained</w:t>
      </w:r>
      <w:r w:rsidR="00A9608D" w:rsidRPr="00510524">
        <w:rPr>
          <w:rFonts w:ascii="Gill Sans MT" w:hAnsi="Gill Sans MT"/>
        </w:rPr>
        <w:t xml:space="preserve"> </w:t>
      </w:r>
      <w:r w:rsidRPr="00510524">
        <w:rPr>
          <w:rFonts w:ascii="Gill Sans MT" w:hAnsi="Gill Sans MT"/>
        </w:rPr>
        <w:t xml:space="preserve">and experienced </w:t>
      </w:r>
      <w:r w:rsidR="006D102B" w:rsidRPr="00510524">
        <w:rPr>
          <w:rFonts w:ascii="Gill Sans MT" w:hAnsi="Gill Sans MT"/>
        </w:rPr>
        <w:t>Aboriginal and Torres Strait Islander</w:t>
      </w:r>
      <w:r w:rsidRPr="00510524">
        <w:rPr>
          <w:rFonts w:ascii="Gill Sans MT" w:hAnsi="Gill Sans MT"/>
        </w:rPr>
        <w:t xml:space="preserve"> facilitators, and inclusion of </w:t>
      </w:r>
      <w:r w:rsidR="006D102B" w:rsidRPr="00510524">
        <w:rPr>
          <w:rFonts w:ascii="Gill Sans MT" w:hAnsi="Gill Sans MT"/>
        </w:rPr>
        <w:t>community</w:t>
      </w:r>
      <w:r w:rsidRPr="00510524">
        <w:rPr>
          <w:rFonts w:ascii="Gill Sans MT" w:hAnsi="Gill Sans MT"/>
        </w:rPr>
        <w:t xml:space="preserve"> Elders in AFLDM. This</w:t>
      </w:r>
      <w:r w:rsidR="00A9608D" w:rsidRPr="00510524">
        <w:rPr>
          <w:rFonts w:ascii="Gill Sans MT" w:hAnsi="Gill Sans MT"/>
        </w:rPr>
        <w:t xml:space="preserve"> </w:t>
      </w:r>
      <w:r w:rsidRPr="00510524">
        <w:rPr>
          <w:rFonts w:ascii="Gill Sans MT" w:hAnsi="Gill Sans MT"/>
        </w:rPr>
        <w:t xml:space="preserve">increases family finding through cultural protocols, builds trust, supports understanding and communication, and enables </w:t>
      </w:r>
      <w:r w:rsidR="364CB751" w:rsidRPr="00510524">
        <w:rPr>
          <w:rFonts w:ascii="Gill Sans MT" w:hAnsi="Gill Sans MT"/>
        </w:rPr>
        <w:t>Aboriginal and Torres Strait Islander</w:t>
      </w:r>
      <w:r w:rsidRPr="00510524">
        <w:rPr>
          <w:rFonts w:ascii="Gill Sans MT" w:hAnsi="Gill Sans MT"/>
        </w:rPr>
        <w:t xml:space="preserve"> ways of knowing, being and doing to be reflected in the AFLDM process and families’ plans.</w:t>
      </w:r>
    </w:p>
    <w:p w14:paraId="55056CEC" w14:textId="0AD822E2" w:rsidR="008D2EC5" w:rsidRPr="00510524" w:rsidRDefault="008D2EC5" w:rsidP="00510524">
      <w:pPr>
        <w:pStyle w:val="ListParagraph"/>
        <w:numPr>
          <w:ilvl w:val="0"/>
          <w:numId w:val="220"/>
        </w:numPr>
        <w:spacing w:line="276" w:lineRule="auto"/>
        <w:jc w:val="both"/>
        <w:rPr>
          <w:rFonts w:ascii="Gill Sans MT" w:hAnsi="Gill Sans MT"/>
        </w:rPr>
      </w:pPr>
      <w:r w:rsidRPr="00510524">
        <w:rPr>
          <w:rFonts w:ascii="Gill Sans MT" w:hAnsi="Gill Sans MT"/>
        </w:rPr>
        <w:lastRenderedPageBreak/>
        <w:t>Clarity about the roles of facilitators and caseworkers for key functions</w:t>
      </w:r>
      <w:r w:rsidR="00575B49" w:rsidRPr="00510524">
        <w:rPr>
          <w:rFonts w:ascii="Gill Sans MT" w:hAnsi="Gill Sans MT"/>
        </w:rPr>
        <w:t>,</w:t>
      </w:r>
      <w:r w:rsidRPr="00510524">
        <w:rPr>
          <w:rFonts w:ascii="Gill Sans MT" w:hAnsi="Gill Sans MT"/>
        </w:rPr>
        <w:t xml:space="preserve"> such as who leads the referral-in meeting, who has responsibility for</w:t>
      </w:r>
      <w:r w:rsidR="00A9608D" w:rsidRPr="00510524">
        <w:rPr>
          <w:rFonts w:ascii="Gill Sans MT" w:hAnsi="Gill Sans MT"/>
        </w:rPr>
        <w:t xml:space="preserve"> </w:t>
      </w:r>
      <w:r w:rsidRPr="00510524">
        <w:rPr>
          <w:rFonts w:ascii="Gill Sans MT" w:hAnsi="Gill Sans MT"/>
        </w:rPr>
        <w:t>identifying</w:t>
      </w:r>
      <w:r w:rsidR="00A9608D" w:rsidRPr="00510524">
        <w:rPr>
          <w:rFonts w:ascii="Gill Sans MT" w:hAnsi="Gill Sans MT"/>
        </w:rPr>
        <w:t xml:space="preserve"> </w:t>
      </w:r>
      <w:r w:rsidRPr="00510524">
        <w:rPr>
          <w:rFonts w:ascii="Gill Sans MT" w:hAnsi="Gill Sans MT"/>
        </w:rPr>
        <w:t xml:space="preserve">and inviting participants </w:t>
      </w:r>
      <w:r w:rsidR="7ECD07F3" w:rsidRPr="00510524">
        <w:rPr>
          <w:rFonts w:ascii="Gill Sans MT" w:hAnsi="Gill Sans MT"/>
        </w:rPr>
        <w:t xml:space="preserve">and </w:t>
      </w:r>
      <w:r w:rsidRPr="00510524">
        <w:rPr>
          <w:rFonts w:ascii="Gill Sans MT" w:hAnsi="Gill Sans MT"/>
        </w:rPr>
        <w:t>who</w:t>
      </w:r>
      <w:r w:rsidR="00A9608D" w:rsidRPr="00510524">
        <w:rPr>
          <w:rFonts w:ascii="Gill Sans MT" w:hAnsi="Gill Sans MT"/>
        </w:rPr>
        <w:t xml:space="preserve"> </w:t>
      </w:r>
      <w:r w:rsidRPr="00510524">
        <w:rPr>
          <w:rFonts w:ascii="Gill Sans MT" w:hAnsi="Gill Sans MT"/>
        </w:rPr>
        <w:t>initiates</w:t>
      </w:r>
      <w:r w:rsidR="00A9608D" w:rsidRPr="00510524">
        <w:rPr>
          <w:rFonts w:ascii="Gill Sans MT" w:hAnsi="Gill Sans MT"/>
        </w:rPr>
        <w:t xml:space="preserve"> </w:t>
      </w:r>
      <w:r w:rsidRPr="00510524">
        <w:rPr>
          <w:rFonts w:ascii="Gill Sans MT" w:hAnsi="Gill Sans MT"/>
        </w:rPr>
        <w:t>and leads the review process.</w:t>
      </w:r>
    </w:p>
    <w:p w14:paraId="00FC95DD" w14:textId="20BEF7F1" w:rsidR="008D2EC5" w:rsidRPr="00510524" w:rsidRDefault="008D2EC5" w:rsidP="00510524">
      <w:pPr>
        <w:pStyle w:val="ListParagraph"/>
        <w:numPr>
          <w:ilvl w:val="0"/>
          <w:numId w:val="220"/>
        </w:numPr>
        <w:spacing w:line="276" w:lineRule="auto"/>
        <w:jc w:val="both"/>
        <w:rPr>
          <w:rFonts w:ascii="Gill Sans MT" w:hAnsi="Gill Sans MT"/>
        </w:rPr>
      </w:pPr>
      <w:r w:rsidRPr="00510524">
        <w:rPr>
          <w:rFonts w:ascii="Gill Sans MT" w:hAnsi="Gill Sans MT"/>
        </w:rPr>
        <w:t>Inclusion of child advocates in the model to support the participation of children and young people and to</w:t>
      </w:r>
      <w:r w:rsidR="00A9608D" w:rsidRPr="00510524">
        <w:rPr>
          <w:rFonts w:ascii="Gill Sans MT" w:hAnsi="Gill Sans MT"/>
        </w:rPr>
        <w:t xml:space="preserve"> </w:t>
      </w:r>
      <w:r w:rsidRPr="00510524">
        <w:rPr>
          <w:rFonts w:ascii="Gill Sans MT" w:hAnsi="Gill Sans MT"/>
        </w:rPr>
        <w:t>represent</w:t>
      </w:r>
      <w:r w:rsidR="00FA1B8C" w:rsidRPr="00510524">
        <w:rPr>
          <w:rFonts w:ascii="Gill Sans MT" w:hAnsi="Gill Sans MT"/>
        </w:rPr>
        <w:t xml:space="preserve"> and amplify</w:t>
      </w:r>
      <w:r w:rsidR="00A9608D" w:rsidRPr="00510524">
        <w:rPr>
          <w:rFonts w:ascii="Gill Sans MT" w:hAnsi="Gill Sans MT"/>
        </w:rPr>
        <w:t xml:space="preserve"> </w:t>
      </w:r>
      <w:r w:rsidRPr="00510524">
        <w:rPr>
          <w:rFonts w:ascii="Gill Sans MT" w:hAnsi="Gill Sans MT"/>
        </w:rPr>
        <w:t>their experiences,</w:t>
      </w:r>
      <w:r w:rsidR="00A9608D" w:rsidRPr="00510524">
        <w:rPr>
          <w:rFonts w:ascii="Gill Sans MT" w:hAnsi="Gill Sans MT"/>
        </w:rPr>
        <w:t xml:space="preserve"> </w:t>
      </w:r>
      <w:r w:rsidRPr="00510524">
        <w:rPr>
          <w:rFonts w:ascii="Gill Sans MT" w:hAnsi="Gill Sans MT"/>
        </w:rPr>
        <w:t>needs</w:t>
      </w:r>
      <w:r w:rsidR="00A9608D" w:rsidRPr="00510524">
        <w:rPr>
          <w:rFonts w:ascii="Gill Sans MT" w:hAnsi="Gill Sans MT"/>
        </w:rPr>
        <w:t xml:space="preserve"> </w:t>
      </w:r>
      <w:r w:rsidRPr="00510524">
        <w:rPr>
          <w:rFonts w:ascii="Gill Sans MT" w:hAnsi="Gill Sans MT"/>
        </w:rPr>
        <w:t>and aspirations.</w:t>
      </w:r>
    </w:p>
    <w:p w14:paraId="2B044618" w14:textId="4B4A4826" w:rsidR="008D2EC5" w:rsidRPr="00510524" w:rsidRDefault="004B1548" w:rsidP="00510524">
      <w:pPr>
        <w:pStyle w:val="ListParagraph"/>
        <w:numPr>
          <w:ilvl w:val="0"/>
          <w:numId w:val="220"/>
        </w:numPr>
        <w:spacing w:line="276" w:lineRule="auto"/>
        <w:jc w:val="both"/>
        <w:rPr>
          <w:rFonts w:ascii="Gill Sans MT" w:hAnsi="Gill Sans MT"/>
        </w:rPr>
      </w:pPr>
      <w:r w:rsidRPr="00510524">
        <w:rPr>
          <w:rFonts w:ascii="Gill Sans MT" w:hAnsi="Gill Sans MT"/>
        </w:rPr>
        <w:t>Enhancing</w:t>
      </w:r>
      <w:r w:rsidR="00A9608D" w:rsidRPr="00510524">
        <w:rPr>
          <w:rFonts w:ascii="Gill Sans MT" w:hAnsi="Gill Sans MT"/>
        </w:rPr>
        <w:t xml:space="preserve"> </w:t>
      </w:r>
      <w:r w:rsidRPr="00510524">
        <w:rPr>
          <w:rFonts w:ascii="Gill Sans MT" w:hAnsi="Gill Sans MT"/>
        </w:rPr>
        <w:t>relevant departmental staff readiness</w:t>
      </w:r>
      <w:r w:rsidR="00A9608D" w:rsidRPr="00510524">
        <w:rPr>
          <w:rFonts w:ascii="Gill Sans MT" w:hAnsi="Gill Sans MT"/>
        </w:rPr>
        <w:t xml:space="preserve"> </w:t>
      </w:r>
      <w:r w:rsidRPr="00510524">
        <w:rPr>
          <w:rFonts w:ascii="Gill Sans MT" w:hAnsi="Gill Sans MT"/>
        </w:rPr>
        <w:t>for referral and participation</w:t>
      </w:r>
      <w:r w:rsidR="00A9608D" w:rsidRPr="00510524">
        <w:rPr>
          <w:rFonts w:ascii="Gill Sans MT" w:hAnsi="Gill Sans MT"/>
        </w:rPr>
        <w:t xml:space="preserve"> </w:t>
      </w:r>
      <w:r w:rsidRPr="00510524">
        <w:rPr>
          <w:rFonts w:ascii="Gill Sans MT" w:hAnsi="Gill Sans MT"/>
        </w:rPr>
        <w:t>in AFLDM</w:t>
      </w:r>
      <w:r w:rsidR="00A9608D" w:rsidRPr="00510524">
        <w:rPr>
          <w:rFonts w:ascii="Gill Sans MT" w:hAnsi="Gill Sans MT"/>
        </w:rPr>
        <w:t xml:space="preserve"> </w:t>
      </w:r>
      <w:r w:rsidRPr="00510524">
        <w:rPr>
          <w:rFonts w:ascii="Gill Sans MT" w:hAnsi="Gill Sans MT"/>
        </w:rPr>
        <w:t>through training,</w:t>
      </w:r>
      <w:r w:rsidR="00A9608D" w:rsidRPr="00510524">
        <w:rPr>
          <w:rFonts w:ascii="Gill Sans MT" w:hAnsi="Gill Sans MT"/>
        </w:rPr>
        <w:t xml:space="preserve"> </w:t>
      </w:r>
      <w:r w:rsidRPr="00510524">
        <w:rPr>
          <w:rFonts w:ascii="Gill Sans MT" w:hAnsi="Gill Sans MT"/>
        </w:rPr>
        <w:t>tools</w:t>
      </w:r>
      <w:r w:rsidR="00A9608D" w:rsidRPr="00510524">
        <w:rPr>
          <w:rFonts w:ascii="Gill Sans MT" w:hAnsi="Gill Sans MT"/>
        </w:rPr>
        <w:t xml:space="preserve"> </w:t>
      </w:r>
      <w:r w:rsidRPr="00510524">
        <w:rPr>
          <w:rFonts w:ascii="Gill Sans MT" w:hAnsi="Gill Sans MT"/>
        </w:rPr>
        <w:t>and procedures.</w:t>
      </w:r>
    </w:p>
    <w:p w14:paraId="6D252C9D" w14:textId="1D371420" w:rsidR="008D2EC5" w:rsidRPr="00510524" w:rsidRDefault="008D2EC5" w:rsidP="00510524">
      <w:pPr>
        <w:spacing w:line="276" w:lineRule="auto"/>
        <w:jc w:val="both"/>
        <w:rPr>
          <w:rFonts w:ascii="Gill Sans MT" w:hAnsi="Gill Sans MT"/>
          <w:b/>
          <w:bCs/>
        </w:rPr>
      </w:pPr>
      <w:bookmarkStart w:id="24" w:name="_Toc225166192"/>
      <w:r w:rsidRPr="00510524">
        <w:rPr>
          <w:rFonts w:ascii="Gill Sans MT" w:hAnsi="Gill Sans MT"/>
          <w:b/>
          <w:bCs/>
        </w:rPr>
        <w:t>Service Provision</w:t>
      </w:r>
      <w:bookmarkEnd w:id="24"/>
    </w:p>
    <w:p w14:paraId="2EA6D97A" w14:textId="2738E246" w:rsidR="00A7270B" w:rsidRPr="00510524" w:rsidRDefault="00EA071E" w:rsidP="00510524">
      <w:pPr>
        <w:pStyle w:val="ListParagraph"/>
        <w:numPr>
          <w:ilvl w:val="0"/>
          <w:numId w:val="221"/>
        </w:numPr>
        <w:spacing w:line="276" w:lineRule="auto"/>
        <w:jc w:val="both"/>
        <w:rPr>
          <w:rFonts w:ascii="Gill Sans MT" w:hAnsi="Gill Sans MT"/>
        </w:rPr>
      </w:pPr>
      <w:r w:rsidRPr="00510524">
        <w:rPr>
          <w:rFonts w:ascii="Gill Sans MT" w:hAnsi="Gill Sans MT"/>
        </w:rPr>
        <w:t>I</w:t>
      </w:r>
      <w:r w:rsidR="00A7270B" w:rsidRPr="00510524">
        <w:rPr>
          <w:rFonts w:ascii="Gill Sans MT" w:hAnsi="Gill Sans MT"/>
        </w:rPr>
        <w:t>ndependent, community-led</w:t>
      </w:r>
      <w:r w:rsidR="00A9608D" w:rsidRPr="00510524">
        <w:rPr>
          <w:rFonts w:ascii="Gill Sans MT" w:hAnsi="Gill Sans MT"/>
        </w:rPr>
        <w:t xml:space="preserve"> </w:t>
      </w:r>
      <w:r w:rsidR="00A7270B" w:rsidRPr="00510524">
        <w:rPr>
          <w:rFonts w:ascii="Gill Sans MT" w:hAnsi="Gill Sans MT"/>
        </w:rPr>
        <w:t>and community-designed AFLDM processes</w:t>
      </w:r>
      <w:r w:rsidR="00575B49" w:rsidRPr="00510524">
        <w:rPr>
          <w:rFonts w:ascii="Gill Sans MT" w:hAnsi="Gill Sans MT"/>
        </w:rPr>
        <w:t>,</w:t>
      </w:r>
      <w:r w:rsidR="00A7270B" w:rsidRPr="00510524">
        <w:rPr>
          <w:rFonts w:ascii="Gill Sans MT" w:hAnsi="Gill Sans MT"/>
        </w:rPr>
        <w:t xml:space="preserve"> which are part of ongoing work with children, young people,</w:t>
      </w:r>
      <w:r w:rsidR="00A9608D" w:rsidRPr="00510524">
        <w:rPr>
          <w:rFonts w:ascii="Gill Sans MT" w:hAnsi="Gill Sans MT"/>
        </w:rPr>
        <w:t xml:space="preserve"> </w:t>
      </w:r>
      <w:r w:rsidR="00A7270B" w:rsidRPr="00510524">
        <w:rPr>
          <w:rFonts w:ascii="Gill Sans MT" w:hAnsi="Gill Sans MT"/>
        </w:rPr>
        <w:t>families</w:t>
      </w:r>
      <w:r w:rsidR="00A9608D" w:rsidRPr="00510524">
        <w:rPr>
          <w:rFonts w:ascii="Gill Sans MT" w:hAnsi="Gill Sans MT"/>
        </w:rPr>
        <w:t xml:space="preserve"> </w:t>
      </w:r>
      <w:r w:rsidR="00A7270B" w:rsidRPr="00510524">
        <w:rPr>
          <w:rFonts w:ascii="Gill Sans MT" w:hAnsi="Gill Sans MT"/>
        </w:rPr>
        <w:t>and communities, and not</w:t>
      </w:r>
      <w:r w:rsidR="00A9608D" w:rsidRPr="00510524">
        <w:rPr>
          <w:rFonts w:ascii="Gill Sans MT" w:hAnsi="Gill Sans MT"/>
        </w:rPr>
        <w:t xml:space="preserve"> </w:t>
      </w:r>
      <w:r w:rsidR="00A7270B" w:rsidRPr="00510524">
        <w:rPr>
          <w:rFonts w:ascii="Gill Sans MT" w:hAnsi="Gill Sans MT"/>
        </w:rPr>
        <w:t>simply</w:t>
      </w:r>
      <w:r w:rsidR="00A9608D" w:rsidRPr="00510524">
        <w:rPr>
          <w:rFonts w:ascii="Gill Sans MT" w:hAnsi="Gill Sans MT"/>
        </w:rPr>
        <w:t xml:space="preserve"> </w:t>
      </w:r>
      <w:r w:rsidR="00A7270B" w:rsidRPr="00510524">
        <w:rPr>
          <w:rFonts w:ascii="Gill Sans MT" w:hAnsi="Gill Sans MT"/>
        </w:rPr>
        <w:t>a single point on a child protection continuum</w:t>
      </w:r>
      <w:r w:rsidRPr="00510524">
        <w:rPr>
          <w:rFonts w:ascii="Gill Sans MT" w:hAnsi="Gill Sans MT"/>
        </w:rPr>
        <w:t>.</w:t>
      </w:r>
      <w:r w:rsidR="00A9608D" w:rsidRPr="00510524">
        <w:rPr>
          <w:rFonts w:ascii="Gill Sans MT" w:hAnsi="Gill Sans MT"/>
        </w:rPr>
        <w:t xml:space="preserve"> </w:t>
      </w:r>
    </w:p>
    <w:p w14:paraId="7DD68757" w14:textId="733004B0" w:rsidR="00A7270B" w:rsidRPr="00510524" w:rsidRDefault="00EA071E" w:rsidP="00510524">
      <w:pPr>
        <w:pStyle w:val="ListParagraph"/>
        <w:numPr>
          <w:ilvl w:val="0"/>
          <w:numId w:val="221"/>
        </w:numPr>
        <w:spacing w:line="276" w:lineRule="auto"/>
        <w:jc w:val="both"/>
        <w:rPr>
          <w:rFonts w:ascii="Gill Sans MT" w:hAnsi="Gill Sans MT"/>
        </w:rPr>
      </w:pPr>
      <w:r w:rsidRPr="00510524">
        <w:rPr>
          <w:rFonts w:ascii="Gill Sans MT" w:hAnsi="Gill Sans MT"/>
        </w:rPr>
        <w:t>E</w:t>
      </w:r>
      <w:r w:rsidR="00A7270B" w:rsidRPr="00510524">
        <w:rPr>
          <w:rFonts w:ascii="Gill Sans MT" w:hAnsi="Gill Sans MT"/>
        </w:rPr>
        <w:t xml:space="preserve">nabling access for FLDM processes across and outside the child protection continuum, including the prevention potential in providing opportunities for FLDM to occur earlier to enable greater family </w:t>
      </w:r>
      <w:r w:rsidR="008E32B4" w:rsidRPr="00510524">
        <w:rPr>
          <w:rFonts w:ascii="Gill Sans MT" w:hAnsi="Gill Sans MT"/>
        </w:rPr>
        <w:t>solution-finding</w:t>
      </w:r>
      <w:r w:rsidR="00A7270B" w:rsidRPr="00510524">
        <w:rPr>
          <w:rFonts w:ascii="Gill Sans MT" w:hAnsi="Gill Sans MT"/>
        </w:rPr>
        <w:t xml:space="preserve"> before</w:t>
      </w:r>
      <w:r w:rsidR="008D2EC5" w:rsidRPr="00510524">
        <w:rPr>
          <w:rFonts w:ascii="Gill Sans MT" w:hAnsi="Gill Sans MT"/>
        </w:rPr>
        <w:t xml:space="preserve"> </w:t>
      </w:r>
      <w:r w:rsidR="008E32B4" w:rsidRPr="00510524">
        <w:rPr>
          <w:rFonts w:ascii="Gill Sans MT" w:hAnsi="Gill Sans MT"/>
        </w:rPr>
        <w:t>challenges</w:t>
      </w:r>
      <w:r w:rsidR="00A7270B" w:rsidRPr="00510524">
        <w:rPr>
          <w:rFonts w:ascii="Gill Sans MT" w:hAnsi="Gill Sans MT"/>
        </w:rPr>
        <w:t xml:space="preserve"> escalate or are at crisis point</w:t>
      </w:r>
      <w:r w:rsidR="008E32B4" w:rsidRPr="00510524">
        <w:rPr>
          <w:rFonts w:ascii="Gill Sans MT" w:hAnsi="Gill Sans MT"/>
        </w:rPr>
        <w:t>,</w:t>
      </w:r>
      <w:r w:rsidR="00A7270B" w:rsidRPr="00510524">
        <w:rPr>
          <w:rFonts w:ascii="Gill Sans MT" w:hAnsi="Gill Sans MT"/>
        </w:rPr>
        <w:t xml:space="preserve"> when decisions</w:t>
      </w:r>
      <w:r w:rsidR="00A9608D" w:rsidRPr="00510524">
        <w:rPr>
          <w:rFonts w:ascii="Gill Sans MT" w:hAnsi="Gill Sans MT"/>
        </w:rPr>
        <w:t xml:space="preserve"> </w:t>
      </w:r>
      <w:r w:rsidR="00A7270B" w:rsidRPr="00510524">
        <w:rPr>
          <w:rFonts w:ascii="Gill Sans MT" w:hAnsi="Gill Sans MT"/>
        </w:rPr>
        <w:t>may</w:t>
      </w:r>
      <w:r w:rsidR="008E32B4" w:rsidRPr="00510524">
        <w:rPr>
          <w:rFonts w:ascii="Gill Sans MT" w:hAnsi="Gill Sans MT"/>
        </w:rPr>
        <w:t xml:space="preserve"> </w:t>
      </w:r>
      <w:r w:rsidR="00A7270B" w:rsidRPr="00510524">
        <w:rPr>
          <w:rFonts w:ascii="Gill Sans MT" w:hAnsi="Gill Sans MT"/>
        </w:rPr>
        <w:t>be limited</w:t>
      </w:r>
      <w:r w:rsidR="00A9608D" w:rsidRPr="00510524">
        <w:rPr>
          <w:rFonts w:ascii="Gill Sans MT" w:hAnsi="Gill Sans MT"/>
        </w:rPr>
        <w:t xml:space="preserve"> </w:t>
      </w:r>
      <w:r w:rsidR="00A7270B" w:rsidRPr="00510524">
        <w:rPr>
          <w:rFonts w:ascii="Gill Sans MT" w:hAnsi="Gill Sans MT"/>
        </w:rPr>
        <w:t>to removal and placement</w:t>
      </w:r>
      <w:r w:rsidR="00592C67" w:rsidRPr="00510524">
        <w:rPr>
          <w:rFonts w:ascii="Gill Sans MT" w:hAnsi="Gill Sans MT"/>
        </w:rPr>
        <w:t xml:space="preserve"> or reunification</w:t>
      </w:r>
      <w:r w:rsidRPr="00510524">
        <w:rPr>
          <w:rFonts w:ascii="Gill Sans MT" w:hAnsi="Gill Sans MT"/>
        </w:rPr>
        <w:t>.</w:t>
      </w:r>
      <w:r w:rsidR="00A9608D" w:rsidRPr="00510524">
        <w:rPr>
          <w:rFonts w:ascii="Gill Sans MT" w:hAnsi="Gill Sans MT"/>
        </w:rPr>
        <w:t xml:space="preserve"> </w:t>
      </w:r>
    </w:p>
    <w:p w14:paraId="46BDCD6B" w14:textId="354E0E82" w:rsidR="008D2EC5" w:rsidRPr="00510524" w:rsidRDefault="00EA071E" w:rsidP="00510524">
      <w:pPr>
        <w:pStyle w:val="ListParagraph"/>
        <w:numPr>
          <w:ilvl w:val="0"/>
          <w:numId w:val="221"/>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 importance of the preparation phase and measurement of the outcomes that this phase conveys in and of itself, including the therapeutic and healing value of a family-led process that is designed to repair relationships to enable collective family-led problem solving with the voice of children and young people at its core</w:t>
      </w:r>
      <w:r w:rsidRPr="00510524">
        <w:rPr>
          <w:rFonts w:ascii="Gill Sans MT" w:hAnsi="Gill Sans MT"/>
        </w:rPr>
        <w:t>.</w:t>
      </w:r>
    </w:p>
    <w:p w14:paraId="2DC3B27C" w14:textId="576A1E0E" w:rsidR="004B1548" w:rsidRPr="00510524" w:rsidRDefault="004B1548" w:rsidP="00510524">
      <w:pPr>
        <w:pStyle w:val="ListParagraph"/>
        <w:numPr>
          <w:ilvl w:val="0"/>
          <w:numId w:val="221"/>
        </w:numPr>
        <w:spacing w:line="276" w:lineRule="auto"/>
        <w:jc w:val="both"/>
        <w:rPr>
          <w:rFonts w:ascii="Gill Sans MT" w:hAnsi="Gill Sans MT"/>
        </w:rPr>
      </w:pPr>
      <w:r w:rsidRPr="00510524">
        <w:rPr>
          <w:rFonts w:ascii="Gill Sans MT" w:hAnsi="Gill Sans MT"/>
        </w:rPr>
        <w:t xml:space="preserve">The need for review processes and support for families and workers to ensure that plans are implemented as intended, child safety </w:t>
      </w:r>
      <w:r w:rsidR="00A93472" w:rsidRPr="00510524">
        <w:rPr>
          <w:rFonts w:ascii="Gill Sans MT" w:hAnsi="Gill Sans MT"/>
        </w:rPr>
        <w:t>is</w:t>
      </w:r>
      <w:r w:rsidR="00A9608D" w:rsidRPr="00510524">
        <w:rPr>
          <w:rFonts w:ascii="Gill Sans MT" w:hAnsi="Gill Sans MT"/>
        </w:rPr>
        <w:t xml:space="preserve"> </w:t>
      </w:r>
      <w:r w:rsidRPr="00510524">
        <w:rPr>
          <w:rFonts w:ascii="Gill Sans MT" w:hAnsi="Gill Sans MT"/>
        </w:rPr>
        <w:t>monitored and for contingency planning and flexibility and adaptation in family plan implementation as circumstances change</w:t>
      </w:r>
      <w:r w:rsidR="62E82CF1" w:rsidRPr="00510524">
        <w:rPr>
          <w:rFonts w:ascii="Gill Sans MT" w:hAnsi="Gill Sans MT"/>
        </w:rPr>
        <w:t xml:space="preserve">, </w:t>
      </w:r>
      <w:r w:rsidRPr="00510524">
        <w:rPr>
          <w:rFonts w:ascii="Gill Sans MT" w:hAnsi="Gill Sans MT"/>
        </w:rPr>
        <w:t>including worker turnover</w:t>
      </w:r>
      <w:r w:rsidR="00A93472" w:rsidRPr="00510524">
        <w:rPr>
          <w:rFonts w:ascii="Gill Sans MT" w:hAnsi="Gill Sans MT"/>
        </w:rPr>
        <w:t xml:space="preserve"> and</w:t>
      </w:r>
      <w:r w:rsidRPr="00510524">
        <w:rPr>
          <w:rFonts w:ascii="Gill Sans MT" w:hAnsi="Gill Sans MT"/>
        </w:rPr>
        <w:t xml:space="preserve"> case closure.</w:t>
      </w:r>
    </w:p>
    <w:p w14:paraId="698EF1BA" w14:textId="275F29DF" w:rsidR="008D2EC5" w:rsidRPr="00510524" w:rsidRDefault="004B1548" w:rsidP="00510524">
      <w:pPr>
        <w:pStyle w:val="ListParagraph"/>
        <w:numPr>
          <w:ilvl w:val="0"/>
          <w:numId w:val="221"/>
        </w:numPr>
        <w:spacing w:line="276" w:lineRule="auto"/>
        <w:jc w:val="both"/>
        <w:rPr>
          <w:rFonts w:ascii="Gill Sans MT" w:hAnsi="Gill Sans MT"/>
        </w:rPr>
      </w:pPr>
      <w:r w:rsidRPr="00510524">
        <w:rPr>
          <w:rFonts w:ascii="Gill Sans MT" w:hAnsi="Gill Sans MT"/>
        </w:rPr>
        <w:t>Structural factors</w:t>
      </w:r>
      <w:r w:rsidR="01923B39" w:rsidRPr="00510524">
        <w:rPr>
          <w:rFonts w:ascii="Gill Sans MT" w:hAnsi="Gill Sans MT"/>
        </w:rPr>
        <w:t xml:space="preserve">, </w:t>
      </w:r>
      <w:r w:rsidRPr="00510524">
        <w:rPr>
          <w:rFonts w:ascii="Gill Sans MT" w:hAnsi="Gill Sans MT"/>
        </w:rPr>
        <w:t>such as time for effective case planning and relationship building</w:t>
      </w:r>
      <w:r w:rsidR="00A93472" w:rsidRPr="00510524">
        <w:rPr>
          <w:rFonts w:ascii="Gill Sans MT" w:hAnsi="Gill Sans MT"/>
        </w:rPr>
        <w:t>,</w:t>
      </w:r>
      <w:r w:rsidRPr="00510524">
        <w:rPr>
          <w:rFonts w:ascii="Gill Sans MT" w:hAnsi="Gill Sans MT"/>
        </w:rPr>
        <w:t xml:space="preserve"> and the autonomy of child protection workers to make or endorse decisions made</w:t>
      </w:r>
      <w:r w:rsidR="2B161B8D" w:rsidRPr="00510524">
        <w:rPr>
          <w:rFonts w:ascii="Gill Sans MT" w:hAnsi="Gill Sans MT"/>
        </w:rPr>
        <w:t>,</w:t>
      </w:r>
      <w:r w:rsidR="00A9608D" w:rsidRPr="00510524">
        <w:rPr>
          <w:rFonts w:ascii="Gill Sans MT" w:hAnsi="Gill Sans MT"/>
        </w:rPr>
        <w:t xml:space="preserve"> </w:t>
      </w:r>
      <w:r w:rsidRPr="00510524">
        <w:rPr>
          <w:rFonts w:ascii="Gill Sans MT" w:hAnsi="Gill Sans MT"/>
        </w:rPr>
        <w:t>will affect the quality of plans and the outcomes achieved.</w:t>
      </w:r>
    </w:p>
    <w:p w14:paraId="63893B86" w14:textId="77777777" w:rsidR="000853BB" w:rsidRPr="00510524" w:rsidRDefault="008D2EC5" w:rsidP="00510524">
      <w:pPr>
        <w:spacing w:line="276" w:lineRule="auto"/>
        <w:jc w:val="both"/>
        <w:rPr>
          <w:rFonts w:ascii="Gill Sans MT" w:hAnsi="Gill Sans MT"/>
          <w:b/>
          <w:bCs/>
        </w:rPr>
      </w:pPr>
      <w:r w:rsidRPr="00510524">
        <w:rPr>
          <w:rFonts w:ascii="Gill Sans MT" w:hAnsi="Gill Sans MT"/>
          <w:b/>
          <w:bCs/>
        </w:rPr>
        <w:t>Awareness</w:t>
      </w:r>
      <w:r w:rsidR="000853BB" w:rsidRPr="00510524">
        <w:rPr>
          <w:rFonts w:ascii="Gill Sans MT" w:hAnsi="Gill Sans MT"/>
          <w:b/>
          <w:bCs/>
        </w:rPr>
        <w:t xml:space="preserve"> and </w:t>
      </w:r>
      <w:bookmarkStart w:id="25" w:name="_Toc225166194"/>
      <w:r w:rsidR="000853BB" w:rsidRPr="00510524">
        <w:rPr>
          <w:rFonts w:ascii="Gill Sans MT" w:hAnsi="Gill Sans MT"/>
          <w:b/>
          <w:bCs/>
        </w:rPr>
        <w:t>Collaboration</w:t>
      </w:r>
      <w:bookmarkEnd w:id="25"/>
    </w:p>
    <w:p w14:paraId="62EB9F89" w14:textId="59998FC7" w:rsidR="004B1548" w:rsidRPr="00510524" w:rsidRDefault="00EA071E" w:rsidP="00510524">
      <w:pPr>
        <w:pStyle w:val="ListParagraph"/>
        <w:numPr>
          <w:ilvl w:val="0"/>
          <w:numId w:val="222"/>
        </w:numPr>
        <w:spacing w:line="276" w:lineRule="auto"/>
        <w:jc w:val="both"/>
        <w:rPr>
          <w:rFonts w:ascii="Gill Sans MT" w:hAnsi="Gill Sans MT"/>
        </w:rPr>
      </w:pPr>
      <w:r w:rsidRPr="00510524">
        <w:rPr>
          <w:rFonts w:ascii="Gill Sans MT" w:hAnsi="Gill Sans MT"/>
        </w:rPr>
        <w:t>R</w:t>
      </w:r>
      <w:r w:rsidR="00A7270B" w:rsidRPr="00510524">
        <w:rPr>
          <w:rFonts w:ascii="Gill Sans MT" w:hAnsi="Gill Sans MT"/>
        </w:rPr>
        <w:t xml:space="preserve">aising awareness </w:t>
      </w:r>
      <w:r w:rsidR="00B34CFE" w:rsidRPr="00510524">
        <w:rPr>
          <w:rFonts w:ascii="Gill Sans MT" w:hAnsi="Gill Sans MT"/>
        </w:rPr>
        <w:t>among Aboriginal and Torres Strait Islander communities, statutory child protection department staff and the child wellbeing sector more broadly</w:t>
      </w:r>
      <w:r w:rsidR="1757EC30" w:rsidRPr="00510524">
        <w:rPr>
          <w:rFonts w:ascii="Gill Sans MT" w:hAnsi="Gill Sans MT"/>
        </w:rPr>
        <w:t xml:space="preserve"> </w:t>
      </w:r>
      <w:r w:rsidR="00A7270B" w:rsidRPr="00510524">
        <w:rPr>
          <w:rFonts w:ascii="Gill Sans MT" w:hAnsi="Gill Sans MT"/>
        </w:rPr>
        <w:t>of the potential benefits of AFLDM, highlighting how the process enables the voices of children and young people to be included in decision making, and ensuring referral processes are simple and easy to increase referrals to, and uptake of, AFLDM</w:t>
      </w:r>
      <w:r w:rsidRPr="00510524">
        <w:rPr>
          <w:rFonts w:ascii="Gill Sans MT" w:hAnsi="Gill Sans MT"/>
        </w:rPr>
        <w:t>.</w:t>
      </w:r>
      <w:r w:rsidR="00A9608D" w:rsidRPr="00510524">
        <w:rPr>
          <w:rFonts w:ascii="Gill Sans MT" w:hAnsi="Gill Sans MT"/>
        </w:rPr>
        <w:t xml:space="preserve"> </w:t>
      </w:r>
    </w:p>
    <w:p w14:paraId="6787EF4F" w14:textId="02B9FBEA" w:rsidR="00A7270B" w:rsidRPr="00510524" w:rsidRDefault="00EA071E" w:rsidP="00510524">
      <w:pPr>
        <w:pStyle w:val="ListParagraph"/>
        <w:numPr>
          <w:ilvl w:val="0"/>
          <w:numId w:val="222"/>
        </w:numPr>
        <w:spacing w:line="276" w:lineRule="auto"/>
        <w:jc w:val="both"/>
        <w:rPr>
          <w:rFonts w:ascii="Gill Sans MT" w:hAnsi="Gill Sans MT"/>
        </w:rPr>
      </w:pPr>
      <w:r w:rsidRPr="00510524">
        <w:rPr>
          <w:rFonts w:ascii="Gill Sans MT" w:hAnsi="Gill Sans MT"/>
        </w:rPr>
        <w:t>C</w:t>
      </w:r>
      <w:r w:rsidR="00A7270B" w:rsidRPr="00510524">
        <w:rPr>
          <w:rFonts w:ascii="Gill Sans MT" w:hAnsi="Gill Sans MT"/>
        </w:rPr>
        <w:t>ollaborative practice development and networking with other organisations and support for them to</w:t>
      </w:r>
      <w:r w:rsidR="00A9608D" w:rsidRPr="00510524">
        <w:rPr>
          <w:rFonts w:ascii="Gill Sans MT" w:hAnsi="Gill Sans MT"/>
        </w:rPr>
        <w:t xml:space="preserve"> </w:t>
      </w:r>
      <w:r w:rsidR="00A7270B" w:rsidRPr="00510524">
        <w:rPr>
          <w:rFonts w:ascii="Gill Sans MT" w:hAnsi="Gill Sans MT"/>
        </w:rPr>
        <w:t>participate</w:t>
      </w:r>
      <w:r w:rsidR="00A9608D" w:rsidRPr="00510524">
        <w:rPr>
          <w:rFonts w:ascii="Gill Sans MT" w:hAnsi="Gill Sans MT"/>
        </w:rPr>
        <w:t xml:space="preserve"> </w:t>
      </w:r>
      <w:r w:rsidR="00A7270B" w:rsidRPr="00510524">
        <w:rPr>
          <w:rFonts w:ascii="Gill Sans MT" w:hAnsi="Gill Sans MT"/>
        </w:rPr>
        <w:t>respectfully, to strengthen transparency (e.g., regarding case direction and bottom lines about safety concerns) and working together on the implementation of plans</w:t>
      </w:r>
      <w:r w:rsidRPr="00510524">
        <w:rPr>
          <w:rFonts w:ascii="Gill Sans MT" w:hAnsi="Gill Sans MT"/>
        </w:rPr>
        <w:t>.</w:t>
      </w:r>
      <w:r w:rsidR="00A9608D" w:rsidRPr="00510524">
        <w:rPr>
          <w:rFonts w:ascii="Gill Sans MT" w:hAnsi="Gill Sans MT"/>
        </w:rPr>
        <w:t xml:space="preserve"> </w:t>
      </w:r>
    </w:p>
    <w:p w14:paraId="57E8AE35" w14:textId="73BA7F8E" w:rsidR="002A06D6" w:rsidRPr="00510524" w:rsidRDefault="00EA071E" w:rsidP="00510524">
      <w:pPr>
        <w:pStyle w:val="ListParagraph"/>
        <w:numPr>
          <w:ilvl w:val="0"/>
          <w:numId w:val="222"/>
        </w:numPr>
        <w:spacing w:line="276" w:lineRule="auto"/>
        <w:jc w:val="both"/>
        <w:rPr>
          <w:rFonts w:ascii="Gill Sans MT" w:hAnsi="Gill Sans MT"/>
        </w:rPr>
      </w:pPr>
      <w:r w:rsidRPr="00510524">
        <w:rPr>
          <w:rFonts w:ascii="Gill Sans MT" w:hAnsi="Gill Sans MT"/>
        </w:rPr>
        <w:t>I</w:t>
      </w:r>
      <w:r w:rsidR="00A7270B" w:rsidRPr="00510524">
        <w:rPr>
          <w:rFonts w:ascii="Gill Sans MT" w:hAnsi="Gill Sans MT"/>
        </w:rPr>
        <w:t>ntegration with other family supports</w:t>
      </w:r>
      <w:r w:rsidR="004B1548" w:rsidRPr="00510524">
        <w:rPr>
          <w:rFonts w:ascii="Gill Sans MT" w:hAnsi="Gill Sans MT"/>
        </w:rPr>
        <w:t>,</w:t>
      </w:r>
      <w:r w:rsidR="00A7270B" w:rsidRPr="00510524">
        <w:rPr>
          <w:rFonts w:ascii="Gill Sans MT" w:hAnsi="Gill Sans MT"/>
        </w:rPr>
        <w:t xml:space="preserve"> including effective follow</w:t>
      </w:r>
      <w:r w:rsidR="00575B49" w:rsidRPr="00510524">
        <w:rPr>
          <w:rFonts w:ascii="Gill Sans MT" w:hAnsi="Gill Sans MT"/>
        </w:rPr>
        <w:t>-</w:t>
      </w:r>
      <w:r w:rsidR="00A7270B" w:rsidRPr="00510524">
        <w:rPr>
          <w:rFonts w:ascii="Gill Sans MT" w:hAnsi="Gill Sans MT"/>
        </w:rPr>
        <w:t>up and support</w:t>
      </w:r>
      <w:r w:rsidRPr="00510524">
        <w:rPr>
          <w:rFonts w:ascii="Gill Sans MT" w:hAnsi="Gill Sans MT"/>
        </w:rPr>
        <w:t>.</w:t>
      </w:r>
      <w:r w:rsidR="00A9608D" w:rsidRPr="00510524">
        <w:rPr>
          <w:rFonts w:ascii="Gill Sans MT" w:hAnsi="Gill Sans MT"/>
        </w:rPr>
        <w:t xml:space="preserve">  </w:t>
      </w:r>
    </w:p>
    <w:p w14:paraId="55816138" w14:textId="70BA28CA" w:rsidR="002A06D6" w:rsidRPr="00510524" w:rsidRDefault="002A06D6" w:rsidP="00510524">
      <w:pPr>
        <w:spacing w:line="276" w:lineRule="auto"/>
        <w:jc w:val="both"/>
        <w:rPr>
          <w:rFonts w:ascii="Gill Sans MT" w:hAnsi="Gill Sans MT"/>
          <w:b/>
          <w:bCs/>
        </w:rPr>
      </w:pPr>
      <w:bookmarkStart w:id="26" w:name="_Toc225166195"/>
      <w:r w:rsidRPr="00510524">
        <w:rPr>
          <w:rFonts w:ascii="Gill Sans MT" w:hAnsi="Gill Sans MT"/>
          <w:b/>
          <w:bCs/>
        </w:rPr>
        <w:lastRenderedPageBreak/>
        <w:t>Evaluations and Research</w:t>
      </w:r>
      <w:bookmarkEnd w:id="26"/>
    </w:p>
    <w:p w14:paraId="3275511F" w14:textId="320492A4" w:rsidR="002A06D6" w:rsidRPr="00510524" w:rsidRDefault="00EA071E" w:rsidP="00510524">
      <w:pPr>
        <w:pStyle w:val="ListParagraph"/>
        <w:numPr>
          <w:ilvl w:val="0"/>
          <w:numId w:val="223"/>
        </w:numPr>
        <w:spacing w:line="276" w:lineRule="auto"/>
        <w:jc w:val="both"/>
        <w:rPr>
          <w:rFonts w:ascii="Gill Sans MT" w:hAnsi="Gill Sans MT"/>
        </w:rPr>
      </w:pPr>
      <w:r w:rsidRPr="00510524">
        <w:rPr>
          <w:rFonts w:ascii="Gill Sans MT" w:hAnsi="Gill Sans MT"/>
        </w:rPr>
        <w:t>C</w:t>
      </w:r>
      <w:r w:rsidR="00A7270B" w:rsidRPr="00510524">
        <w:rPr>
          <w:rFonts w:ascii="Gill Sans MT" w:hAnsi="Gill Sans MT"/>
        </w:rPr>
        <w:t>lear models, frameworks, time and resources for monitoring and evaluation</w:t>
      </w:r>
      <w:r w:rsidR="002A06D6" w:rsidRPr="00510524">
        <w:rPr>
          <w:rFonts w:ascii="Gill Sans MT" w:hAnsi="Gill Sans MT"/>
        </w:rPr>
        <w:t>,</w:t>
      </w:r>
      <w:r w:rsidR="00A7270B" w:rsidRPr="00510524">
        <w:rPr>
          <w:rFonts w:ascii="Gill Sans MT" w:hAnsi="Gill Sans MT"/>
        </w:rPr>
        <w:t xml:space="preserve"> including evaluation infrastructure, tracking systems for longitudinal research, record keeping that helps document fidelity to the model, key performance indicators </w:t>
      </w:r>
      <w:r w:rsidR="004E7BF0" w:rsidRPr="00510524">
        <w:rPr>
          <w:rFonts w:ascii="Gill Sans MT" w:hAnsi="Gill Sans MT"/>
        </w:rPr>
        <w:t>that reflect</w:t>
      </w:r>
      <w:r w:rsidR="00A7270B" w:rsidRPr="00510524">
        <w:rPr>
          <w:rFonts w:ascii="Gill Sans MT" w:hAnsi="Gill Sans MT"/>
        </w:rPr>
        <w:t xml:space="preserve"> evidence</w:t>
      </w:r>
      <w:r w:rsidR="002A06D6" w:rsidRPr="00510524">
        <w:rPr>
          <w:rFonts w:ascii="Gill Sans MT" w:hAnsi="Gill Sans MT"/>
        </w:rPr>
        <w:t>-</w:t>
      </w:r>
      <w:r w:rsidR="00A7270B" w:rsidRPr="00510524">
        <w:rPr>
          <w:rFonts w:ascii="Gill Sans MT" w:hAnsi="Gill Sans MT"/>
        </w:rPr>
        <w:t>based theories of change developed for the local context</w:t>
      </w:r>
      <w:r w:rsidR="465C1C72" w:rsidRPr="00510524">
        <w:rPr>
          <w:rFonts w:ascii="Gill Sans MT" w:hAnsi="Gill Sans MT"/>
        </w:rPr>
        <w:t xml:space="preserve"> </w:t>
      </w:r>
      <w:r w:rsidR="00A7270B" w:rsidRPr="00510524">
        <w:rPr>
          <w:rFonts w:ascii="Gill Sans MT" w:hAnsi="Gill Sans MT"/>
        </w:rPr>
        <w:t xml:space="preserve">and the importance of capturing outcomes from the preparatory work for the AFLDM process. </w:t>
      </w:r>
    </w:p>
    <w:p w14:paraId="1F88FB95" w14:textId="44E6A36C" w:rsidR="00A7270B" w:rsidRPr="00510524" w:rsidRDefault="00A7270B" w:rsidP="00510524">
      <w:pPr>
        <w:pStyle w:val="ListParagraph"/>
        <w:numPr>
          <w:ilvl w:val="0"/>
          <w:numId w:val="223"/>
        </w:numPr>
        <w:spacing w:line="276" w:lineRule="auto"/>
        <w:jc w:val="both"/>
        <w:rPr>
          <w:rFonts w:ascii="Gill Sans MT" w:hAnsi="Gill Sans MT"/>
        </w:rPr>
      </w:pPr>
      <w:r w:rsidRPr="00510524">
        <w:rPr>
          <w:rFonts w:ascii="Gill Sans MT" w:hAnsi="Gill Sans MT"/>
        </w:rPr>
        <w:t>Further research that incorporates cost-benefit analysis to understand the return on investment of</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processes for</w:t>
      </w:r>
      <w:r w:rsidR="00A85E97" w:rsidRPr="00510524">
        <w:rPr>
          <w:rFonts w:ascii="Gill Sans MT" w:hAnsi="Gill Sans MT"/>
        </w:rPr>
        <w:t xml:space="preserve"> both</w:t>
      </w:r>
      <w:r w:rsidRPr="00510524">
        <w:rPr>
          <w:rFonts w:ascii="Gill Sans MT" w:hAnsi="Gill Sans MT"/>
        </w:rPr>
        <w:t xml:space="preserve"> </w:t>
      </w:r>
      <w:r w:rsidR="00A85E97" w:rsidRPr="00510524">
        <w:rPr>
          <w:rFonts w:ascii="Gill Sans MT" w:hAnsi="Gill Sans MT"/>
        </w:rPr>
        <w:t xml:space="preserve">Aboriginal and Torres Strait Islander </w:t>
      </w:r>
      <w:r w:rsidRPr="00510524">
        <w:rPr>
          <w:rFonts w:ascii="Gill Sans MT" w:hAnsi="Gill Sans MT"/>
        </w:rPr>
        <w:t>and non-</w:t>
      </w:r>
      <w:r w:rsidR="00A85E97" w:rsidRPr="00510524">
        <w:rPr>
          <w:rFonts w:ascii="Gill Sans MT" w:hAnsi="Gill Sans MT"/>
        </w:rPr>
        <w:t>Indigenous</w:t>
      </w:r>
      <w:r w:rsidRPr="00510524">
        <w:rPr>
          <w:rFonts w:ascii="Gill Sans MT" w:hAnsi="Gill Sans MT"/>
        </w:rPr>
        <w:t xml:space="preserve"> families is needed.</w:t>
      </w:r>
      <w:r w:rsidR="00A9608D" w:rsidRPr="00510524">
        <w:rPr>
          <w:rFonts w:ascii="Gill Sans MT" w:hAnsi="Gill Sans MT"/>
        </w:rPr>
        <w:t xml:space="preserve">  </w:t>
      </w:r>
    </w:p>
    <w:p w14:paraId="52ACAB04" w14:textId="239A6DF2"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In the main,</w:t>
      </w:r>
      <w:r w:rsidR="00A9608D" w:rsidRPr="00510524">
        <w:rPr>
          <w:rFonts w:ascii="Gill Sans MT" w:hAnsi="Gill Sans MT"/>
          <w:spacing w:val="-2"/>
        </w:rPr>
        <w:t xml:space="preserve"> </w:t>
      </w:r>
      <w:r w:rsidRPr="00510524">
        <w:rPr>
          <w:rFonts w:ascii="Gill Sans MT" w:hAnsi="Gill Sans MT"/>
          <w:spacing w:val="-2"/>
        </w:rPr>
        <w:t>published evidence suggests that</w:t>
      </w:r>
      <w:r w:rsidR="00A9608D" w:rsidRPr="00510524">
        <w:rPr>
          <w:rFonts w:ascii="Gill Sans MT" w:hAnsi="Gill Sans MT"/>
          <w:spacing w:val="-2"/>
        </w:rPr>
        <w:t xml:space="preserve"> </w:t>
      </w:r>
      <w:r w:rsidRPr="00510524">
        <w:rPr>
          <w:rFonts w:ascii="Gill Sans MT" w:hAnsi="Gill Sans MT"/>
          <w:spacing w:val="-2"/>
        </w:rPr>
        <w:t>AFLDM and other</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programs in Australia were implemented as intended once</w:t>
      </w:r>
      <w:r w:rsidR="00A9608D" w:rsidRPr="00510524">
        <w:rPr>
          <w:rFonts w:ascii="Gill Sans MT" w:hAnsi="Gill Sans MT"/>
          <w:spacing w:val="-2"/>
        </w:rPr>
        <w:t xml:space="preserve"> </w:t>
      </w:r>
      <w:r w:rsidRPr="00510524">
        <w:rPr>
          <w:rFonts w:ascii="Gill Sans MT" w:hAnsi="Gill Sans MT"/>
          <w:spacing w:val="-2"/>
        </w:rPr>
        <w:t>initial</w:t>
      </w:r>
      <w:r w:rsidR="00A9608D" w:rsidRPr="00510524">
        <w:rPr>
          <w:rFonts w:ascii="Gill Sans MT" w:hAnsi="Gill Sans MT"/>
          <w:spacing w:val="-2"/>
        </w:rPr>
        <w:t xml:space="preserve"> </w:t>
      </w:r>
      <w:r w:rsidRPr="00510524">
        <w:rPr>
          <w:rFonts w:ascii="Gill Sans MT" w:hAnsi="Gill Sans MT"/>
          <w:spacing w:val="-2"/>
        </w:rPr>
        <w:t>awareness and trust in the model w</w:t>
      </w:r>
      <w:r w:rsidR="2C7370C1" w:rsidRPr="00510524">
        <w:rPr>
          <w:rFonts w:ascii="Gill Sans MT" w:hAnsi="Gill Sans MT"/>
          <w:spacing w:val="-2"/>
        </w:rPr>
        <w:t>ere</w:t>
      </w:r>
      <w:r w:rsidR="00A9608D" w:rsidRPr="00510524">
        <w:rPr>
          <w:rFonts w:ascii="Gill Sans MT" w:hAnsi="Gill Sans MT"/>
          <w:spacing w:val="-2"/>
        </w:rPr>
        <w:t xml:space="preserve"> </w:t>
      </w:r>
      <w:r w:rsidRPr="00510524">
        <w:rPr>
          <w:rFonts w:ascii="Gill Sans MT" w:hAnsi="Gill Sans MT"/>
          <w:spacing w:val="-2"/>
        </w:rPr>
        <w:t>established</w:t>
      </w:r>
      <w:r w:rsidR="00A9608D" w:rsidRPr="00510524">
        <w:rPr>
          <w:rFonts w:ascii="Gill Sans MT" w:hAnsi="Gill Sans MT"/>
          <w:spacing w:val="-2"/>
        </w:rPr>
        <w:t xml:space="preserve"> </w:t>
      </w:r>
      <w:r w:rsidRPr="00510524">
        <w:rPr>
          <w:rFonts w:ascii="Gill Sans MT" w:hAnsi="Gill Sans MT"/>
          <w:spacing w:val="-2"/>
        </w:rPr>
        <w:t>within the child protection service</w:t>
      </w:r>
      <w:r w:rsidR="00D63055" w:rsidRPr="00510524">
        <w:rPr>
          <w:rFonts w:ascii="Gill Sans MT" w:hAnsi="Gill Sans MT"/>
          <w:spacing w:val="-2"/>
        </w:rPr>
        <w:t>;</w:t>
      </w:r>
      <w:r w:rsidRPr="00510524">
        <w:rPr>
          <w:rFonts w:ascii="Gill Sans MT" w:hAnsi="Gill Sans MT"/>
          <w:spacing w:val="-2"/>
        </w:rPr>
        <w:t xml:space="preserve"> however</w:t>
      </w:r>
      <w:r w:rsidR="00D63055" w:rsidRPr="00510524">
        <w:rPr>
          <w:rFonts w:ascii="Gill Sans MT" w:hAnsi="Gill Sans MT"/>
          <w:spacing w:val="-2"/>
        </w:rPr>
        <w:t>,</w:t>
      </w:r>
      <w:r w:rsidRPr="00510524">
        <w:rPr>
          <w:rFonts w:ascii="Gill Sans MT" w:hAnsi="Gill Sans MT"/>
          <w:spacing w:val="-2"/>
        </w:rPr>
        <w:t xml:space="preserve"> referrals from child protection</w:t>
      </w:r>
      <w:r w:rsidR="00A9608D" w:rsidRPr="00510524">
        <w:rPr>
          <w:rFonts w:ascii="Gill Sans MT" w:hAnsi="Gill Sans MT"/>
          <w:spacing w:val="-2"/>
        </w:rPr>
        <w:t xml:space="preserve"> </w:t>
      </w:r>
      <w:r w:rsidRPr="00510524">
        <w:rPr>
          <w:rFonts w:ascii="Gill Sans MT" w:hAnsi="Gill Sans MT"/>
          <w:spacing w:val="-2"/>
        </w:rPr>
        <w:t>are reported to</w:t>
      </w:r>
      <w:r w:rsidR="00A9608D" w:rsidRPr="00510524">
        <w:rPr>
          <w:rFonts w:ascii="Gill Sans MT" w:hAnsi="Gill Sans MT"/>
          <w:spacing w:val="-2"/>
        </w:rPr>
        <w:t xml:space="preserve"> </w:t>
      </w:r>
      <w:r w:rsidRPr="00510524">
        <w:rPr>
          <w:rFonts w:ascii="Gill Sans MT" w:hAnsi="Gill Sans MT"/>
          <w:spacing w:val="-2"/>
        </w:rPr>
        <w:t>remain an ongoing barrier to families accessing FLDM. It is suggested that this may be</w:t>
      </w:r>
      <w:r w:rsidR="00A9608D" w:rsidRPr="00510524">
        <w:rPr>
          <w:rFonts w:ascii="Gill Sans MT" w:hAnsi="Gill Sans MT"/>
          <w:spacing w:val="-2"/>
        </w:rPr>
        <w:t xml:space="preserve"> </w:t>
      </w:r>
      <w:r w:rsidRPr="00510524">
        <w:rPr>
          <w:rFonts w:ascii="Gill Sans MT" w:hAnsi="Gill Sans MT"/>
          <w:spacing w:val="-2"/>
        </w:rPr>
        <w:t>exacerbated</w:t>
      </w:r>
      <w:r w:rsidR="00A9608D" w:rsidRPr="00510524">
        <w:rPr>
          <w:rFonts w:ascii="Gill Sans MT" w:hAnsi="Gill Sans MT"/>
          <w:spacing w:val="-2"/>
        </w:rPr>
        <w:t xml:space="preserve"> </w:t>
      </w:r>
      <w:r w:rsidRPr="00510524">
        <w:rPr>
          <w:rFonts w:ascii="Gill Sans MT" w:hAnsi="Gill Sans MT"/>
          <w:spacing w:val="-2"/>
        </w:rPr>
        <w:t>by worker turnover in the child protection system and fears about increased workloads for caseworkers in the post-referral period</w:t>
      </w:r>
      <w:r w:rsidR="17E0FA29" w:rsidRPr="00510524">
        <w:rPr>
          <w:rFonts w:ascii="Gill Sans MT" w:hAnsi="Gill Sans MT"/>
          <w:spacing w:val="-2"/>
        </w:rPr>
        <w:t>.</w:t>
      </w:r>
      <w:r w:rsidRPr="00510524">
        <w:rPr>
          <w:rFonts w:ascii="Gill Sans MT" w:hAnsi="Gill Sans MT"/>
          <w:spacing w:val="-2"/>
          <w:vertAlign w:val="superscript"/>
        </w:rPr>
        <w:t>7,37,60,61,79</w:t>
      </w:r>
      <w:r w:rsidRPr="00510524">
        <w:rPr>
          <w:rFonts w:ascii="Gill Sans MT" w:hAnsi="Gill Sans MT"/>
          <w:spacing w:val="-2"/>
        </w:rPr>
        <w:t xml:space="preserve"> Referral rates to FLDM may initially be low</w:t>
      </w:r>
      <w:r w:rsidR="4274F88D" w:rsidRPr="00510524">
        <w:rPr>
          <w:rFonts w:ascii="Gill Sans MT" w:hAnsi="Gill Sans MT"/>
          <w:spacing w:val="-2"/>
        </w:rPr>
        <w:t>. Still,</w:t>
      </w:r>
      <w:r w:rsidRPr="00510524">
        <w:rPr>
          <w:rFonts w:ascii="Gill Sans MT" w:hAnsi="Gill Sans MT"/>
          <w:spacing w:val="-2"/>
        </w:rPr>
        <w:t xml:space="preserve"> by understanding child protection workers’ concerns about</w:t>
      </w:r>
      <w:r w:rsidR="00A9608D" w:rsidRPr="00510524">
        <w:rPr>
          <w:rFonts w:ascii="Gill Sans MT" w:hAnsi="Gill Sans MT"/>
          <w:spacing w:val="-2"/>
        </w:rPr>
        <w:t xml:space="preserve"> </w:t>
      </w:r>
      <w:r w:rsidRPr="00510524">
        <w:rPr>
          <w:rFonts w:ascii="Gill Sans MT" w:hAnsi="Gill Sans MT"/>
          <w:spacing w:val="-2"/>
        </w:rPr>
        <w:t>participating</w:t>
      </w:r>
      <w:r w:rsidR="00A9608D" w:rsidRPr="00510524">
        <w:rPr>
          <w:rFonts w:ascii="Gill Sans MT" w:hAnsi="Gill Sans MT"/>
          <w:spacing w:val="-2"/>
        </w:rPr>
        <w:t xml:space="preserve"> </w:t>
      </w:r>
      <w:r w:rsidRPr="00510524">
        <w:rPr>
          <w:rFonts w:ascii="Gill Sans MT" w:hAnsi="Gill Sans MT"/>
          <w:spacing w:val="-2"/>
        </w:rPr>
        <w:t>in FLDM, increasing awareness of the potential benefits of FLDM, simplifying referral</w:t>
      </w:r>
      <w:r w:rsidR="00A9608D" w:rsidRPr="00510524">
        <w:rPr>
          <w:rFonts w:ascii="Gill Sans MT" w:hAnsi="Gill Sans MT"/>
          <w:spacing w:val="-2"/>
        </w:rPr>
        <w:t xml:space="preserve"> </w:t>
      </w:r>
      <w:r w:rsidRPr="00510524">
        <w:rPr>
          <w:rFonts w:ascii="Gill Sans MT" w:hAnsi="Gill Sans MT"/>
          <w:spacing w:val="-2"/>
        </w:rPr>
        <w:t>processes</w:t>
      </w:r>
      <w:r w:rsidR="00A9608D" w:rsidRPr="00510524">
        <w:rPr>
          <w:rFonts w:ascii="Gill Sans MT" w:hAnsi="Gill Sans MT"/>
          <w:spacing w:val="-2"/>
        </w:rPr>
        <w:t xml:space="preserve"> </w:t>
      </w:r>
      <w:r w:rsidRPr="00510524">
        <w:rPr>
          <w:rFonts w:ascii="Gill Sans MT" w:hAnsi="Gill Sans MT"/>
          <w:spacing w:val="-2"/>
        </w:rPr>
        <w:t>and providing feedback about successful outcomes, referral rates can improve quickly</w:t>
      </w:r>
      <w:r w:rsidR="2D139E29" w:rsidRPr="00510524">
        <w:rPr>
          <w:rFonts w:ascii="Gill Sans MT" w:hAnsi="Gill Sans MT"/>
          <w:spacing w:val="-2"/>
        </w:rPr>
        <w:t>.</w:t>
      </w:r>
      <w:r w:rsidRPr="00510524">
        <w:rPr>
          <w:rFonts w:ascii="Gill Sans MT" w:hAnsi="Gill Sans MT"/>
          <w:spacing w:val="-2"/>
          <w:vertAlign w:val="superscript"/>
        </w:rPr>
        <w:t>37,60,61,79</w:t>
      </w:r>
      <w:r w:rsidR="00A9608D" w:rsidRPr="00510524">
        <w:rPr>
          <w:rFonts w:ascii="Gill Sans MT" w:hAnsi="Gill Sans MT"/>
          <w:spacing w:val="-2"/>
        </w:rPr>
        <w:t xml:space="preserve"> </w:t>
      </w:r>
      <w:r w:rsidR="00A9608D" w:rsidRPr="00510524">
        <w:rPr>
          <w:rFonts w:ascii="Gill Sans MT" w:hAnsi="Gill Sans MT"/>
          <w:b/>
          <w:bCs/>
          <w:spacing w:val="-2"/>
        </w:rPr>
        <w:t xml:space="preserve"> </w:t>
      </w:r>
    </w:p>
    <w:p w14:paraId="5296133B" w14:textId="2AD8F02E" w:rsidR="0067542D" w:rsidRPr="00510524" w:rsidRDefault="00A7270B" w:rsidP="00510524">
      <w:pPr>
        <w:spacing w:after="120" w:line="276" w:lineRule="auto"/>
        <w:jc w:val="both"/>
        <w:rPr>
          <w:rFonts w:ascii="Gill Sans MT" w:hAnsi="Gill Sans MT"/>
        </w:rPr>
      </w:pPr>
      <w:r w:rsidRPr="00510524">
        <w:rPr>
          <w:rFonts w:ascii="Gill Sans MT" w:hAnsi="Gill Sans MT"/>
          <w:spacing w:val="-2"/>
        </w:rPr>
        <w:t>The evidence highlights that risks to large</w:t>
      </w:r>
      <w:r w:rsidR="0067542D" w:rsidRPr="00510524">
        <w:rPr>
          <w:rFonts w:ascii="Gill Sans MT" w:hAnsi="Gill Sans MT"/>
          <w:spacing w:val="-2"/>
        </w:rPr>
        <w:t>-</w:t>
      </w:r>
      <w:r w:rsidRPr="00510524">
        <w:rPr>
          <w:rFonts w:ascii="Gill Sans MT" w:hAnsi="Gill Sans MT"/>
          <w:spacing w:val="-2"/>
        </w:rPr>
        <w:t xml:space="preserve">scale implementation with referrals from, and within, statutory departments </w:t>
      </w:r>
      <w:r w:rsidR="0067542D" w:rsidRPr="00510524">
        <w:rPr>
          <w:rFonts w:ascii="Gill Sans MT" w:hAnsi="Gill Sans MT"/>
          <w:spacing w:val="-2"/>
        </w:rPr>
        <w:t xml:space="preserve">include: </w:t>
      </w:r>
    </w:p>
    <w:p w14:paraId="52355EBE" w14:textId="60BC469F" w:rsidR="00BF2CFF" w:rsidRPr="00510524" w:rsidRDefault="39C5D327" w:rsidP="00510524">
      <w:pPr>
        <w:pStyle w:val="ListParagraph"/>
        <w:numPr>
          <w:ilvl w:val="0"/>
          <w:numId w:val="224"/>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here can be significant drift from the original intent and design of the model</w:t>
      </w:r>
      <w:r w:rsidR="19DF6E3F" w:rsidRPr="00510524">
        <w:rPr>
          <w:rFonts w:ascii="Gill Sans MT" w:hAnsi="Gill Sans MT"/>
        </w:rPr>
        <w:t>, and</w:t>
      </w:r>
    </w:p>
    <w:p w14:paraId="65FDE301" w14:textId="53EB5F8E" w:rsidR="00A7270B" w:rsidRPr="00510524" w:rsidRDefault="19DF6E3F" w:rsidP="00510524">
      <w:pPr>
        <w:pStyle w:val="ListParagraph"/>
        <w:numPr>
          <w:ilvl w:val="0"/>
          <w:numId w:val="224"/>
        </w:numPr>
        <w:spacing w:line="276" w:lineRule="auto"/>
        <w:jc w:val="both"/>
        <w:rPr>
          <w:rFonts w:ascii="Gill Sans MT" w:hAnsi="Gill Sans MT"/>
        </w:rPr>
      </w:pPr>
      <w:r w:rsidRPr="00510524">
        <w:rPr>
          <w:rFonts w:ascii="Gill Sans MT" w:hAnsi="Gill Sans MT"/>
        </w:rPr>
        <w:t>r</w:t>
      </w:r>
      <w:r w:rsidR="00A7270B" w:rsidRPr="00510524">
        <w:rPr>
          <w:rFonts w:ascii="Gill Sans MT" w:hAnsi="Gill Sans MT"/>
        </w:rPr>
        <w:t>eferrals to</w:t>
      </w:r>
      <w:r w:rsidR="00A9608D" w:rsidRPr="00510524">
        <w:rPr>
          <w:rFonts w:ascii="Gill Sans MT" w:hAnsi="Gill Sans MT"/>
        </w:rPr>
        <w:t xml:space="preserve"> </w:t>
      </w:r>
      <w:r w:rsidR="00A7270B" w:rsidRPr="00510524">
        <w:rPr>
          <w:rFonts w:ascii="Gill Sans MT" w:hAnsi="Gill Sans MT"/>
        </w:rPr>
        <w:t>FLDM</w:t>
      </w:r>
      <w:r w:rsidR="00A9608D" w:rsidRPr="00510524">
        <w:rPr>
          <w:rFonts w:ascii="Gill Sans MT" w:hAnsi="Gill Sans MT"/>
        </w:rPr>
        <w:t xml:space="preserve"> </w:t>
      </w:r>
      <w:r w:rsidR="00A7270B" w:rsidRPr="00510524">
        <w:rPr>
          <w:rFonts w:ascii="Gill Sans MT" w:hAnsi="Gill Sans MT"/>
        </w:rPr>
        <w:t>may be treated as an administrative requirement</w:t>
      </w:r>
      <w:r w:rsidR="00CF435C" w:rsidRPr="00510524">
        <w:rPr>
          <w:rFonts w:ascii="Gill Sans MT" w:hAnsi="Gill Sans MT"/>
        </w:rPr>
        <w:t>,</w:t>
      </w:r>
      <w:r w:rsidR="00A7270B" w:rsidRPr="00510524">
        <w:rPr>
          <w:rFonts w:ascii="Gill Sans MT" w:hAnsi="Gill Sans MT"/>
        </w:rPr>
        <w:t xml:space="preserve"> rather than as a rights</w:t>
      </w:r>
      <w:r w:rsidR="00CF435C" w:rsidRPr="00510524">
        <w:rPr>
          <w:rFonts w:ascii="Gill Sans MT" w:hAnsi="Gill Sans MT"/>
        </w:rPr>
        <w:t>-</w:t>
      </w:r>
      <w:r w:rsidR="00A7270B" w:rsidRPr="00510524">
        <w:rPr>
          <w:rFonts w:ascii="Gill Sans MT" w:hAnsi="Gill Sans MT"/>
        </w:rPr>
        <w:t>based approach that produces better solutions and relies on the strengths of more informal resources for children and families</w:t>
      </w:r>
      <w:r w:rsidR="1A372ACF" w:rsidRPr="00510524">
        <w:rPr>
          <w:rFonts w:ascii="Gill Sans MT" w:hAnsi="Gill Sans MT"/>
        </w:rPr>
        <w:t>.</w:t>
      </w:r>
      <w:r w:rsidR="00A7270B" w:rsidRPr="00510524">
        <w:rPr>
          <w:rFonts w:ascii="Gill Sans MT" w:hAnsi="Gill Sans MT"/>
          <w:vertAlign w:val="superscript"/>
        </w:rPr>
        <w:t>80</w:t>
      </w:r>
      <w:r w:rsidR="00A9608D" w:rsidRPr="00510524">
        <w:rPr>
          <w:rFonts w:ascii="Gill Sans MT" w:hAnsi="Gill Sans MT"/>
          <w:vertAlign w:val="superscript"/>
        </w:rPr>
        <w:t xml:space="preserve"> </w:t>
      </w:r>
    </w:p>
    <w:p w14:paraId="3AC40E76" w14:textId="77777777" w:rsidR="009013F4" w:rsidRPr="00510524" w:rsidRDefault="00A7270B" w:rsidP="00510524">
      <w:pPr>
        <w:spacing w:after="120" w:line="276" w:lineRule="auto"/>
        <w:jc w:val="both"/>
        <w:rPr>
          <w:rFonts w:ascii="Gill Sans MT" w:hAnsi="Gill Sans MT"/>
        </w:rPr>
      </w:pPr>
      <w:r w:rsidRPr="00510524">
        <w:rPr>
          <w:rFonts w:ascii="Gill Sans MT" w:hAnsi="Gill Sans MT"/>
          <w:spacing w:val="-2"/>
        </w:rPr>
        <w:t>Concerns</w:t>
      </w:r>
      <w:r w:rsidR="00A9608D" w:rsidRPr="00510524">
        <w:rPr>
          <w:rFonts w:ascii="Gill Sans MT" w:hAnsi="Gill Sans MT"/>
          <w:spacing w:val="-2"/>
        </w:rPr>
        <w:t xml:space="preserve"> </w:t>
      </w:r>
      <w:r w:rsidRPr="00510524">
        <w:rPr>
          <w:rFonts w:ascii="Gill Sans MT" w:hAnsi="Gill Sans MT"/>
          <w:spacing w:val="-2"/>
        </w:rPr>
        <w:t>highlighted by recent</w:t>
      </w:r>
      <w:r w:rsidR="00A9608D" w:rsidRPr="00510524">
        <w:rPr>
          <w:rFonts w:ascii="Gill Sans MT" w:hAnsi="Gill Sans MT"/>
          <w:spacing w:val="-2"/>
        </w:rPr>
        <w:t xml:space="preserve"> </w:t>
      </w:r>
      <w:r w:rsidRPr="00510524">
        <w:rPr>
          <w:rFonts w:ascii="Gill Sans MT" w:hAnsi="Gill Sans MT"/>
          <w:spacing w:val="-2"/>
        </w:rPr>
        <w:t>evaluations</w:t>
      </w:r>
      <w:r w:rsidR="00A9608D" w:rsidRPr="00510524">
        <w:rPr>
          <w:rFonts w:ascii="Gill Sans MT" w:hAnsi="Gill Sans MT"/>
          <w:spacing w:val="-2"/>
        </w:rPr>
        <w:t xml:space="preserve"> </w:t>
      </w:r>
      <w:r w:rsidR="009013F4" w:rsidRPr="00510524">
        <w:rPr>
          <w:rFonts w:ascii="Gill Sans MT" w:hAnsi="Gill Sans MT"/>
          <w:spacing w:val="-2"/>
        </w:rPr>
        <w:t xml:space="preserve">also </w:t>
      </w:r>
      <w:r w:rsidRPr="00510524">
        <w:rPr>
          <w:rFonts w:ascii="Gill Sans MT" w:hAnsi="Gill Sans MT"/>
          <w:spacing w:val="-2"/>
        </w:rPr>
        <w:t>included</w:t>
      </w:r>
      <w:r w:rsidR="009013F4" w:rsidRPr="00510524">
        <w:rPr>
          <w:rFonts w:ascii="Gill Sans MT" w:hAnsi="Gill Sans MT"/>
          <w:spacing w:val="-2"/>
        </w:rPr>
        <w:t>:</w:t>
      </w:r>
      <w:r w:rsidRPr="00510524">
        <w:rPr>
          <w:rFonts w:ascii="Gill Sans MT" w:hAnsi="Gill Sans MT"/>
          <w:spacing w:val="-2"/>
        </w:rPr>
        <w:t xml:space="preserve"> </w:t>
      </w:r>
    </w:p>
    <w:p w14:paraId="5228A525" w14:textId="6F6C7865" w:rsidR="009013F4" w:rsidRPr="00510524" w:rsidRDefault="01448A47" w:rsidP="00510524">
      <w:pPr>
        <w:pStyle w:val="ListParagraph"/>
        <w:numPr>
          <w:ilvl w:val="0"/>
          <w:numId w:val="225"/>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w:t>
      </w:r>
      <w:r w:rsidR="00A9608D" w:rsidRPr="00510524">
        <w:rPr>
          <w:rFonts w:ascii="Gill Sans MT" w:hAnsi="Gill Sans MT"/>
        </w:rPr>
        <w:t xml:space="preserve"> </w:t>
      </w:r>
      <w:r w:rsidR="00A7270B" w:rsidRPr="00510524">
        <w:rPr>
          <w:rFonts w:ascii="Gill Sans MT" w:hAnsi="Gill Sans MT"/>
        </w:rPr>
        <w:t xml:space="preserve">inability of the statutory department to relinquish power due to </w:t>
      </w:r>
      <w:r w:rsidR="006235DF" w:rsidRPr="00510524">
        <w:rPr>
          <w:rFonts w:ascii="Gill Sans MT" w:hAnsi="Gill Sans MT"/>
        </w:rPr>
        <w:t>its</w:t>
      </w:r>
      <w:r w:rsidR="00A7270B" w:rsidRPr="00510524">
        <w:rPr>
          <w:rFonts w:ascii="Gill Sans MT" w:hAnsi="Gill Sans MT"/>
        </w:rPr>
        <w:t xml:space="preserve"> statutory mandate</w:t>
      </w:r>
      <w:r w:rsidR="6FD2CD21" w:rsidRPr="00510524">
        <w:rPr>
          <w:rFonts w:ascii="Gill Sans MT" w:hAnsi="Gill Sans MT"/>
        </w:rPr>
        <w:t>,</w:t>
      </w:r>
    </w:p>
    <w:p w14:paraId="152E5A8E" w14:textId="30E93A7F" w:rsidR="009013F4" w:rsidRPr="00510524" w:rsidRDefault="6FD2CD21" w:rsidP="00510524">
      <w:pPr>
        <w:pStyle w:val="ListParagraph"/>
        <w:numPr>
          <w:ilvl w:val="0"/>
          <w:numId w:val="225"/>
        </w:numPr>
        <w:spacing w:line="276" w:lineRule="auto"/>
        <w:jc w:val="both"/>
        <w:rPr>
          <w:rFonts w:ascii="Gill Sans MT" w:hAnsi="Gill Sans MT"/>
        </w:rPr>
      </w:pPr>
      <w:r w:rsidRPr="00510524">
        <w:rPr>
          <w:rFonts w:ascii="Gill Sans MT" w:hAnsi="Gill Sans MT"/>
        </w:rPr>
        <w:t>c</w:t>
      </w:r>
      <w:r w:rsidR="00A7270B" w:rsidRPr="00510524">
        <w:rPr>
          <w:rFonts w:ascii="Gill Sans MT" w:hAnsi="Gill Sans MT"/>
        </w:rPr>
        <w:t xml:space="preserve">oncerns about statutory workers being over-represented in some </w:t>
      </w:r>
      <w:proofErr w:type="gramStart"/>
      <w:r w:rsidR="00A7270B" w:rsidRPr="00510524">
        <w:rPr>
          <w:rFonts w:ascii="Gill Sans MT" w:hAnsi="Gill Sans MT"/>
        </w:rPr>
        <w:t>decision</w:t>
      </w:r>
      <w:r w:rsidR="3D39DEB0" w:rsidRPr="00510524">
        <w:rPr>
          <w:rFonts w:ascii="Gill Sans MT" w:hAnsi="Gill Sans MT"/>
        </w:rPr>
        <w:t xml:space="preserve"> </w:t>
      </w:r>
      <w:r w:rsidR="00A7270B" w:rsidRPr="00510524">
        <w:rPr>
          <w:rFonts w:ascii="Gill Sans MT" w:hAnsi="Gill Sans MT"/>
        </w:rPr>
        <w:t>making</w:t>
      </w:r>
      <w:proofErr w:type="gramEnd"/>
      <w:r w:rsidR="00A7270B" w:rsidRPr="00510524">
        <w:rPr>
          <w:rFonts w:ascii="Gill Sans MT" w:hAnsi="Gill Sans MT"/>
        </w:rPr>
        <w:t xml:space="preserve"> meetings</w:t>
      </w:r>
      <w:r w:rsidR="7B867DF4" w:rsidRPr="00510524">
        <w:rPr>
          <w:rFonts w:ascii="Gill Sans MT" w:hAnsi="Gill Sans MT"/>
        </w:rPr>
        <w:t>,</w:t>
      </w:r>
    </w:p>
    <w:p w14:paraId="03E4226D" w14:textId="4867353D" w:rsidR="009013F4" w:rsidRPr="00510524" w:rsidRDefault="7B867DF4" w:rsidP="00510524">
      <w:pPr>
        <w:pStyle w:val="ListParagraph"/>
        <w:numPr>
          <w:ilvl w:val="0"/>
          <w:numId w:val="225"/>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 lack of autonomy of child protection staff to endorse decisions</w:t>
      </w:r>
      <w:r w:rsidR="319A7168" w:rsidRPr="00510524">
        <w:rPr>
          <w:rFonts w:ascii="Gill Sans MT" w:hAnsi="Gill Sans MT"/>
        </w:rPr>
        <w:t>,</w:t>
      </w:r>
    </w:p>
    <w:p w14:paraId="42113E0E" w14:textId="22D0D650" w:rsidR="00031022" w:rsidRPr="00510524" w:rsidRDefault="319A7168" w:rsidP="00510524">
      <w:pPr>
        <w:pStyle w:val="ListParagraph"/>
        <w:numPr>
          <w:ilvl w:val="0"/>
          <w:numId w:val="225"/>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 predominance of child protection practice that focuses on risk assessment and risk mitigation</w:t>
      </w:r>
      <w:r w:rsidR="2041D2B7" w:rsidRPr="00510524">
        <w:rPr>
          <w:rFonts w:ascii="Gill Sans MT" w:hAnsi="Gill Sans MT"/>
        </w:rPr>
        <w:t>, and</w:t>
      </w:r>
    </w:p>
    <w:p w14:paraId="0ACB5430" w14:textId="62E7C161" w:rsidR="00896511" w:rsidRPr="00510524" w:rsidRDefault="2041D2B7" w:rsidP="00510524">
      <w:pPr>
        <w:pStyle w:val="ListParagraph"/>
        <w:numPr>
          <w:ilvl w:val="0"/>
          <w:numId w:val="225"/>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 impact of case direction on the outcomes of</w:t>
      </w:r>
      <w:r w:rsidR="00A9608D" w:rsidRPr="00510524">
        <w:rPr>
          <w:rFonts w:ascii="Gill Sans MT" w:hAnsi="Gill Sans MT"/>
        </w:rPr>
        <w:t xml:space="preserve"> </w:t>
      </w:r>
      <w:r w:rsidR="00A7270B" w:rsidRPr="00510524">
        <w:rPr>
          <w:rFonts w:ascii="Gill Sans MT" w:hAnsi="Gill Sans MT"/>
        </w:rPr>
        <w:t>FLDM</w:t>
      </w:r>
      <w:r w:rsidR="41C0479E" w:rsidRPr="00510524">
        <w:rPr>
          <w:rFonts w:ascii="Gill Sans MT" w:hAnsi="Gill Sans MT"/>
        </w:rPr>
        <w:t xml:space="preserve">, </w:t>
      </w:r>
      <w:r w:rsidR="00A7270B" w:rsidRPr="00510524">
        <w:rPr>
          <w:rFonts w:ascii="Gill Sans MT" w:hAnsi="Gill Sans MT"/>
        </w:rPr>
        <w:t>including when case direction changes or where it is not conveyed to participants</w:t>
      </w:r>
      <w:r w:rsidR="69010416" w:rsidRPr="00510524">
        <w:rPr>
          <w:rFonts w:ascii="Gill Sans MT" w:hAnsi="Gill Sans MT"/>
        </w:rPr>
        <w:t>.</w:t>
      </w:r>
      <w:r w:rsidR="00A7270B" w:rsidRPr="00510524">
        <w:rPr>
          <w:rFonts w:ascii="Gill Sans MT" w:hAnsi="Gill Sans MT"/>
          <w:vertAlign w:val="superscript"/>
        </w:rPr>
        <w:t>7,37,61,81</w:t>
      </w:r>
      <w:r w:rsidR="00A7270B" w:rsidRPr="00510524">
        <w:rPr>
          <w:rFonts w:ascii="Gill Sans MT" w:hAnsi="Gill Sans MT"/>
        </w:rPr>
        <w:t xml:space="preserve"> </w:t>
      </w:r>
    </w:p>
    <w:p w14:paraId="40D83F40" w14:textId="2F53BC78" w:rsidR="00A7270B" w:rsidRPr="00510524" w:rsidRDefault="508A52CB" w:rsidP="00510524">
      <w:pPr>
        <w:spacing w:line="276" w:lineRule="auto"/>
        <w:jc w:val="both"/>
        <w:rPr>
          <w:rFonts w:ascii="Gill Sans MT" w:hAnsi="Gill Sans MT"/>
          <w:b/>
          <w:bCs/>
          <w:spacing w:val="-2"/>
        </w:rPr>
      </w:pPr>
      <w:r w:rsidRPr="00510524">
        <w:rPr>
          <w:rFonts w:ascii="Gill Sans MT" w:hAnsi="Gill Sans MT"/>
          <w:spacing w:val="-2"/>
        </w:rPr>
        <w:t>The time</w:t>
      </w:r>
      <w:r w:rsidR="1E39AE7A" w:rsidRPr="00510524">
        <w:rPr>
          <w:rFonts w:ascii="Gill Sans MT" w:hAnsi="Gill Sans MT"/>
          <w:spacing w:val="-2"/>
        </w:rPr>
        <w:t>-</w:t>
      </w:r>
      <w:r w:rsidRPr="00510524">
        <w:rPr>
          <w:rFonts w:ascii="Gill Sans MT" w:hAnsi="Gill Sans MT"/>
          <w:spacing w:val="-2"/>
        </w:rPr>
        <w:t xml:space="preserve">limited nature of </w:t>
      </w:r>
      <w:r w:rsidR="2CE4E451" w:rsidRPr="00510524">
        <w:rPr>
          <w:rFonts w:ascii="Gill Sans MT" w:hAnsi="Gill Sans MT"/>
          <w:spacing w:val="-2"/>
        </w:rPr>
        <w:t xml:space="preserve">AFLDM </w:t>
      </w:r>
      <w:r w:rsidRPr="00510524">
        <w:rPr>
          <w:rFonts w:ascii="Gill Sans MT" w:hAnsi="Gill Sans MT"/>
          <w:spacing w:val="-2"/>
        </w:rPr>
        <w:t>trials also</w:t>
      </w:r>
      <w:r w:rsidR="71F311CC" w:rsidRPr="00510524">
        <w:rPr>
          <w:rFonts w:ascii="Gill Sans MT" w:hAnsi="Gill Sans MT"/>
          <w:spacing w:val="-2"/>
        </w:rPr>
        <w:t xml:space="preserve"> </w:t>
      </w:r>
      <w:r w:rsidRPr="00510524">
        <w:rPr>
          <w:rFonts w:ascii="Gill Sans MT" w:hAnsi="Gill Sans MT"/>
          <w:spacing w:val="-2"/>
        </w:rPr>
        <w:t>impacted</w:t>
      </w:r>
      <w:r w:rsidR="71F311CC" w:rsidRPr="00510524">
        <w:rPr>
          <w:rFonts w:ascii="Gill Sans MT" w:hAnsi="Gill Sans MT"/>
          <w:spacing w:val="-2"/>
        </w:rPr>
        <w:t xml:space="preserve"> </w:t>
      </w:r>
      <w:r w:rsidRPr="00510524">
        <w:rPr>
          <w:rFonts w:ascii="Gill Sans MT" w:hAnsi="Gill Sans MT"/>
          <w:spacing w:val="-2"/>
        </w:rPr>
        <w:t>success</w:t>
      </w:r>
      <w:r w:rsidR="69FCBC6B" w:rsidRPr="00510524">
        <w:rPr>
          <w:rFonts w:ascii="Gill Sans MT" w:hAnsi="Gill Sans MT"/>
          <w:spacing w:val="-2"/>
        </w:rPr>
        <w:t xml:space="preserve">; </w:t>
      </w:r>
      <w:r w:rsidRPr="00510524">
        <w:rPr>
          <w:rFonts w:ascii="Gill Sans MT" w:hAnsi="Gill Sans MT"/>
          <w:spacing w:val="-2"/>
        </w:rPr>
        <w:t>families, communities and staff felt that trials were tenuous,</w:t>
      </w:r>
      <w:r w:rsidR="3D1B1658" w:rsidRPr="00510524">
        <w:rPr>
          <w:rFonts w:ascii="Gill Sans MT" w:hAnsi="Gill Sans MT"/>
          <w:spacing w:val="-2"/>
        </w:rPr>
        <w:t xml:space="preserve"> with</w:t>
      </w:r>
      <w:r w:rsidRPr="00510524">
        <w:rPr>
          <w:rFonts w:ascii="Gill Sans MT" w:hAnsi="Gill Sans MT"/>
          <w:spacing w:val="-2"/>
        </w:rPr>
        <w:t xml:space="preserve"> impermanent commitments, </w:t>
      </w:r>
      <w:r w:rsidR="3D1B1658" w:rsidRPr="00510524">
        <w:rPr>
          <w:rFonts w:ascii="Gill Sans MT" w:hAnsi="Gill Sans MT"/>
          <w:spacing w:val="-2"/>
        </w:rPr>
        <w:t xml:space="preserve">compared </w:t>
      </w:r>
      <w:r w:rsidRPr="00510524">
        <w:rPr>
          <w:rFonts w:ascii="Gill Sans MT" w:hAnsi="Gill Sans MT"/>
          <w:spacing w:val="-2"/>
        </w:rPr>
        <w:t>to true empowerment</w:t>
      </w:r>
      <w:r w:rsidR="1A15A26D" w:rsidRPr="00510524">
        <w:rPr>
          <w:rFonts w:ascii="Gill Sans MT" w:hAnsi="Gill Sans MT"/>
          <w:spacing w:val="-2"/>
        </w:rPr>
        <w:t>.</w:t>
      </w:r>
      <w:r w:rsidRPr="00510524">
        <w:rPr>
          <w:rFonts w:ascii="Gill Sans MT" w:hAnsi="Gill Sans MT"/>
          <w:spacing w:val="-2"/>
          <w:vertAlign w:val="superscript"/>
        </w:rPr>
        <w:t>7,37,61</w:t>
      </w:r>
      <w:r w:rsidR="71F311CC" w:rsidRPr="00510524">
        <w:rPr>
          <w:rFonts w:ascii="Gill Sans MT" w:hAnsi="Gill Sans MT"/>
          <w:b/>
          <w:bCs/>
          <w:spacing w:val="-2"/>
        </w:rPr>
        <w:t xml:space="preserve"> </w:t>
      </w:r>
    </w:p>
    <w:p w14:paraId="19563D6F" w14:textId="77777777" w:rsidR="0055353E" w:rsidRDefault="508A52CB" w:rsidP="00510524">
      <w:pPr>
        <w:spacing w:line="276" w:lineRule="auto"/>
        <w:jc w:val="both"/>
        <w:rPr>
          <w:rFonts w:ascii="Gill Sans MT" w:hAnsi="Gill Sans MT"/>
          <w:spacing w:val="-2"/>
        </w:rPr>
      </w:pPr>
      <w:r w:rsidRPr="00510524">
        <w:rPr>
          <w:rFonts w:ascii="Gill Sans MT" w:hAnsi="Gill Sans MT"/>
          <w:spacing w:val="-2"/>
        </w:rPr>
        <w:lastRenderedPageBreak/>
        <w:t>In some</w:t>
      </w:r>
      <w:r w:rsidR="71F311CC" w:rsidRPr="00510524">
        <w:rPr>
          <w:rFonts w:ascii="Gill Sans MT" w:hAnsi="Gill Sans MT"/>
          <w:spacing w:val="-2"/>
        </w:rPr>
        <w:t xml:space="preserve"> </w:t>
      </w:r>
      <w:r w:rsidRPr="00510524">
        <w:rPr>
          <w:rFonts w:ascii="Gill Sans MT" w:hAnsi="Gill Sans MT"/>
          <w:spacing w:val="-2"/>
        </w:rPr>
        <w:t>jurisdictions</w:t>
      </w:r>
      <w:r w:rsidR="71F311CC" w:rsidRPr="00510524">
        <w:rPr>
          <w:rFonts w:ascii="Gill Sans MT" w:hAnsi="Gill Sans MT"/>
          <w:spacing w:val="-2"/>
        </w:rPr>
        <w:t xml:space="preserve"> </w:t>
      </w:r>
      <w:r w:rsidRPr="00510524">
        <w:rPr>
          <w:rFonts w:ascii="Gill Sans MT" w:hAnsi="Gill Sans MT"/>
          <w:spacing w:val="-2"/>
        </w:rPr>
        <w:t xml:space="preserve">(e.g., </w:t>
      </w:r>
      <w:r w:rsidR="006235DF" w:rsidRPr="00510524">
        <w:rPr>
          <w:rFonts w:ascii="Gill Sans MT" w:hAnsi="Gill Sans MT"/>
          <w:spacing w:val="-2"/>
        </w:rPr>
        <w:t>SA</w:t>
      </w:r>
      <w:r w:rsidRPr="00510524">
        <w:rPr>
          <w:rFonts w:ascii="Gill Sans MT" w:hAnsi="Gill Sans MT"/>
          <w:spacing w:val="-2"/>
        </w:rPr>
        <w:t>)</w:t>
      </w:r>
      <w:r w:rsidR="006235DF" w:rsidRPr="00510524">
        <w:rPr>
          <w:rFonts w:ascii="Gill Sans MT" w:hAnsi="Gill Sans MT"/>
          <w:spacing w:val="-2"/>
        </w:rPr>
        <w:t>,</w:t>
      </w:r>
      <w:r w:rsidRPr="00510524">
        <w:rPr>
          <w:rFonts w:ascii="Gill Sans MT" w:hAnsi="Gill Sans MT"/>
          <w:spacing w:val="-2"/>
        </w:rPr>
        <w:t xml:space="preserve"> child protection practice and policy support the implementation of FLDM by caseworkers in addition to formal models such as FGC. Research has</w:t>
      </w:r>
      <w:r w:rsidR="71F311CC" w:rsidRPr="00510524">
        <w:rPr>
          <w:rFonts w:ascii="Gill Sans MT" w:hAnsi="Gill Sans MT"/>
          <w:spacing w:val="-2"/>
        </w:rPr>
        <w:t xml:space="preserve"> </w:t>
      </w:r>
      <w:r w:rsidRPr="00510524">
        <w:rPr>
          <w:rFonts w:ascii="Gill Sans MT" w:hAnsi="Gill Sans MT"/>
          <w:spacing w:val="-2"/>
        </w:rPr>
        <w:t>identified</w:t>
      </w:r>
      <w:r w:rsidR="71F311CC" w:rsidRPr="00510524">
        <w:rPr>
          <w:rFonts w:ascii="Gill Sans MT" w:hAnsi="Gill Sans MT"/>
          <w:spacing w:val="-2"/>
        </w:rPr>
        <w:t xml:space="preserve"> </w:t>
      </w:r>
      <w:r w:rsidRPr="00510524">
        <w:rPr>
          <w:rFonts w:ascii="Gill Sans MT" w:hAnsi="Gill Sans MT"/>
          <w:spacing w:val="-2"/>
        </w:rPr>
        <w:t>that families who</w:t>
      </w:r>
      <w:r w:rsidR="71F311CC" w:rsidRPr="00510524">
        <w:rPr>
          <w:rFonts w:ascii="Gill Sans MT" w:hAnsi="Gill Sans MT"/>
          <w:spacing w:val="-2"/>
        </w:rPr>
        <w:t xml:space="preserve"> </w:t>
      </w:r>
      <w:r w:rsidRPr="00510524">
        <w:rPr>
          <w:rFonts w:ascii="Gill Sans MT" w:hAnsi="Gill Sans MT"/>
          <w:spacing w:val="-2"/>
        </w:rPr>
        <w:t>participate</w:t>
      </w:r>
      <w:r w:rsidR="71F311CC" w:rsidRPr="00510524">
        <w:rPr>
          <w:rFonts w:ascii="Gill Sans MT" w:hAnsi="Gill Sans MT"/>
          <w:spacing w:val="-2"/>
        </w:rPr>
        <w:t xml:space="preserve"> </w:t>
      </w:r>
      <w:r w:rsidRPr="00510524">
        <w:rPr>
          <w:rFonts w:ascii="Gill Sans MT" w:hAnsi="Gill Sans MT"/>
          <w:spacing w:val="-2"/>
        </w:rPr>
        <w:t>in FLDM facilitated by government child protection staff may find the processes respectful</w:t>
      </w:r>
      <w:r w:rsidR="006235DF" w:rsidRPr="00510524">
        <w:rPr>
          <w:rFonts w:ascii="Gill Sans MT" w:hAnsi="Gill Sans MT"/>
          <w:spacing w:val="-2"/>
        </w:rPr>
        <w:t xml:space="preserve">, </w:t>
      </w:r>
      <w:r w:rsidRPr="00510524">
        <w:rPr>
          <w:rFonts w:ascii="Gill Sans MT" w:hAnsi="Gill Sans MT"/>
          <w:spacing w:val="-2"/>
        </w:rPr>
        <w:t>but may still not feel listened to, feel that their opinions may not be reflected in decisions</w:t>
      </w:r>
      <w:r w:rsidR="006235DF" w:rsidRPr="00510524">
        <w:rPr>
          <w:rFonts w:ascii="Gill Sans MT" w:hAnsi="Gill Sans MT"/>
          <w:spacing w:val="-2"/>
        </w:rPr>
        <w:t xml:space="preserve"> </w:t>
      </w:r>
      <w:r w:rsidRPr="00510524">
        <w:rPr>
          <w:rFonts w:ascii="Gill Sans MT" w:hAnsi="Gill Sans MT"/>
          <w:spacing w:val="-2"/>
        </w:rPr>
        <w:t>and may perceive their involvement as token</w:t>
      </w:r>
      <w:r w:rsidR="48DACA43" w:rsidRPr="00510524">
        <w:rPr>
          <w:rFonts w:ascii="Gill Sans MT" w:hAnsi="Gill Sans MT"/>
          <w:spacing w:val="-2"/>
        </w:rPr>
        <w:t>istic</w:t>
      </w:r>
      <w:r w:rsidRPr="00510524">
        <w:rPr>
          <w:rFonts w:ascii="Gill Sans MT" w:hAnsi="Gill Sans MT"/>
          <w:spacing w:val="-2"/>
        </w:rPr>
        <w:t xml:space="preserve"> in nature</w:t>
      </w:r>
      <w:r w:rsidR="276280E2" w:rsidRPr="00510524">
        <w:rPr>
          <w:rFonts w:ascii="Gill Sans MT" w:hAnsi="Gill Sans MT"/>
          <w:spacing w:val="-2"/>
        </w:rPr>
        <w:t>.</w:t>
      </w:r>
      <w:r w:rsidRPr="00510524">
        <w:rPr>
          <w:rFonts w:ascii="Gill Sans MT" w:hAnsi="Gill Sans MT"/>
          <w:spacing w:val="-2"/>
          <w:vertAlign w:val="superscript"/>
        </w:rPr>
        <w:t>82</w:t>
      </w:r>
      <w:r w:rsidRPr="00510524">
        <w:rPr>
          <w:rFonts w:ascii="Gill Sans MT" w:hAnsi="Gill Sans MT"/>
          <w:spacing w:val="-2"/>
        </w:rPr>
        <w:t xml:space="preserve"> </w:t>
      </w:r>
    </w:p>
    <w:p w14:paraId="26D6BBCE" w14:textId="6D816D97" w:rsidR="00FD267D" w:rsidRPr="00510524" w:rsidRDefault="508A52CB" w:rsidP="00510524">
      <w:pPr>
        <w:spacing w:line="276" w:lineRule="auto"/>
        <w:jc w:val="both"/>
        <w:rPr>
          <w:rFonts w:ascii="Gill Sans MT" w:hAnsi="Gill Sans MT"/>
          <w:b/>
          <w:bCs/>
          <w:spacing w:val="-2"/>
        </w:rPr>
      </w:pPr>
      <w:r w:rsidRPr="00510524">
        <w:rPr>
          <w:rFonts w:ascii="Gill Sans MT" w:hAnsi="Gill Sans MT"/>
          <w:spacing w:val="-2"/>
        </w:rPr>
        <w:t xml:space="preserve">Similarly, FLDM processes </w:t>
      </w:r>
      <w:r w:rsidR="754B166E" w:rsidRPr="00510524">
        <w:rPr>
          <w:rFonts w:ascii="Gill Sans MT" w:hAnsi="Gill Sans MT"/>
          <w:spacing w:val="-2"/>
        </w:rPr>
        <w:t>that</w:t>
      </w:r>
      <w:r w:rsidRPr="00510524">
        <w:rPr>
          <w:rFonts w:ascii="Gill Sans MT" w:hAnsi="Gill Sans MT"/>
          <w:spacing w:val="-2"/>
        </w:rPr>
        <w:t xml:space="preserve"> are rushed, which do not</w:t>
      </w:r>
      <w:r w:rsidR="71F311CC" w:rsidRPr="00510524">
        <w:rPr>
          <w:rFonts w:ascii="Gill Sans MT" w:hAnsi="Gill Sans MT"/>
          <w:spacing w:val="-2"/>
        </w:rPr>
        <w:t xml:space="preserve"> </w:t>
      </w:r>
      <w:r w:rsidRPr="00510524">
        <w:rPr>
          <w:rFonts w:ascii="Gill Sans MT" w:hAnsi="Gill Sans MT"/>
          <w:spacing w:val="-2"/>
        </w:rPr>
        <w:t>identify</w:t>
      </w:r>
      <w:r w:rsidR="71F311CC" w:rsidRPr="00510524">
        <w:rPr>
          <w:rFonts w:ascii="Gill Sans MT" w:hAnsi="Gill Sans MT"/>
          <w:spacing w:val="-2"/>
        </w:rPr>
        <w:t xml:space="preserve"> </w:t>
      </w:r>
      <w:r w:rsidRPr="00510524">
        <w:rPr>
          <w:rFonts w:ascii="Gill Sans MT" w:hAnsi="Gill Sans MT"/>
          <w:spacing w:val="-2"/>
        </w:rPr>
        <w:t xml:space="preserve">and invite extended kin and social networks into the </w:t>
      </w:r>
      <w:proofErr w:type="gramStart"/>
      <w:r w:rsidRPr="00510524">
        <w:rPr>
          <w:rFonts w:ascii="Gill Sans MT" w:hAnsi="Gill Sans MT"/>
          <w:spacing w:val="-2"/>
        </w:rPr>
        <w:t>decision</w:t>
      </w:r>
      <w:r w:rsidR="6B894CC5" w:rsidRPr="00510524">
        <w:rPr>
          <w:rFonts w:ascii="Gill Sans MT" w:hAnsi="Gill Sans MT"/>
          <w:spacing w:val="-2"/>
        </w:rPr>
        <w:t xml:space="preserve"> </w:t>
      </w:r>
      <w:r w:rsidRPr="00510524">
        <w:rPr>
          <w:rFonts w:ascii="Gill Sans MT" w:hAnsi="Gill Sans MT"/>
          <w:spacing w:val="-2"/>
        </w:rPr>
        <w:t>making</w:t>
      </w:r>
      <w:proofErr w:type="gramEnd"/>
      <w:r w:rsidR="71F311CC" w:rsidRPr="00510524">
        <w:rPr>
          <w:rFonts w:ascii="Gill Sans MT" w:hAnsi="Gill Sans MT"/>
          <w:spacing w:val="-2"/>
        </w:rPr>
        <w:t xml:space="preserve"> </w:t>
      </w:r>
      <w:r w:rsidRPr="00510524">
        <w:rPr>
          <w:rFonts w:ascii="Gill Sans MT" w:hAnsi="Gill Sans MT"/>
          <w:spacing w:val="-2"/>
        </w:rPr>
        <w:t>process</w:t>
      </w:r>
      <w:r w:rsidR="68DAE3C8" w:rsidRPr="00510524">
        <w:rPr>
          <w:rFonts w:ascii="Gill Sans MT" w:hAnsi="Gill Sans MT"/>
          <w:spacing w:val="-2"/>
        </w:rPr>
        <w:t>,</w:t>
      </w:r>
      <w:r w:rsidR="71F311CC" w:rsidRPr="00510524">
        <w:rPr>
          <w:rFonts w:ascii="Gill Sans MT" w:hAnsi="Gill Sans MT"/>
          <w:spacing w:val="-2"/>
        </w:rPr>
        <w:t xml:space="preserve"> </w:t>
      </w:r>
      <w:r w:rsidRPr="00510524">
        <w:rPr>
          <w:rFonts w:ascii="Gill Sans MT" w:hAnsi="Gill Sans MT"/>
          <w:spacing w:val="-2"/>
        </w:rPr>
        <w:t>and which are conducted informally by child protection staff without independent facilitators</w:t>
      </w:r>
      <w:r w:rsidR="006235DF" w:rsidRPr="00510524">
        <w:rPr>
          <w:rFonts w:ascii="Gill Sans MT" w:hAnsi="Gill Sans MT"/>
          <w:spacing w:val="-2"/>
        </w:rPr>
        <w:t>,</w:t>
      </w:r>
      <w:r w:rsidR="0F7863DF" w:rsidRPr="00510524">
        <w:rPr>
          <w:rFonts w:ascii="Gill Sans MT" w:hAnsi="Gill Sans MT"/>
          <w:spacing w:val="-2"/>
        </w:rPr>
        <w:t xml:space="preserve"> </w:t>
      </w:r>
      <w:r w:rsidRPr="00510524">
        <w:rPr>
          <w:rFonts w:ascii="Gill Sans MT" w:hAnsi="Gill Sans MT"/>
          <w:spacing w:val="-2"/>
        </w:rPr>
        <w:t>lead to power imbalances and incomplete decision</w:t>
      </w:r>
      <w:r w:rsidR="7BD60658" w:rsidRPr="00510524">
        <w:rPr>
          <w:rFonts w:ascii="Gill Sans MT" w:hAnsi="Gill Sans MT"/>
          <w:spacing w:val="-2"/>
        </w:rPr>
        <w:t xml:space="preserve"> </w:t>
      </w:r>
      <w:r w:rsidRPr="00510524">
        <w:rPr>
          <w:rFonts w:ascii="Gill Sans MT" w:hAnsi="Gill Sans MT"/>
          <w:spacing w:val="-2"/>
        </w:rPr>
        <w:t>making</w:t>
      </w:r>
      <w:r w:rsidR="13629946" w:rsidRPr="00510524">
        <w:rPr>
          <w:rFonts w:ascii="Gill Sans MT" w:hAnsi="Gill Sans MT"/>
          <w:spacing w:val="-2"/>
        </w:rPr>
        <w:t>.</w:t>
      </w:r>
      <w:r w:rsidRPr="00510524">
        <w:rPr>
          <w:rFonts w:ascii="Gill Sans MT" w:hAnsi="Gill Sans MT"/>
          <w:spacing w:val="-2"/>
          <w:vertAlign w:val="superscript"/>
        </w:rPr>
        <w:t>70</w:t>
      </w:r>
      <w:r w:rsidR="71F311CC" w:rsidRPr="00510524">
        <w:rPr>
          <w:rFonts w:ascii="Gill Sans MT" w:hAnsi="Gill Sans MT"/>
          <w:spacing w:val="-2"/>
        </w:rPr>
        <w:t xml:space="preserve"> </w:t>
      </w:r>
      <w:r w:rsidR="71F311CC" w:rsidRPr="00510524">
        <w:rPr>
          <w:rFonts w:ascii="Gill Sans MT" w:hAnsi="Gill Sans MT"/>
          <w:b/>
          <w:bCs/>
          <w:spacing w:val="-2"/>
        </w:rPr>
        <w:t xml:space="preserve"> </w:t>
      </w:r>
    </w:p>
    <w:p w14:paraId="498707F9" w14:textId="18B6DBD1" w:rsidR="00CF435C" w:rsidRPr="00510524" w:rsidRDefault="00A7270B" w:rsidP="00510524">
      <w:pPr>
        <w:pStyle w:val="Heading2numbered"/>
        <w:numPr>
          <w:ilvl w:val="0"/>
          <w:numId w:val="216"/>
        </w:numPr>
        <w:spacing w:line="276" w:lineRule="auto"/>
        <w:jc w:val="both"/>
        <w:rPr>
          <w:rFonts w:ascii="Gill Sans MT" w:hAnsi="Gill Sans MT"/>
        </w:rPr>
      </w:pPr>
      <w:bookmarkStart w:id="27" w:name="_Toc228195750"/>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International</w:t>
      </w:r>
      <w:r w:rsidR="00A9608D" w:rsidRPr="00510524">
        <w:rPr>
          <w:rFonts w:ascii="Gill Sans MT" w:hAnsi="Gill Sans MT"/>
          <w:spacing w:val="-2"/>
        </w:rPr>
        <w:t xml:space="preserve"> </w:t>
      </w:r>
      <w:r w:rsidRPr="00510524">
        <w:rPr>
          <w:rFonts w:ascii="Gill Sans MT" w:hAnsi="Gill Sans MT"/>
          <w:spacing w:val="-2"/>
        </w:rPr>
        <w:t>Evidence</w:t>
      </w:r>
      <w:r w:rsidR="00A9608D" w:rsidRPr="00510524">
        <w:rPr>
          <w:rFonts w:ascii="Gill Sans MT" w:hAnsi="Gill Sans MT"/>
          <w:spacing w:val="-2"/>
        </w:rPr>
        <w:t xml:space="preserve"> </w:t>
      </w:r>
      <w:r w:rsidRPr="00510524">
        <w:rPr>
          <w:rFonts w:ascii="Gill Sans MT" w:hAnsi="Gill Sans MT"/>
          <w:spacing w:val="-2"/>
        </w:rPr>
        <w:t>Base</w:t>
      </w:r>
      <w:bookmarkEnd w:id="27"/>
      <w:r w:rsidR="00A9608D" w:rsidRPr="00510524">
        <w:rPr>
          <w:rFonts w:ascii="Gill Sans MT" w:hAnsi="Gill Sans MT"/>
          <w:spacing w:val="-2"/>
        </w:rPr>
        <w:t xml:space="preserve"> </w:t>
      </w:r>
    </w:p>
    <w:p w14:paraId="75C03B78" w14:textId="77777777" w:rsidR="006235DF" w:rsidRPr="00510524" w:rsidRDefault="00A7270B" w:rsidP="00510524">
      <w:pPr>
        <w:spacing w:line="276" w:lineRule="auto"/>
        <w:jc w:val="both"/>
        <w:rPr>
          <w:rFonts w:ascii="Gill Sans MT" w:hAnsi="Gill Sans MT"/>
          <w:spacing w:val="-2"/>
        </w:rPr>
      </w:pPr>
      <w:r w:rsidRPr="00510524">
        <w:rPr>
          <w:rFonts w:ascii="Gill Sans MT" w:hAnsi="Gill Sans MT"/>
          <w:spacing w:val="-2"/>
        </w:rPr>
        <w:t>The international evidence base on</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predominantly focuses on FGC models, which have been widely adopted and adapted in more than 30 countries</w:t>
      </w:r>
      <w:r w:rsidR="6AC10A88" w:rsidRPr="00510524">
        <w:rPr>
          <w:rFonts w:ascii="Gill Sans MT" w:hAnsi="Gill Sans MT"/>
          <w:spacing w:val="-2"/>
        </w:rPr>
        <w:t xml:space="preserve">, </w:t>
      </w:r>
      <w:r w:rsidR="000F1EAC" w:rsidRPr="00510524">
        <w:rPr>
          <w:rFonts w:ascii="Gill Sans MT" w:hAnsi="Gill Sans MT"/>
          <w:spacing w:val="-2"/>
        </w:rPr>
        <w:t>including</w:t>
      </w:r>
      <w:r w:rsidRPr="00510524">
        <w:rPr>
          <w:rFonts w:ascii="Gill Sans MT" w:hAnsi="Gill Sans MT"/>
          <w:spacing w:val="-2"/>
        </w:rPr>
        <w:t xml:space="preserve"> Canada, </w:t>
      </w:r>
      <w:r w:rsidR="006235DF" w:rsidRPr="00510524">
        <w:rPr>
          <w:rFonts w:ascii="Gill Sans MT" w:hAnsi="Gill Sans MT"/>
          <w:spacing w:val="-2"/>
        </w:rPr>
        <w:t xml:space="preserve">the </w:t>
      </w:r>
      <w:r w:rsidR="7FB1E152" w:rsidRPr="00510524">
        <w:rPr>
          <w:rFonts w:ascii="Gill Sans MT" w:hAnsi="Gill Sans MT"/>
          <w:spacing w:val="-2"/>
        </w:rPr>
        <w:t>United</w:t>
      </w:r>
      <w:r w:rsidR="3EEDFBC8" w:rsidRPr="00510524">
        <w:rPr>
          <w:rFonts w:ascii="Gill Sans MT" w:hAnsi="Gill Sans MT"/>
          <w:spacing w:val="-2"/>
        </w:rPr>
        <w:t xml:space="preserve"> States of America</w:t>
      </w:r>
      <w:r w:rsidR="006235DF" w:rsidRPr="00510524">
        <w:rPr>
          <w:rFonts w:ascii="Gill Sans MT" w:hAnsi="Gill Sans MT"/>
          <w:spacing w:val="-2"/>
        </w:rPr>
        <w:t xml:space="preserve"> (the USA)</w:t>
      </w:r>
      <w:r w:rsidRPr="00510524">
        <w:rPr>
          <w:rFonts w:ascii="Gill Sans MT" w:hAnsi="Gill Sans MT"/>
          <w:spacing w:val="-2"/>
        </w:rPr>
        <w:t xml:space="preserve">, </w:t>
      </w:r>
      <w:r w:rsidR="006235DF" w:rsidRPr="00510524">
        <w:rPr>
          <w:rFonts w:ascii="Gill Sans MT" w:hAnsi="Gill Sans MT"/>
          <w:spacing w:val="-2"/>
        </w:rPr>
        <w:t xml:space="preserve">the </w:t>
      </w:r>
      <w:r w:rsidRPr="00510524">
        <w:rPr>
          <w:rFonts w:ascii="Gill Sans MT" w:hAnsi="Gill Sans MT"/>
          <w:spacing w:val="-2"/>
        </w:rPr>
        <w:t>U</w:t>
      </w:r>
      <w:r w:rsidR="0C0F0AB9" w:rsidRPr="00510524">
        <w:rPr>
          <w:rFonts w:ascii="Gill Sans MT" w:hAnsi="Gill Sans MT"/>
          <w:spacing w:val="-2"/>
        </w:rPr>
        <w:t>nited Kingdo</w:t>
      </w:r>
      <w:r w:rsidR="4C7C446C" w:rsidRPr="00510524">
        <w:rPr>
          <w:rFonts w:ascii="Gill Sans MT" w:hAnsi="Gill Sans MT"/>
          <w:spacing w:val="-2"/>
        </w:rPr>
        <w:t>m</w:t>
      </w:r>
      <w:r w:rsidR="006235DF" w:rsidRPr="00510524">
        <w:rPr>
          <w:rFonts w:ascii="Gill Sans MT" w:hAnsi="Gill Sans MT"/>
          <w:spacing w:val="-2"/>
        </w:rPr>
        <w:t xml:space="preserve"> (the UK)</w:t>
      </w:r>
      <w:r w:rsidRPr="00510524">
        <w:rPr>
          <w:rFonts w:ascii="Gill Sans MT" w:hAnsi="Gill Sans MT"/>
          <w:spacing w:val="-2"/>
        </w:rPr>
        <w:t xml:space="preserve">, Ireland, Norway, Spain, Denmark, </w:t>
      </w:r>
      <w:r w:rsidR="006235DF" w:rsidRPr="00510524">
        <w:rPr>
          <w:rFonts w:ascii="Gill Sans MT" w:hAnsi="Gill Sans MT"/>
          <w:spacing w:val="-2"/>
        </w:rPr>
        <w:t xml:space="preserve">the </w:t>
      </w:r>
      <w:r w:rsidRPr="00510524">
        <w:rPr>
          <w:rFonts w:ascii="Gill Sans MT" w:hAnsi="Gill Sans MT"/>
          <w:spacing w:val="-2"/>
        </w:rPr>
        <w:t>Netherlands,</w:t>
      </w:r>
      <w:r w:rsidR="00A9608D" w:rsidRPr="00510524">
        <w:rPr>
          <w:rFonts w:ascii="Gill Sans MT" w:hAnsi="Gill Sans MT"/>
          <w:spacing w:val="-2"/>
        </w:rPr>
        <w:t xml:space="preserve"> </w:t>
      </w:r>
      <w:r w:rsidRPr="00510524">
        <w:rPr>
          <w:rFonts w:ascii="Gill Sans MT" w:hAnsi="Gill Sans MT"/>
          <w:spacing w:val="-2"/>
        </w:rPr>
        <w:t>Croatia, Palestine,</w:t>
      </w:r>
      <w:r w:rsidR="0A5D6B97" w:rsidRPr="00510524">
        <w:rPr>
          <w:rFonts w:ascii="Gill Sans MT" w:hAnsi="Gill Sans MT"/>
          <w:spacing w:val="-2"/>
        </w:rPr>
        <w:t xml:space="preserve"> </w:t>
      </w:r>
      <w:r w:rsidR="0A5D6B97" w:rsidRPr="00510524">
        <w:rPr>
          <w:rFonts w:ascii="Gill Sans MT" w:hAnsi="Gill Sans MT"/>
        </w:rPr>
        <w:t>Israel,</w:t>
      </w:r>
      <w:r w:rsidRPr="00510524">
        <w:rPr>
          <w:rFonts w:ascii="Gill Sans MT" w:hAnsi="Gill Sans MT"/>
          <w:spacing w:val="-2"/>
        </w:rPr>
        <w:t xml:space="preserve"> Sweden, Taiwan, South Africa</w:t>
      </w:r>
      <w:r w:rsidR="000F1EAC" w:rsidRPr="00510524">
        <w:rPr>
          <w:rFonts w:ascii="Gill Sans MT" w:hAnsi="Gill Sans MT"/>
          <w:spacing w:val="-2"/>
        </w:rPr>
        <w:t xml:space="preserve"> and </w:t>
      </w:r>
      <w:r w:rsidRPr="00510524">
        <w:rPr>
          <w:rFonts w:ascii="Gill Sans MT" w:hAnsi="Gill Sans MT"/>
          <w:spacing w:val="-2"/>
        </w:rPr>
        <w:t>Guatemala</w:t>
      </w:r>
      <w:r w:rsidR="4ACE91E3" w:rsidRPr="00510524">
        <w:rPr>
          <w:rFonts w:ascii="Gill Sans MT" w:hAnsi="Gill Sans MT"/>
          <w:spacing w:val="-2"/>
        </w:rPr>
        <w:t>,</w:t>
      </w:r>
      <w:r w:rsidRPr="00510524">
        <w:rPr>
          <w:rFonts w:ascii="Gill Sans MT" w:hAnsi="Gill Sans MT"/>
          <w:spacing w:val="-2"/>
        </w:rPr>
        <w:t xml:space="preserve"> since FGC was first established in </w:t>
      </w:r>
      <w:r w:rsidR="0043403C" w:rsidRPr="00510524">
        <w:rPr>
          <w:rFonts w:ascii="Gill Sans MT" w:hAnsi="Gill Sans MT"/>
          <w:spacing w:val="-2"/>
        </w:rPr>
        <w:t>Aotearoa</w:t>
      </w:r>
      <w:r w:rsidR="006235DF" w:rsidRPr="00510524">
        <w:rPr>
          <w:rFonts w:ascii="Gill Sans MT" w:hAnsi="Gill Sans MT"/>
          <w:spacing w:val="-2"/>
        </w:rPr>
        <w:t xml:space="preserve"> </w:t>
      </w:r>
      <w:r w:rsidRPr="00510524">
        <w:rPr>
          <w:rFonts w:ascii="Gill Sans MT" w:hAnsi="Gill Sans MT"/>
          <w:spacing w:val="-2"/>
        </w:rPr>
        <w:t>New Zealand</w:t>
      </w:r>
      <w:r w:rsidR="006235DF" w:rsidRPr="00510524">
        <w:rPr>
          <w:rFonts w:ascii="Gill Sans MT" w:hAnsi="Gill Sans MT"/>
          <w:spacing w:val="-2"/>
        </w:rPr>
        <w:t>.</w:t>
      </w:r>
      <w:r w:rsidRPr="00510524">
        <w:rPr>
          <w:rFonts w:ascii="Gill Sans MT" w:hAnsi="Gill Sans MT"/>
          <w:spacing w:val="-2"/>
          <w:vertAlign w:val="superscript"/>
        </w:rPr>
        <w:t>18,38,74,83-88</w:t>
      </w:r>
      <w:r w:rsidRPr="00510524">
        <w:rPr>
          <w:rFonts w:ascii="Gill Sans MT" w:hAnsi="Gill Sans MT"/>
          <w:spacing w:val="-2"/>
        </w:rPr>
        <w:t xml:space="preserve"> </w:t>
      </w:r>
    </w:p>
    <w:p w14:paraId="05640984" w14:textId="6AB67283"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 xml:space="preserve">Some countries have national organisations and advocacy bodies </w:t>
      </w:r>
      <w:r w:rsidR="3BAC42C5" w:rsidRPr="00510524">
        <w:rPr>
          <w:rFonts w:ascii="Gill Sans MT" w:hAnsi="Gill Sans MT"/>
          <w:spacing w:val="-2"/>
        </w:rPr>
        <w:t>that</w:t>
      </w:r>
      <w:r w:rsidRPr="00510524">
        <w:rPr>
          <w:rFonts w:ascii="Gill Sans MT" w:hAnsi="Gill Sans MT"/>
          <w:spacing w:val="-2"/>
        </w:rPr>
        <w:t xml:space="preserve"> provide standards,</w:t>
      </w:r>
      <w:r w:rsidR="00A9608D" w:rsidRPr="00510524">
        <w:rPr>
          <w:rFonts w:ascii="Gill Sans MT" w:hAnsi="Gill Sans MT"/>
          <w:spacing w:val="-2"/>
        </w:rPr>
        <w:t xml:space="preserve"> </w:t>
      </w:r>
      <w:r w:rsidRPr="00510524">
        <w:rPr>
          <w:rFonts w:ascii="Gill Sans MT" w:hAnsi="Gill Sans MT"/>
          <w:spacing w:val="-2"/>
        </w:rPr>
        <w:t>training</w:t>
      </w:r>
      <w:r w:rsidR="00A9608D" w:rsidRPr="00510524">
        <w:rPr>
          <w:rFonts w:ascii="Gill Sans MT" w:hAnsi="Gill Sans MT"/>
          <w:spacing w:val="-2"/>
        </w:rPr>
        <w:t xml:space="preserve"> </w:t>
      </w:r>
      <w:r w:rsidRPr="00510524">
        <w:rPr>
          <w:rFonts w:ascii="Gill Sans MT" w:hAnsi="Gill Sans MT"/>
          <w:spacing w:val="-2"/>
        </w:rPr>
        <w:t>and measures for</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and FGC (e.g., the Family Rights Group in the UK,</w:t>
      </w:r>
      <w:r w:rsidR="00A9608D" w:rsidRPr="00510524">
        <w:rPr>
          <w:rFonts w:ascii="Gill Sans MT" w:hAnsi="Gill Sans MT"/>
          <w:spacing w:val="-2"/>
        </w:rPr>
        <w:t xml:space="preserve"> </w:t>
      </w:r>
      <w:r w:rsidRPr="00510524">
        <w:rPr>
          <w:rFonts w:ascii="Gill Sans MT" w:hAnsi="Gill Sans MT"/>
          <w:spacing w:val="-2"/>
        </w:rPr>
        <w:t xml:space="preserve">National </w:t>
      </w:r>
      <w:proofErr w:type="spellStart"/>
      <w:r w:rsidRPr="00510524">
        <w:rPr>
          <w:rFonts w:ascii="Gill Sans MT" w:hAnsi="Gill Sans MT"/>
          <w:spacing w:val="-2"/>
        </w:rPr>
        <w:t>Center</w:t>
      </w:r>
      <w:proofErr w:type="spellEnd"/>
      <w:r w:rsidRPr="00510524">
        <w:rPr>
          <w:rFonts w:ascii="Gill Sans MT" w:hAnsi="Gill Sans MT"/>
          <w:spacing w:val="-2"/>
        </w:rPr>
        <w:t xml:space="preserve"> on Family Group Decision Making</w:t>
      </w:r>
      <w:r w:rsidR="00A9608D" w:rsidRPr="00510524">
        <w:rPr>
          <w:rFonts w:ascii="Gill Sans MT" w:hAnsi="Gill Sans MT"/>
          <w:spacing w:val="-2"/>
        </w:rPr>
        <w:t xml:space="preserve"> </w:t>
      </w:r>
      <w:r w:rsidRPr="00510524">
        <w:rPr>
          <w:rFonts w:ascii="Gill Sans MT" w:hAnsi="Gill Sans MT"/>
          <w:spacing w:val="-2"/>
        </w:rPr>
        <w:t>in the</w:t>
      </w:r>
      <w:r w:rsidR="00A9608D" w:rsidRPr="00510524">
        <w:rPr>
          <w:rFonts w:ascii="Gill Sans MT" w:hAnsi="Gill Sans MT"/>
          <w:spacing w:val="-2"/>
        </w:rPr>
        <w:t xml:space="preserve"> </w:t>
      </w:r>
      <w:r w:rsidRPr="00510524">
        <w:rPr>
          <w:rFonts w:ascii="Gill Sans MT" w:hAnsi="Gill Sans MT"/>
          <w:spacing w:val="-2"/>
        </w:rPr>
        <w:t>US</w:t>
      </w:r>
      <w:r w:rsidR="00B55039" w:rsidRPr="00510524">
        <w:rPr>
          <w:rFonts w:ascii="Gill Sans MT" w:hAnsi="Gill Sans MT"/>
          <w:spacing w:val="-2"/>
        </w:rPr>
        <w:t>A</w:t>
      </w:r>
      <w:r w:rsidR="006235DF" w:rsidRPr="00510524">
        <w:rPr>
          <w:rFonts w:ascii="Gill Sans MT" w:hAnsi="Gill Sans MT"/>
          <w:spacing w:val="-2"/>
        </w:rPr>
        <w:t xml:space="preserve"> </w:t>
      </w:r>
      <w:r w:rsidR="00E76D83" w:rsidRPr="00510524">
        <w:rPr>
          <w:rFonts w:ascii="Gill Sans MT" w:hAnsi="Gill Sans MT"/>
          <w:spacing w:val="-2"/>
        </w:rPr>
        <w:t xml:space="preserve">and </w:t>
      </w:r>
      <w:proofErr w:type="spellStart"/>
      <w:r w:rsidRPr="00510524">
        <w:rPr>
          <w:rFonts w:ascii="Gill Sans MT" w:hAnsi="Gill Sans MT"/>
          <w:spacing w:val="-2"/>
        </w:rPr>
        <w:t>Familierad</w:t>
      </w:r>
      <w:proofErr w:type="spellEnd"/>
      <w:r w:rsidR="00A9608D" w:rsidRPr="00510524">
        <w:rPr>
          <w:rFonts w:ascii="Gill Sans MT" w:hAnsi="Gill Sans MT"/>
          <w:spacing w:val="-2"/>
        </w:rPr>
        <w:t xml:space="preserve"> </w:t>
      </w:r>
      <w:r w:rsidRPr="00510524">
        <w:rPr>
          <w:rFonts w:ascii="Gill Sans MT" w:hAnsi="Gill Sans MT"/>
          <w:spacing w:val="-2"/>
        </w:rPr>
        <w:t>in Norway</w:t>
      </w:r>
      <w:r w:rsidRPr="00510524">
        <w:rPr>
          <w:rFonts w:ascii="Gill Sans MT" w:hAnsi="Gill Sans MT"/>
          <w:spacing w:val="-2"/>
          <w:vertAlign w:val="superscript"/>
        </w:rPr>
        <w:t>16,89,90</w:t>
      </w:r>
      <w:r w:rsidR="006235DF" w:rsidRPr="00510524">
        <w:rPr>
          <w:rFonts w:ascii="Gill Sans MT" w:hAnsi="Gill Sans MT"/>
          <w:spacing w:val="-2"/>
        </w:rPr>
        <w:t>).</w:t>
      </w:r>
      <w:r w:rsidRPr="00510524">
        <w:rPr>
          <w:rFonts w:ascii="Gill Sans MT" w:hAnsi="Gill Sans MT"/>
          <w:spacing w:val="-2"/>
        </w:rPr>
        <w:t xml:space="preserve"> Models have been adapted to fit local cultural and legal</w:t>
      </w:r>
      <w:r w:rsidR="00A9608D" w:rsidRPr="00510524">
        <w:rPr>
          <w:rFonts w:ascii="Gill Sans MT" w:hAnsi="Gill Sans MT"/>
          <w:spacing w:val="-2"/>
        </w:rPr>
        <w:t xml:space="preserve"> </w:t>
      </w:r>
      <w:r w:rsidRPr="00510524">
        <w:rPr>
          <w:rFonts w:ascii="Gill Sans MT" w:hAnsi="Gill Sans MT"/>
          <w:spacing w:val="-2"/>
        </w:rPr>
        <w:t>contexts</w:t>
      </w:r>
      <w:r w:rsidR="006235DF" w:rsidRPr="00510524">
        <w:rPr>
          <w:rFonts w:ascii="Gill Sans MT" w:hAnsi="Gill Sans MT"/>
          <w:spacing w:val="-2"/>
        </w:rPr>
        <w:t xml:space="preserve"> </w:t>
      </w:r>
      <w:r w:rsidRPr="00510524">
        <w:rPr>
          <w:rFonts w:ascii="Gill Sans MT" w:hAnsi="Gill Sans MT"/>
          <w:spacing w:val="-2"/>
        </w:rPr>
        <w:t>and</w:t>
      </w:r>
      <w:r w:rsidR="00A9608D" w:rsidRPr="00510524">
        <w:rPr>
          <w:rFonts w:ascii="Gill Sans MT" w:hAnsi="Gill Sans MT"/>
          <w:spacing w:val="-2"/>
        </w:rPr>
        <w:t xml:space="preserve"> </w:t>
      </w:r>
      <w:r w:rsidRPr="00510524">
        <w:rPr>
          <w:rFonts w:ascii="Gill Sans MT" w:hAnsi="Gill Sans MT"/>
          <w:spacing w:val="-2"/>
        </w:rPr>
        <w:t>have been implemented with</w:t>
      </w:r>
      <w:r w:rsidR="00A9608D" w:rsidRPr="00510524">
        <w:rPr>
          <w:rFonts w:ascii="Gill Sans MT" w:hAnsi="Gill Sans MT"/>
          <w:spacing w:val="-2"/>
        </w:rPr>
        <w:t xml:space="preserve"> </w:t>
      </w:r>
      <w:r w:rsidRPr="00510524">
        <w:rPr>
          <w:rFonts w:ascii="Gill Sans MT" w:hAnsi="Gill Sans MT"/>
          <w:spacing w:val="-2"/>
        </w:rPr>
        <w:t>predominantly non-Indigenous populations in</w:t>
      </w:r>
      <w:r w:rsidR="00A9608D" w:rsidRPr="00510524">
        <w:rPr>
          <w:rFonts w:ascii="Gill Sans MT" w:hAnsi="Gill Sans MT"/>
          <w:spacing w:val="-2"/>
        </w:rPr>
        <w:t xml:space="preserve"> </w:t>
      </w:r>
      <w:r w:rsidRPr="00510524">
        <w:rPr>
          <w:rFonts w:ascii="Gill Sans MT" w:hAnsi="Gill Sans MT"/>
          <w:spacing w:val="-2"/>
        </w:rPr>
        <w:t>many of</w:t>
      </w:r>
      <w:r w:rsidR="00A9608D" w:rsidRPr="00510524">
        <w:rPr>
          <w:rFonts w:ascii="Gill Sans MT" w:hAnsi="Gill Sans MT"/>
          <w:spacing w:val="-2"/>
        </w:rPr>
        <w:t xml:space="preserve"> </w:t>
      </w:r>
      <w:r w:rsidRPr="00510524">
        <w:rPr>
          <w:rFonts w:ascii="Gill Sans MT" w:hAnsi="Gill Sans MT"/>
          <w:spacing w:val="-2"/>
        </w:rPr>
        <w:t>these countries</w:t>
      </w:r>
      <w:r w:rsidR="006235DF" w:rsidRPr="00510524">
        <w:rPr>
          <w:rFonts w:ascii="Gill Sans MT" w:hAnsi="Gill Sans MT"/>
          <w:spacing w:val="-2"/>
        </w:rPr>
        <w:t>.</w:t>
      </w:r>
      <w:r w:rsidRPr="00510524">
        <w:rPr>
          <w:rFonts w:ascii="Gill Sans MT" w:hAnsi="Gill Sans MT"/>
          <w:spacing w:val="-2"/>
          <w:vertAlign w:val="superscript"/>
        </w:rPr>
        <w:t>88</w:t>
      </w:r>
      <w:r w:rsidR="00A9608D" w:rsidRPr="00510524">
        <w:rPr>
          <w:rFonts w:ascii="Gill Sans MT" w:hAnsi="Gill Sans MT"/>
          <w:b/>
          <w:bCs/>
          <w:spacing w:val="-2"/>
        </w:rPr>
        <w:t xml:space="preserve"> </w:t>
      </w:r>
    </w:p>
    <w:p w14:paraId="770F328A" w14:textId="172C83E6" w:rsidR="006235DF" w:rsidRPr="00510524" w:rsidRDefault="00A7270B" w:rsidP="00510524">
      <w:pPr>
        <w:spacing w:line="276" w:lineRule="auto"/>
        <w:jc w:val="both"/>
        <w:rPr>
          <w:rFonts w:ascii="Gill Sans MT" w:hAnsi="Gill Sans MT"/>
          <w:spacing w:val="-2"/>
        </w:rPr>
      </w:pPr>
      <w:r w:rsidRPr="00510524">
        <w:rPr>
          <w:rFonts w:ascii="Gill Sans MT" w:hAnsi="Gill Sans MT"/>
          <w:spacing w:val="-2"/>
        </w:rPr>
        <w:t xml:space="preserve">FGC </w:t>
      </w:r>
      <w:r w:rsidR="00CF435C" w:rsidRPr="00510524">
        <w:rPr>
          <w:rFonts w:ascii="Gill Sans MT" w:hAnsi="Gill Sans MT"/>
          <w:spacing w:val="-2"/>
        </w:rPr>
        <w:t>was enacted</w:t>
      </w:r>
      <w:r w:rsidR="00247977" w:rsidRPr="00510524">
        <w:rPr>
          <w:rFonts w:ascii="Gill Sans MT" w:hAnsi="Gill Sans MT"/>
          <w:spacing w:val="-2"/>
        </w:rPr>
        <w:t xml:space="preserve"> into legislation</w:t>
      </w:r>
      <w:r w:rsidRPr="00510524">
        <w:rPr>
          <w:rFonts w:ascii="Gill Sans MT" w:hAnsi="Gill Sans MT"/>
          <w:spacing w:val="-2"/>
        </w:rPr>
        <w:t xml:space="preserve"> in Aotearoa</w:t>
      </w:r>
      <w:r w:rsidR="006235DF" w:rsidRPr="00510524">
        <w:rPr>
          <w:rFonts w:ascii="Gill Sans MT" w:hAnsi="Gill Sans MT"/>
          <w:spacing w:val="-2"/>
        </w:rPr>
        <w:t xml:space="preserve"> </w:t>
      </w:r>
      <w:r w:rsidRPr="00510524">
        <w:rPr>
          <w:rFonts w:ascii="Gill Sans MT" w:hAnsi="Gill Sans MT"/>
          <w:spacing w:val="-2"/>
        </w:rPr>
        <w:t xml:space="preserve">New Zealand </w:t>
      </w:r>
      <w:r w:rsidR="00247977" w:rsidRPr="00510524">
        <w:rPr>
          <w:rFonts w:ascii="Gill Sans MT" w:hAnsi="Gill Sans MT"/>
          <w:spacing w:val="-2"/>
        </w:rPr>
        <w:t>in</w:t>
      </w:r>
      <w:r w:rsidRPr="00510524">
        <w:rPr>
          <w:rFonts w:ascii="Gill Sans MT" w:hAnsi="Gill Sans MT"/>
          <w:spacing w:val="-2"/>
        </w:rPr>
        <w:t xml:space="preserve"> 1989</w:t>
      </w:r>
      <w:r w:rsidR="000B129A" w:rsidRPr="00510524">
        <w:rPr>
          <w:rFonts w:ascii="Gill Sans MT" w:hAnsi="Gill Sans MT"/>
          <w:spacing w:val="-2"/>
        </w:rPr>
        <w:t>,</w:t>
      </w:r>
      <w:r w:rsidR="00247977" w:rsidRPr="00510524">
        <w:rPr>
          <w:rFonts w:ascii="Gill Sans MT" w:hAnsi="Gill Sans MT"/>
          <w:spacing w:val="-2"/>
        </w:rPr>
        <w:t xml:space="preserve"> whereby it was </w:t>
      </w:r>
      <w:r w:rsidRPr="00510524">
        <w:rPr>
          <w:rFonts w:ascii="Gill Sans MT" w:hAnsi="Gill Sans MT"/>
          <w:spacing w:val="-2"/>
        </w:rPr>
        <w:t>implemented by the statutory child protection service</w:t>
      </w:r>
      <w:r w:rsidR="000B129A" w:rsidRPr="00510524">
        <w:rPr>
          <w:rFonts w:ascii="Gill Sans MT" w:hAnsi="Gill Sans MT"/>
          <w:spacing w:val="-2"/>
        </w:rPr>
        <w:t xml:space="preserve"> (at the time, </w:t>
      </w:r>
      <w:r w:rsidR="003C2BCA" w:rsidRPr="00510524">
        <w:rPr>
          <w:rFonts w:ascii="Gill Sans MT" w:hAnsi="Gill Sans MT"/>
          <w:spacing w:val="-2"/>
        </w:rPr>
        <w:t>this was the Department of Social Welfare; the relevant agency is now Oranga Tamariki – Ministry for Children</w:t>
      </w:r>
      <w:r w:rsidRPr="00510524">
        <w:rPr>
          <w:rFonts w:ascii="Gill Sans MT" w:hAnsi="Gill Sans MT"/>
          <w:spacing w:val="-2"/>
          <w:vertAlign w:val="superscript"/>
        </w:rPr>
        <w:t>31</w:t>
      </w:r>
      <w:r w:rsidR="31F6BF17" w:rsidRPr="00510524">
        <w:rPr>
          <w:rFonts w:ascii="Gill Sans MT" w:hAnsi="Gill Sans MT"/>
          <w:spacing w:val="-2"/>
        </w:rPr>
        <w:t>).</w:t>
      </w:r>
      <w:r w:rsidR="00A9608D" w:rsidRPr="00510524">
        <w:rPr>
          <w:rFonts w:ascii="Gill Sans MT" w:hAnsi="Gill Sans MT"/>
          <w:spacing w:val="-2"/>
        </w:rPr>
        <w:t xml:space="preserve"> </w:t>
      </w:r>
      <w:r w:rsidR="006A1757" w:rsidRPr="00510524">
        <w:rPr>
          <w:rFonts w:ascii="Gill Sans MT" w:hAnsi="Gill Sans MT"/>
          <w:spacing w:val="-2"/>
        </w:rPr>
        <w:t xml:space="preserve">The introduction of </w:t>
      </w:r>
      <w:r w:rsidRPr="00510524">
        <w:rPr>
          <w:rFonts w:ascii="Gill Sans MT" w:hAnsi="Gill Sans MT"/>
          <w:spacing w:val="-2"/>
        </w:rPr>
        <w:t xml:space="preserve">FGC led to changes in practice within the statutory </w:t>
      </w:r>
      <w:r w:rsidR="008B62D0" w:rsidRPr="00510524">
        <w:rPr>
          <w:rFonts w:ascii="Gill Sans MT" w:hAnsi="Gill Sans MT"/>
          <w:spacing w:val="-2"/>
        </w:rPr>
        <w:t>agency</w:t>
      </w:r>
      <w:r w:rsidR="006235DF" w:rsidRPr="00510524">
        <w:rPr>
          <w:rFonts w:ascii="Gill Sans MT" w:hAnsi="Gill Sans MT"/>
          <w:spacing w:val="-2"/>
        </w:rPr>
        <w:t xml:space="preserve">, </w:t>
      </w:r>
      <w:r w:rsidRPr="00510524">
        <w:rPr>
          <w:rFonts w:ascii="Gill Sans MT" w:hAnsi="Gill Sans MT"/>
          <w:spacing w:val="-2"/>
        </w:rPr>
        <w:t xml:space="preserve">and </w:t>
      </w:r>
      <w:r w:rsidR="008B62D0" w:rsidRPr="00510524">
        <w:rPr>
          <w:rFonts w:ascii="Gill Sans MT" w:hAnsi="Gill Sans MT"/>
          <w:spacing w:val="-2"/>
        </w:rPr>
        <w:t xml:space="preserve">FGC </w:t>
      </w:r>
      <w:r w:rsidRPr="00510524">
        <w:rPr>
          <w:rFonts w:ascii="Gill Sans MT" w:hAnsi="Gill Sans MT"/>
          <w:spacing w:val="-2"/>
        </w:rPr>
        <w:t>is still</w:t>
      </w:r>
      <w:r w:rsidR="00A9608D" w:rsidRPr="00510524">
        <w:rPr>
          <w:rFonts w:ascii="Gill Sans MT" w:hAnsi="Gill Sans MT"/>
          <w:spacing w:val="-2"/>
        </w:rPr>
        <w:t xml:space="preserve"> </w:t>
      </w:r>
      <w:r w:rsidRPr="00510524">
        <w:rPr>
          <w:rFonts w:ascii="Gill Sans MT" w:hAnsi="Gill Sans MT"/>
          <w:spacing w:val="-2"/>
        </w:rPr>
        <w:t>described as</w:t>
      </w:r>
      <w:r w:rsidR="00A9608D" w:rsidRPr="00510524">
        <w:rPr>
          <w:rFonts w:ascii="Gill Sans MT" w:hAnsi="Gill Sans MT"/>
          <w:spacing w:val="-2"/>
        </w:rPr>
        <w:t xml:space="preserve"> </w:t>
      </w:r>
      <w:r w:rsidR="00620E2A" w:rsidRPr="00510524">
        <w:rPr>
          <w:rFonts w:ascii="Gill Sans MT" w:hAnsi="Gill Sans MT"/>
          <w:spacing w:val="-2"/>
        </w:rPr>
        <w:t xml:space="preserve">Oranga Tamariki’s </w:t>
      </w:r>
      <w:r w:rsidRPr="00510524">
        <w:rPr>
          <w:rFonts w:ascii="Gill Sans MT" w:hAnsi="Gill Sans MT"/>
          <w:spacing w:val="-2"/>
        </w:rPr>
        <w:t>primary</w:t>
      </w:r>
      <w:r w:rsidR="00A9608D" w:rsidRPr="00510524">
        <w:rPr>
          <w:rFonts w:ascii="Gill Sans MT" w:hAnsi="Gill Sans MT"/>
          <w:spacing w:val="-2"/>
        </w:rPr>
        <w:t xml:space="preserve"> </w:t>
      </w:r>
      <w:proofErr w:type="gramStart"/>
      <w:r w:rsidRPr="00510524">
        <w:rPr>
          <w:rFonts w:ascii="Gill Sans MT" w:hAnsi="Gill Sans MT"/>
          <w:spacing w:val="-2"/>
        </w:rPr>
        <w:t>decision</w:t>
      </w:r>
      <w:r w:rsidR="005154F4" w:rsidRPr="00510524">
        <w:rPr>
          <w:rFonts w:ascii="Gill Sans MT" w:hAnsi="Gill Sans MT"/>
          <w:spacing w:val="-2"/>
        </w:rPr>
        <w:t xml:space="preserve"> </w:t>
      </w:r>
      <w:r w:rsidRPr="00510524">
        <w:rPr>
          <w:rFonts w:ascii="Gill Sans MT" w:hAnsi="Gill Sans MT"/>
          <w:spacing w:val="-2"/>
        </w:rPr>
        <w:t>making</w:t>
      </w:r>
      <w:proofErr w:type="gramEnd"/>
      <w:r w:rsidR="00A9608D" w:rsidRPr="00510524">
        <w:rPr>
          <w:rFonts w:ascii="Gill Sans MT" w:hAnsi="Gill Sans MT"/>
          <w:spacing w:val="-2"/>
        </w:rPr>
        <w:t xml:space="preserve"> </w:t>
      </w:r>
      <w:r w:rsidRPr="00510524">
        <w:rPr>
          <w:rFonts w:ascii="Gill Sans MT" w:hAnsi="Gill Sans MT"/>
          <w:spacing w:val="-2"/>
        </w:rPr>
        <w:t>mechanism</w:t>
      </w:r>
      <w:r w:rsidR="006235DF" w:rsidRPr="00510524">
        <w:rPr>
          <w:rFonts w:ascii="Gill Sans MT" w:hAnsi="Gill Sans MT"/>
          <w:spacing w:val="-2"/>
        </w:rPr>
        <w:t xml:space="preserve">, </w:t>
      </w:r>
      <w:r w:rsidR="00E95A54" w:rsidRPr="00510524">
        <w:rPr>
          <w:rFonts w:ascii="Gill Sans MT" w:hAnsi="Gill Sans MT"/>
          <w:spacing w:val="-2"/>
        </w:rPr>
        <w:t xml:space="preserve">with the range of matters that may be referred to </w:t>
      </w:r>
      <w:r w:rsidR="37B722B7" w:rsidRPr="00510524">
        <w:rPr>
          <w:rFonts w:ascii="Gill Sans MT" w:hAnsi="Gill Sans MT"/>
          <w:spacing w:val="-2"/>
        </w:rPr>
        <w:t>an</w:t>
      </w:r>
      <w:r w:rsidR="00E95A54" w:rsidRPr="00510524">
        <w:rPr>
          <w:rFonts w:ascii="Gill Sans MT" w:hAnsi="Gill Sans MT"/>
          <w:spacing w:val="-2"/>
        </w:rPr>
        <w:t xml:space="preserve"> FGC having expanded over time</w:t>
      </w:r>
      <w:r w:rsidR="06F8B1E1" w:rsidRPr="00510524">
        <w:rPr>
          <w:rFonts w:ascii="Gill Sans MT" w:hAnsi="Gill Sans MT"/>
          <w:spacing w:val="-2"/>
        </w:rPr>
        <w:t>.</w:t>
      </w:r>
      <w:r w:rsidRPr="00510524">
        <w:rPr>
          <w:rFonts w:ascii="Gill Sans MT" w:hAnsi="Gill Sans MT"/>
          <w:spacing w:val="-2"/>
          <w:vertAlign w:val="superscript"/>
        </w:rPr>
        <w:t>59</w:t>
      </w:r>
      <w:r w:rsidR="37553BCF" w:rsidRPr="00510524">
        <w:rPr>
          <w:rFonts w:ascii="Gill Sans MT" w:hAnsi="Gill Sans MT"/>
          <w:spacing w:val="-2"/>
        </w:rPr>
        <w:t xml:space="preserve"> </w:t>
      </w:r>
    </w:p>
    <w:p w14:paraId="14FD31E7" w14:textId="7D887576" w:rsidR="00A7270B" w:rsidRPr="00510524" w:rsidRDefault="00A7270B" w:rsidP="00510524">
      <w:pPr>
        <w:spacing w:line="276" w:lineRule="auto"/>
        <w:jc w:val="both"/>
        <w:rPr>
          <w:rFonts w:ascii="Gill Sans MT" w:hAnsi="Gill Sans MT"/>
          <w:spacing w:val="-2"/>
          <w:vertAlign w:val="superscript"/>
        </w:rPr>
      </w:pPr>
      <w:r w:rsidRPr="00510524">
        <w:rPr>
          <w:rFonts w:ascii="Gill Sans MT" w:hAnsi="Gill Sans MT"/>
          <w:spacing w:val="-2"/>
        </w:rPr>
        <w:t>The appeal of the FGC</w:t>
      </w:r>
      <w:r w:rsidR="00A9608D" w:rsidRPr="00510524">
        <w:rPr>
          <w:rFonts w:ascii="Gill Sans MT" w:hAnsi="Gill Sans MT"/>
          <w:spacing w:val="-2"/>
        </w:rPr>
        <w:t xml:space="preserve"> </w:t>
      </w:r>
      <w:r w:rsidRPr="00510524">
        <w:rPr>
          <w:rFonts w:ascii="Gill Sans MT" w:hAnsi="Gill Sans MT"/>
          <w:spacing w:val="-2"/>
        </w:rPr>
        <w:t>model is that it is seen as an easily accessible, low-resource model that can be used to uphold the rights of children and families</w:t>
      </w:r>
      <w:r w:rsidR="00A61661" w:rsidRPr="00510524">
        <w:rPr>
          <w:rFonts w:ascii="Gill Sans MT" w:hAnsi="Gill Sans MT"/>
          <w:spacing w:val="-2"/>
        </w:rPr>
        <w:t>,</w:t>
      </w:r>
      <w:r w:rsidRPr="00510524">
        <w:rPr>
          <w:rFonts w:ascii="Gill Sans MT" w:hAnsi="Gill Sans MT"/>
          <w:spacing w:val="-2"/>
        </w:rPr>
        <w:t xml:space="preserve"> </w:t>
      </w:r>
      <w:r w:rsidR="00A61661" w:rsidRPr="00510524">
        <w:rPr>
          <w:rFonts w:ascii="Gill Sans MT" w:hAnsi="Gill Sans MT"/>
          <w:spacing w:val="-2"/>
        </w:rPr>
        <w:t>which also</w:t>
      </w:r>
      <w:r w:rsidR="00745BB0" w:rsidRPr="00510524">
        <w:rPr>
          <w:rFonts w:ascii="Gill Sans MT" w:hAnsi="Gill Sans MT"/>
          <w:spacing w:val="-2"/>
        </w:rPr>
        <w:t xml:space="preserve"> has the flexibility to accommodate traditional </w:t>
      </w:r>
      <w:r w:rsidRPr="00510524">
        <w:rPr>
          <w:rFonts w:ascii="Gill Sans MT" w:hAnsi="Gill Sans MT"/>
          <w:spacing w:val="-2"/>
        </w:rPr>
        <w:t>child</w:t>
      </w:r>
      <w:r w:rsidR="0009106D" w:rsidRPr="00510524">
        <w:rPr>
          <w:rFonts w:ascii="Gill Sans MT" w:hAnsi="Gill Sans MT"/>
          <w:spacing w:val="-2"/>
        </w:rPr>
        <w:t>-</w:t>
      </w:r>
      <w:r w:rsidRPr="00510524">
        <w:rPr>
          <w:rFonts w:ascii="Gill Sans MT" w:hAnsi="Gill Sans MT"/>
          <w:spacing w:val="-2"/>
        </w:rPr>
        <w:t>rearing and decision</w:t>
      </w:r>
      <w:r w:rsidR="0009106D" w:rsidRPr="00510524">
        <w:rPr>
          <w:rFonts w:ascii="Gill Sans MT" w:hAnsi="Gill Sans MT"/>
          <w:spacing w:val="-2"/>
        </w:rPr>
        <w:t xml:space="preserve"> </w:t>
      </w:r>
      <w:r w:rsidRPr="00510524">
        <w:rPr>
          <w:rFonts w:ascii="Gill Sans MT" w:hAnsi="Gill Sans MT"/>
          <w:spacing w:val="-2"/>
        </w:rPr>
        <w:t>making values and practices across cultures</w:t>
      </w:r>
      <w:r w:rsidR="2A4F3720" w:rsidRPr="00510524">
        <w:rPr>
          <w:rFonts w:ascii="Gill Sans MT" w:hAnsi="Gill Sans MT"/>
          <w:spacing w:val="-2"/>
        </w:rPr>
        <w:t xml:space="preserve">, </w:t>
      </w:r>
      <w:r w:rsidRPr="00510524">
        <w:rPr>
          <w:rFonts w:ascii="Gill Sans MT" w:hAnsi="Gill Sans MT"/>
          <w:spacing w:val="-2"/>
        </w:rPr>
        <w:t xml:space="preserve">including </w:t>
      </w:r>
      <w:r w:rsidR="00745BB0" w:rsidRPr="00510524">
        <w:rPr>
          <w:rFonts w:ascii="Gill Sans MT" w:hAnsi="Gill Sans MT"/>
          <w:spacing w:val="-2"/>
        </w:rPr>
        <w:t xml:space="preserve">through </w:t>
      </w:r>
      <w:r w:rsidRPr="00510524">
        <w:rPr>
          <w:rFonts w:ascii="Gill Sans MT" w:hAnsi="Gill Sans MT"/>
          <w:spacing w:val="-2"/>
        </w:rPr>
        <w:t>the involvement of extended family members</w:t>
      </w:r>
      <w:r w:rsidR="1C07E02D" w:rsidRPr="00510524">
        <w:rPr>
          <w:rFonts w:ascii="Gill Sans MT" w:hAnsi="Gill Sans MT"/>
          <w:spacing w:val="-2"/>
        </w:rPr>
        <w:t>.</w:t>
      </w:r>
      <w:r w:rsidRPr="00510524">
        <w:rPr>
          <w:rFonts w:ascii="Gill Sans MT" w:hAnsi="Gill Sans MT"/>
          <w:spacing w:val="-2"/>
          <w:vertAlign w:val="superscript"/>
        </w:rPr>
        <w:t>51,86,88</w:t>
      </w:r>
      <w:r w:rsidRPr="00510524">
        <w:rPr>
          <w:rFonts w:ascii="Gill Sans MT" w:hAnsi="Gill Sans MT"/>
          <w:spacing w:val="-2"/>
        </w:rPr>
        <w:t xml:space="preserve"> However, there are concerns about the extent to which collectivist values and the desire to resume family control over decision</w:t>
      </w:r>
      <w:r w:rsidR="009F18D4" w:rsidRPr="00510524">
        <w:rPr>
          <w:rFonts w:ascii="Gill Sans MT" w:hAnsi="Gill Sans MT"/>
          <w:spacing w:val="-2"/>
        </w:rPr>
        <w:t xml:space="preserve"> </w:t>
      </w:r>
      <w:r w:rsidRPr="00510524">
        <w:rPr>
          <w:rFonts w:ascii="Gill Sans MT" w:hAnsi="Gill Sans MT"/>
          <w:spacing w:val="-2"/>
        </w:rPr>
        <w:t>making can be implemented and achieved in mainstream child protection systems</w:t>
      </w:r>
      <w:r w:rsidR="714F3C57" w:rsidRPr="00510524">
        <w:rPr>
          <w:rFonts w:ascii="Gill Sans MT" w:hAnsi="Gill Sans MT"/>
          <w:spacing w:val="-2"/>
        </w:rPr>
        <w:t>,</w:t>
      </w:r>
      <w:r w:rsidRPr="00510524">
        <w:rPr>
          <w:rFonts w:ascii="Gill Sans MT" w:hAnsi="Gill Sans MT"/>
          <w:spacing w:val="-2"/>
        </w:rPr>
        <w:t xml:space="preserve"> given their colonial origins and role in cultural genocide,</w:t>
      </w:r>
      <w:r w:rsidR="00A9608D" w:rsidRPr="00510524">
        <w:rPr>
          <w:rFonts w:ascii="Gill Sans MT" w:hAnsi="Gill Sans MT"/>
          <w:spacing w:val="-2"/>
        </w:rPr>
        <w:t xml:space="preserve"> </w:t>
      </w:r>
      <w:r w:rsidRPr="00510524">
        <w:rPr>
          <w:rFonts w:ascii="Gill Sans MT" w:hAnsi="Gill Sans MT"/>
          <w:spacing w:val="-2"/>
        </w:rPr>
        <w:t>the</w:t>
      </w:r>
      <w:r w:rsidR="00A9608D" w:rsidRPr="00510524">
        <w:rPr>
          <w:rFonts w:ascii="Gill Sans MT" w:hAnsi="Gill Sans MT"/>
          <w:spacing w:val="-2"/>
        </w:rPr>
        <w:t xml:space="preserve"> </w:t>
      </w:r>
      <w:r w:rsidRPr="00510524">
        <w:rPr>
          <w:rFonts w:ascii="Gill Sans MT" w:hAnsi="Gill Sans MT"/>
          <w:spacing w:val="-2"/>
        </w:rPr>
        <w:t>significant power imbalances</w:t>
      </w:r>
      <w:r w:rsidR="00A9608D" w:rsidRPr="00510524">
        <w:rPr>
          <w:rFonts w:ascii="Gill Sans MT" w:hAnsi="Gill Sans MT"/>
          <w:spacing w:val="-2"/>
        </w:rPr>
        <w:t xml:space="preserve"> </w:t>
      </w:r>
      <w:r w:rsidRPr="00510524">
        <w:rPr>
          <w:rFonts w:ascii="Gill Sans MT" w:hAnsi="Gill Sans MT"/>
          <w:spacing w:val="-2"/>
        </w:rPr>
        <w:t>they perpetuate</w:t>
      </w:r>
      <w:r w:rsidR="6A4D6177" w:rsidRPr="00510524">
        <w:rPr>
          <w:rFonts w:ascii="Gill Sans MT" w:hAnsi="Gill Sans MT"/>
          <w:spacing w:val="-2"/>
        </w:rPr>
        <w:t xml:space="preserve"> </w:t>
      </w:r>
      <w:r w:rsidRPr="00510524">
        <w:rPr>
          <w:rFonts w:ascii="Gill Sans MT" w:hAnsi="Gill Sans MT"/>
          <w:spacing w:val="-2"/>
        </w:rPr>
        <w:t>and the ongoing role they play in child removal and cultural disconnection</w:t>
      </w:r>
      <w:r w:rsidR="716C2A5D" w:rsidRPr="00510524">
        <w:rPr>
          <w:rFonts w:ascii="Gill Sans MT" w:hAnsi="Gill Sans MT"/>
          <w:spacing w:val="-2"/>
        </w:rPr>
        <w:t>.</w:t>
      </w:r>
      <w:r w:rsidRPr="00510524">
        <w:rPr>
          <w:rFonts w:ascii="Gill Sans MT" w:hAnsi="Gill Sans MT"/>
          <w:spacing w:val="-2"/>
          <w:vertAlign w:val="superscript"/>
        </w:rPr>
        <w:t>31,37,43,54,85,88,91,92</w:t>
      </w:r>
    </w:p>
    <w:p w14:paraId="6BA7CD77" w14:textId="77777777" w:rsidR="008C29F1" w:rsidRPr="00510524" w:rsidRDefault="008C29F1" w:rsidP="00510524">
      <w:pPr>
        <w:spacing w:line="276" w:lineRule="auto"/>
        <w:jc w:val="both"/>
        <w:rPr>
          <w:rFonts w:ascii="Gill Sans MT" w:hAnsi="Gill Sans MT"/>
          <w:spacing w:val="-2"/>
          <w:vertAlign w:val="superscript"/>
        </w:rPr>
      </w:pPr>
    </w:p>
    <w:p w14:paraId="61F70D4D" w14:textId="77777777" w:rsidR="008C29F1" w:rsidRPr="00510524" w:rsidRDefault="008C29F1" w:rsidP="00510524">
      <w:pPr>
        <w:spacing w:line="276" w:lineRule="auto"/>
        <w:jc w:val="both"/>
        <w:rPr>
          <w:rFonts w:ascii="Gill Sans MT" w:hAnsi="Gill Sans MT"/>
          <w:spacing w:val="-2"/>
          <w:vertAlign w:val="superscript"/>
        </w:rPr>
      </w:pPr>
    </w:p>
    <w:p w14:paraId="6EA28216" w14:textId="77777777" w:rsidR="008C29F1" w:rsidRPr="00510524" w:rsidRDefault="008C29F1" w:rsidP="00510524">
      <w:pPr>
        <w:spacing w:line="276" w:lineRule="auto"/>
        <w:jc w:val="both"/>
        <w:rPr>
          <w:rFonts w:ascii="Gill Sans MT" w:hAnsi="Gill Sans MT"/>
        </w:rPr>
      </w:pPr>
      <w:r w:rsidRPr="00510524">
        <w:rPr>
          <w:rFonts w:ascii="Gill Sans MT" w:hAnsi="Gill Sans MT"/>
        </w:rPr>
        <w:lastRenderedPageBreak/>
        <w:t xml:space="preserve">When implemented or regulated primarily by the state, FLDM processes may vary widely, and less-than-optimal practice may include: </w:t>
      </w:r>
    </w:p>
    <w:p w14:paraId="6B657003" w14:textId="77777777" w:rsidR="008C29F1" w:rsidRPr="00510524" w:rsidRDefault="008C29F1" w:rsidP="00510524">
      <w:pPr>
        <w:pStyle w:val="ListParagraph"/>
        <w:numPr>
          <w:ilvl w:val="0"/>
          <w:numId w:val="226"/>
        </w:numPr>
        <w:spacing w:line="276" w:lineRule="auto"/>
        <w:jc w:val="both"/>
        <w:rPr>
          <w:rFonts w:ascii="Gill Sans MT" w:hAnsi="Gill Sans MT"/>
        </w:rPr>
      </w:pPr>
      <w:r w:rsidRPr="00510524">
        <w:rPr>
          <w:rFonts w:ascii="Gill Sans MT" w:hAnsi="Gill Sans MT"/>
        </w:rPr>
        <w:t>poor preparation of participants,</w:t>
      </w:r>
    </w:p>
    <w:p w14:paraId="2D872431" w14:textId="77777777" w:rsidR="008C29F1" w:rsidRPr="00510524" w:rsidRDefault="008C29F1" w:rsidP="00510524">
      <w:pPr>
        <w:pStyle w:val="ListParagraph"/>
        <w:numPr>
          <w:ilvl w:val="0"/>
          <w:numId w:val="226"/>
        </w:numPr>
        <w:spacing w:line="276" w:lineRule="auto"/>
        <w:jc w:val="both"/>
        <w:rPr>
          <w:rFonts w:ascii="Gill Sans MT" w:hAnsi="Gill Sans MT"/>
        </w:rPr>
      </w:pPr>
      <w:r w:rsidRPr="00510524">
        <w:rPr>
          <w:rFonts w:ascii="Gill Sans MT" w:hAnsi="Gill Sans MT"/>
        </w:rPr>
        <w:t>gatekeeping of referrals or highly limited eligibility,</w:t>
      </w:r>
    </w:p>
    <w:p w14:paraId="34844471" w14:textId="77777777" w:rsidR="008C29F1" w:rsidRPr="00510524" w:rsidRDefault="008C29F1" w:rsidP="00510524">
      <w:pPr>
        <w:pStyle w:val="ListParagraph"/>
        <w:numPr>
          <w:ilvl w:val="0"/>
          <w:numId w:val="226"/>
        </w:numPr>
        <w:spacing w:line="276" w:lineRule="auto"/>
        <w:jc w:val="both"/>
        <w:rPr>
          <w:rFonts w:ascii="Gill Sans MT" w:hAnsi="Gill Sans MT"/>
        </w:rPr>
      </w:pPr>
      <w:r w:rsidRPr="00510524">
        <w:rPr>
          <w:rFonts w:ascii="Gill Sans MT" w:hAnsi="Gill Sans MT"/>
        </w:rPr>
        <w:t>decisions and bottom lines that are already pre-determined by statutory child welfare,</w:t>
      </w:r>
    </w:p>
    <w:p w14:paraId="51427852" w14:textId="77777777" w:rsidR="008C29F1" w:rsidRPr="00510524" w:rsidRDefault="008C29F1" w:rsidP="00510524">
      <w:pPr>
        <w:pStyle w:val="ListParagraph"/>
        <w:numPr>
          <w:ilvl w:val="0"/>
          <w:numId w:val="226"/>
        </w:numPr>
        <w:spacing w:line="276" w:lineRule="auto"/>
        <w:jc w:val="both"/>
        <w:rPr>
          <w:rFonts w:ascii="Gill Sans MT" w:hAnsi="Gill Sans MT"/>
        </w:rPr>
      </w:pPr>
      <w:r w:rsidRPr="00510524">
        <w:rPr>
          <w:rFonts w:ascii="Gill Sans MT" w:hAnsi="Gill Sans MT"/>
        </w:rPr>
        <w:t>inadequate resourcing for conducting FLDM and for the implementation of plans arising from the use of statutory settings such as child protection offices,</w:t>
      </w:r>
    </w:p>
    <w:p w14:paraId="7E0EB063" w14:textId="77777777" w:rsidR="008C29F1" w:rsidRPr="00510524" w:rsidRDefault="008C29F1" w:rsidP="00510524">
      <w:pPr>
        <w:pStyle w:val="ListParagraph"/>
        <w:numPr>
          <w:ilvl w:val="0"/>
          <w:numId w:val="226"/>
        </w:numPr>
        <w:spacing w:line="276" w:lineRule="auto"/>
        <w:jc w:val="both"/>
        <w:rPr>
          <w:rFonts w:ascii="Gill Sans MT" w:hAnsi="Gill Sans MT"/>
        </w:rPr>
      </w:pPr>
      <w:r w:rsidRPr="00510524">
        <w:rPr>
          <w:rFonts w:ascii="Gill Sans MT" w:hAnsi="Gill Sans MT"/>
        </w:rPr>
        <w:t>lack of review and poor family finding, and</w:t>
      </w:r>
    </w:p>
    <w:p w14:paraId="1491B490" w14:textId="77777777" w:rsidR="008C29F1" w:rsidRPr="00510524" w:rsidRDefault="008C29F1" w:rsidP="00510524">
      <w:pPr>
        <w:pStyle w:val="ListParagraph"/>
        <w:numPr>
          <w:ilvl w:val="0"/>
          <w:numId w:val="226"/>
        </w:numPr>
        <w:spacing w:line="276" w:lineRule="auto"/>
        <w:jc w:val="both"/>
        <w:rPr>
          <w:rFonts w:ascii="Gill Sans MT" w:hAnsi="Gill Sans MT"/>
        </w:rPr>
      </w:pPr>
      <w:r w:rsidRPr="00510524">
        <w:rPr>
          <w:rFonts w:ascii="Gill Sans MT" w:hAnsi="Gill Sans MT"/>
        </w:rPr>
        <w:t>lack of community control and self-determination over the process.</w:t>
      </w:r>
      <w:r w:rsidRPr="00510524">
        <w:rPr>
          <w:rFonts w:ascii="Gill Sans MT" w:hAnsi="Gill Sans MT"/>
          <w:vertAlign w:val="superscript"/>
        </w:rPr>
        <w:t>21,48,93</w:t>
      </w:r>
    </w:p>
    <w:p w14:paraId="34C8AFAF" w14:textId="77777777" w:rsidR="008C29F1" w:rsidRPr="00510524" w:rsidRDefault="008C29F1" w:rsidP="00510524">
      <w:pPr>
        <w:spacing w:line="276" w:lineRule="auto"/>
        <w:jc w:val="both"/>
        <w:rPr>
          <w:rFonts w:ascii="Gill Sans MT" w:hAnsi="Gill Sans MT"/>
          <w:b/>
          <w:bCs/>
          <w:spacing w:val="-2"/>
        </w:rPr>
      </w:pPr>
      <w:r w:rsidRPr="00510524">
        <w:rPr>
          <w:rFonts w:ascii="Gill Sans MT" w:hAnsi="Gill Sans MT"/>
          <w:spacing w:val="-2"/>
        </w:rPr>
        <w:t>Lin et al. (2025) note that where FLDM processes, such as FGC, have been imported into other contexts, the legacy of settler-colonialism accompanies the model as they are adopted by Western paternalistic child protection systems, even though FLDM has Indigenist origins (additionally, see Roguski, 2020). They argue the need for ‘</w:t>
      </w:r>
      <w:r w:rsidRPr="00510524">
        <w:rPr>
          <w:rFonts w:ascii="Gill Sans MT" w:hAnsi="Gill Sans MT"/>
          <w:i/>
          <w:iCs/>
          <w:spacing w:val="-2"/>
        </w:rPr>
        <w:t xml:space="preserve">unpacking settler anxiety, systems of power, and cultural imperialism embedded in program implementation’ </w:t>
      </w:r>
      <w:r w:rsidRPr="00510524" w:rsidDel="00EB109E">
        <w:rPr>
          <w:rFonts w:ascii="Gill Sans MT" w:hAnsi="Gill Sans MT"/>
          <w:spacing w:val="-2"/>
        </w:rPr>
        <w:t>(</w:t>
      </w:r>
      <w:r w:rsidRPr="00510524">
        <w:rPr>
          <w:rFonts w:ascii="Gill Sans MT" w:hAnsi="Gill Sans MT"/>
          <w:spacing w:val="-2"/>
        </w:rPr>
        <w:t>p.1).</w:t>
      </w:r>
      <w:r w:rsidRPr="00510524">
        <w:rPr>
          <w:rFonts w:ascii="Gill Sans MT" w:hAnsi="Gill Sans MT"/>
          <w:spacing w:val="-2"/>
          <w:vertAlign w:val="superscript"/>
        </w:rPr>
        <w:t>85</w:t>
      </w:r>
      <w:r w:rsidRPr="00510524">
        <w:rPr>
          <w:rFonts w:ascii="Gill Sans MT" w:hAnsi="Gill Sans MT"/>
        </w:rPr>
        <w:t xml:space="preserve"> </w:t>
      </w:r>
      <w:r w:rsidRPr="00510524">
        <w:rPr>
          <w:rFonts w:ascii="Gill Sans MT" w:hAnsi="Gill Sans MT"/>
          <w:b/>
          <w:bCs/>
        </w:rPr>
        <w:t xml:space="preserve"> </w:t>
      </w:r>
    </w:p>
    <w:p w14:paraId="1208AF55" w14:textId="77777777" w:rsidR="008C29F1" w:rsidRPr="00510524" w:rsidRDefault="008C29F1" w:rsidP="00510524">
      <w:pPr>
        <w:spacing w:line="276" w:lineRule="auto"/>
        <w:jc w:val="both"/>
        <w:rPr>
          <w:rFonts w:ascii="Gill Sans MT" w:hAnsi="Gill Sans MT"/>
          <w:spacing w:val="-2"/>
        </w:rPr>
      </w:pPr>
      <w:r w:rsidRPr="00510524">
        <w:rPr>
          <w:rFonts w:ascii="Gill Sans MT" w:hAnsi="Gill Sans MT"/>
          <w:spacing w:val="-2"/>
        </w:rPr>
        <w:t>Since the widespread adoption of FGCs in Aotearoa New Zealand, concerns have been raised about the extent to which culturally based models can retain cultural integrity and allow families to exert true power when these processes are implemented within statutory child protection services.</w:t>
      </w:r>
      <w:r w:rsidRPr="00510524">
        <w:rPr>
          <w:rFonts w:ascii="Gill Sans MT" w:hAnsi="Gill Sans MT"/>
          <w:spacing w:val="-2"/>
          <w:vertAlign w:val="superscript"/>
        </w:rPr>
        <w:t>51,92,94-96</w:t>
      </w:r>
      <w:r w:rsidRPr="00510524">
        <w:rPr>
          <w:rFonts w:ascii="Gill Sans MT" w:hAnsi="Gill Sans MT"/>
          <w:spacing w:val="-2"/>
        </w:rPr>
        <w:t xml:space="preserve"> In particular, there were concerns in Aotearoa New Zealand that the statutory-implemented model marginalised M</w:t>
      </w:r>
      <w:r w:rsidRPr="00510524">
        <w:rPr>
          <w:rFonts w:ascii="Calibri" w:hAnsi="Calibri" w:cs="Calibri"/>
          <w:spacing w:val="-2"/>
        </w:rPr>
        <w:t>ā</w:t>
      </w:r>
      <w:r w:rsidRPr="00510524">
        <w:rPr>
          <w:rFonts w:ascii="Gill Sans MT" w:hAnsi="Gill Sans MT"/>
          <w:spacing w:val="-2"/>
        </w:rPr>
        <w:t>ori people and iwi in decision making had incorporated only some elements of tikanga M</w:t>
      </w:r>
      <w:r w:rsidRPr="00510524">
        <w:rPr>
          <w:rFonts w:ascii="Calibri" w:hAnsi="Calibri" w:cs="Calibri"/>
          <w:spacing w:val="-2"/>
        </w:rPr>
        <w:t>ā</w:t>
      </w:r>
      <w:r w:rsidRPr="00510524">
        <w:rPr>
          <w:rFonts w:ascii="Gill Sans MT" w:hAnsi="Gill Sans MT"/>
          <w:spacing w:val="-2"/>
        </w:rPr>
        <w:t>ori, which were appropriated and transformed in the process, reducing their essence and effectiveness, and were still based on Western systems of conceptualising justice and welfare.</w:t>
      </w:r>
      <w:r w:rsidRPr="00510524">
        <w:rPr>
          <w:rFonts w:ascii="Gill Sans MT" w:hAnsi="Gill Sans MT"/>
          <w:spacing w:val="-2"/>
          <w:vertAlign w:val="superscript"/>
        </w:rPr>
        <w:t>93,94,97</w:t>
      </w:r>
      <w:r w:rsidRPr="00510524">
        <w:rPr>
          <w:rFonts w:ascii="Gill Sans MT" w:hAnsi="Gill Sans MT"/>
          <w:spacing w:val="-2"/>
        </w:rPr>
        <w:t xml:space="preserve"> </w:t>
      </w:r>
    </w:p>
    <w:p w14:paraId="723B12CA" w14:textId="77777777" w:rsidR="008C29F1" w:rsidRPr="00510524" w:rsidRDefault="008C29F1" w:rsidP="00510524">
      <w:pPr>
        <w:spacing w:line="276" w:lineRule="auto"/>
        <w:jc w:val="both"/>
        <w:rPr>
          <w:rFonts w:ascii="Gill Sans MT" w:hAnsi="Gill Sans MT"/>
          <w:b/>
          <w:bCs/>
          <w:spacing w:val="-2"/>
        </w:rPr>
      </w:pPr>
      <w:r w:rsidRPr="00510524">
        <w:rPr>
          <w:rFonts w:ascii="Gill Sans MT" w:hAnsi="Gill Sans MT"/>
          <w:spacing w:val="-2"/>
        </w:rPr>
        <w:t xml:space="preserve">Concerns were also raised that the model had drifted from the original intent of family empowerment and decision making, and had become an inefficient, ineffective, tokenistic, formulaic, disempowering and heavily </w:t>
      </w:r>
      <w:proofErr w:type="spellStart"/>
      <w:r w:rsidRPr="00510524">
        <w:rPr>
          <w:rFonts w:ascii="Gill Sans MT" w:hAnsi="Gill Sans MT"/>
          <w:spacing w:val="-2"/>
        </w:rPr>
        <w:t>managerialised</w:t>
      </w:r>
      <w:proofErr w:type="spellEnd"/>
      <w:r w:rsidRPr="00510524">
        <w:rPr>
          <w:rFonts w:ascii="Gill Sans MT" w:hAnsi="Gill Sans MT"/>
          <w:spacing w:val="-2"/>
        </w:rPr>
        <w:t xml:space="preserve"> approach. This included long backlogs and waiting lists for FGC, a lack of resourcing for pre-FGC meetings, perceptions by wh</w:t>
      </w:r>
      <w:r w:rsidRPr="00510524">
        <w:rPr>
          <w:rFonts w:ascii="Calibri" w:hAnsi="Calibri" w:cs="Calibri"/>
          <w:spacing w:val="-2"/>
        </w:rPr>
        <w:t>ā</w:t>
      </w:r>
      <w:r w:rsidRPr="00510524">
        <w:rPr>
          <w:rFonts w:ascii="Gill Sans MT" w:hAnsi="Gill Sans MT"/>
          <w:spacing w:val="-2"/>
        </w:rPr>
        <w:t>nau that outcomes of state-deployed FGCs have pre-determined outcomes, perceived bias in the process and fear of negative repercussions.</w:t>
      </w:r>
      <w:r w:rsidRPr="00510524">
        <w:rPr>
          <w:rFonts w:ascii="Gill Sans MT" w:hAnsi="Gill Sans MT"/>
          <w:spacing w:val="-2"/>
          <w:vertAlign w:val="superscript"/>
        </w:rPr>
        <w:t>21,93,94,97,98</w:t>
      </w:r>
      <w:r w:rsidRPr="00510524">
        <w:rPr>
          <w:rFonts w:ascii="Gill Sans MT" w:hAnsi="Gill Sans MT"/>
          <w:spacing w:val="-2"/>
        </w:rPr>
        <w:t xml:space="preserve"> </w:t>
      </w:r>
      <w:r w:rsidRPr="00510524">
        <w:rPr>
          <w:rFonts w:ascii="Gill Sans MT" w:hAnsi="Gill Sans MT"/>
          <w:spacing w:val="-2"/>
        </w:rPr>
        <w:br/>
        <w:t>It has been argued that, rather than a family-centred process, FGC in Aotearoa New Zealand is a state-centred tool in which the State, through the Department or the judiciary, retains power over decision making.</w:t>
      </w:r>
      <w:r w:rsidRPr="00510524">
        <w:rPr>
          <w:rFonts w:ascii="Gill Sans MT" w:hAnsi="Gill Sans MT"/>
          <w:spacing w:val="-2"/>
          <w:vertAlign w:val="superscript"/>
        </w:rPr>
        <w:t>99</w:t>
      </w:r>
    </w:p>
    <w:p w14:paraId="5F4CB116" w14:textId="77777777" w:rsidR="008C29F1" w:rsidRPr="00510524" w:rsidRDefault="008C29F1" w:rsidP="00510524">
      <w:pPr>
        <w:spacing w:line="276" w:lineRule="auto"/>
        <w:jc w:val="both"/>
        <w:rPr>
          <w:rFonts w:ascii="Gill Sans MT" w:hAnsi="Gill Sans MT"/>
          <w:spacing w:val="-2"/>
        </w:rPr>
      </w:pPr>
      <w:r w:rsidRPr="00510524">
        <w:rPr>
          <w:rFonts w:ascii="Gill Sans MT" w:hAnsi="Gill Sans MT"/>
          <w:spacing w:val="-2"/>
        </w:rPr>
        <w:t>There has been a recent move towards iwi led models of FLDM in Aotearoa New Zealand, with iwi led conferences seen as a promising practice for reclaiming Indigenous authority in child welfare.</w:t>
      </w:r>
      <w:r w:rsidRPr="00510524">
        <w:rPr>
          <w:rFonts w:ascii="Gill Sans MT" w:hAnsi="Gill Sans MT"/>
          <w:spacing w:val="-2"/>
          <w:vertAlign w:val="superscript"/>
        </w:rPr>
        <w:t>98</w:t>
      </w:r>
      <w:r w:rsidRPr="00510524">
        <w:rPr>
          <w:rFonts w:ascii="Gill Sans MT" w:hAnsi="Gill Sans MT"/>
          <w:spacing w:val="-2"/>
        </w:rPr>
        <w:t xml:space="preserve"> </w:t>
      </w:r>
      <w:r w:rsidRPr="00510524">
        <w:rPr>
          <w:rFonts w:ascii="Gill Sans MT" w:hAnsi="Gill Sans MT"/>
          <w:spacing w:val="-2"/>
        </w:rPr>
        <w:br/>
        <w:t xml:space="preserve">This model reclaims the original spirit and intent of FGCs and the </w:t>
      </w:r>
      <w:r w:rsidRPr="00510524">
        <w:rPr>
          <w:rFonts w:ascii="Gill Sans MT" w:hAnsi="Gill Sans MT"/>
          <w:i/>
          <w:iCs/>
          <w:spacing w:val="-2"/>
        </w:rPr>
        <w:t>Oranga Tamariki Act</w:t>
      </w:r>
      <w:r w:rsidRPr="00510524">
        <w:rPr>
          <w:rFonts w:ascii="Gill Sans MT" w:hAnsi="Gill Sans MT"/>
          <w:spacing w:val="-2"/>
        </w:rPr>
        <w:t xml:space="preserve"> (1989) by promoting iwi independence and wh</w:t>
      </w:r>
      <w:r w:rsidRPr="00510524">
        <w:rPr>
          <w:rFonts w:ascii="Calibri" w:hAnsi="Calibri" w:cs="Calibri"/>
          <w:spacing w:val="-2"/>
        </w:rPr>
        <w:t>ā</w:t>
      </w:r>
      <w:r w:rsidRPr="00510524">
        <w:rPr>
          <w:rFonts w:ascii="Gill Sans MT" w:hAnsi="Gill Sans MT"/>
          <w:spacing w:val="-2"/>
        </w:rPr>
        <w:t>nau autonomy, and is strengths-based and focused on empowerment of wh</w:t>
      </w:r>
      <w:r w:rsidRPr="00510524">
        <w:rPr>
          <w:rFonts w:ascii="Calibri" w:hAnsi="Calibri" w:cs="Calibri"/>
          <w:spacing w:val="-2"/>
        </w:rPr>
        <w:t>ā</w:t>
      </w:r>
      <w:r w:rsidRPr="00510524">
        <w:rPr>
          <w:rFonts w:ascii="Gill Sans MT" w:hAnsi="Gill Sans MT"/>
          <w:spacing w:val="-2"/>
        </w:rPr>
        <w:t xml:space="preserve">nau and inclusion of local champions. </w:t>
      </w:r>
    </w:p>
    <w:p w14:paraId="3AF2472A" w14:textId="77777777" w:rsidR="009A4F16" w:rsidRPr="00510524" w:rsidRDefault="009A4F16" w:rsidP="00510524">
      <w:pPr>
        <w:spacing w:line="276" w:lineRule="auto"/>
        <w:jc w:val="both"/>
        <w:rPr>
          <w:rFonts w:ascii="Gill Sans MT" w:hAnsi="Gill Sans MT"/>
        </w:rPr>
      </w:pPr>
    </w:p>
    <w:p w14:paraId="7C50F978" w14:textId="4981BED2" w:rsidR="0043403C" w:rsidRPr="00510524" w:rsidRDefault="00A7270B" w:rsidP="00510524">
      <w:pPr>
        <w:pStyle w:val="Heading2"/>
        <w:numPr>
          <w:ilvl w:val="0"/>
          <w:numId w:val="216"/>
        </w:numPr>
        <w:spacing w:line="276" w:lineRule="auto"/>
        <w:jc w:val="both"/>
        <w:rPr>
          <w:rFonts w:ascii="Gill Sans MT" w:hAnsi="Gill Sans MT"/>
        </w:rPr>
      </w:pPr>
      <w:bookmarkStart w:id="28" w:name="_Toc228195751"/>
      <w:r w:rsidRPr="00510524">
        <w:rPr>
          <w:rFonts w:ascii="Gill Sans MT" w:hAnsi="Gill Sans MT"/>
        </w:rPr>
        <w:lastRenderedPageBreak/>
        <w:t>Best</w:t>
      </w:r>
      <w:r w:rsidR="00A9608D" w:rsidRPr="00510524">
        <w:rPr>
          <w:rFonts w:ascii="Gill Sans MT" w:hAnsi="Gill Sans MT"/>
        </w:rPr>
        <w:t xml:space="preserve"> </w:t>
      </w:r>
      <w:r w:rsidRPr="00510524">
        <w:rPr>
          <w:rFonts w:ascii="Gill Sans MT" w:hAnsi="Gill Sans MT"/>
        </w:rPr>
        <w:t>Practice</w:t>
      </w:r>
      <w:r w:rsidR="00A9608D" w:rsidRPr="00510524">
        <w:rPr>
          <w:rFonts w:ascii="Gill Sans MT" w:hAnsi="Gill Sans MT"/>
        </w:rPr>
        <w:t xml:space="preserve"> </w:t>
      </w:r>
      <w:r w:rsidRPr="00510524">
        <w:rPr>
          <w:rFonts w:ascii="Gill Sans MT" w:hAnsi="Gill Sans MT"/>
        </w:rPr>
        <w:t>FLDM Implementation</w:t>
      </w:r>
      <w:r w:rsidR="00A9608D" w:rsidRPr="00510524">
        <w:rPr>
          <w:rFonts w:ascii="Gill Sans MT" w:hAnsi="Gill Sans MT"/>
        </w:rPr>
        <w:t xml:space="preserve"> </w:t>
      </w:r>
      <w:r w:rsidRPr="00510524">
        <w:rPr>
          <w:rFonts w:ascii="Gill Sans MT" w:hAnsi="Gill Sans MT"/>
        </w:rPr>
        <w:t>Learnings from International Studies</w:t>
      </w:r>
      <w:bookmarkEnd w:id="28"/>
      <w:r w:rsidR="00A9608D" w:rsidRPr="00510524">
        <w:rPr>
          <w:rFonts w:ascii="Gill Sans MT" w:hAnsi="Gill Sans MT"/>
        </w:rPr>
        <w:t xml:space="preserve"> </w:t>
      </w:r>
    </w:p>
    <w:p w14:paraId="31A9A51E" w14:textId="2EE1C210" w:rsidR="007F5D4D"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As in Australia, there are</w:t>
      </w:r>
      <w:r w:rsidR="00A9608D" w:rsidRPr="00510524">
        <w:rPr>
          <w:rFonts w:ascii="Gill Sans MT" w:hAnsi="Gill Sans MT"/>
          <w:spacing w:val="-2"/>
        </w:rPr>
        <w:t xml:space="preserve"> </w:t>
      </w:r>
      <w:r w:rsidRPr="00510524">
        <w:rPr>
          <w:rFonts w:ascii="Gill Sans MT" w:hAnsi="Gill Sans MT"/>
          <w:spacing w:val="-2"/>
        </w:rPr>
        <w:t>very high</w:t>
      </w:r>
      <w:r w:rsidR="00A9608D" w:rsidRPr="00510524">
        <w:rPr>
          <w:rFonts w:ascii="Gill Sans MT" w:hAnsi="Gill Sans MT"/>
          <w:spacing w:val="-2"/>
        </w:rPr>
        <w:t xml:space="preserve"> </w:t>
      </w:r>
      <w:r w:rsidRPr="00510524">
        <w:rPr>
          <w:rFonts w:ascii="Gill Sans MT" w:hAnsi="Gill Sans MT"/>
          <w:spacing w:val="-2"/>
        </w:rPr>
        <w:t>levels of</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model variation in international</w:t>
      </w:r>
      <w:r w:rsidR="00A9608D" w:rsidRPr="00510524">
        <w:rPr>
          <w:rFonts w:ascii="Gill Sans MT" w:hAnsi="Gill Sans MT"/>
          <w:spacing w:val="-2"/>
        </w:rPr>
        <w:t xml:space="preserve"> </w:t>
      </w:r>
      <w:r w:rsidRPr="00510524">
        <w:rPr>
          <w:rFonts w:ascii="Gill Sans MT" w:hAnsi="Gill Sans MT"/>
          <w:spacing w:val="-2"/>
        </w:rPr>
        <w:t xml:space="preserve">jurisdictions. </w:t>
      </w:r>
      <w:r w:rsidR="008C29F1" w:rsidRPr="00510524">
        <w:rPr>
          <w:rFonts w:ascii="Gill Sans MT" w:hAnsi="Gill Sans MT"/>
          <w:spacing w:val="-2"/>
        </w:rPr>
        <w:br/>
      </w:r>
      <w:r w:rsidRPr="00510524">
        <w:rPr>
          <w:rFonts w:ascii="Gill Sans MT" w:hAnsi="Gill Sans MT"/>
          <w:spacing w:val="-2"/>
        </w:rPr>
        <w:t xml:space="preserve">Models vary in relation to underpinning principles, core components, delegation of decision making and their place in </w:t>
      </w:r>
      <w:r w:rsidR="008C29F1" w:rsidRPr="00510524">
        <w:rPr>
          <w:rFonts w:ascii="Gill Sans MT" w:hAnsi="Gill Sans MT"/>
          <w:spacing w:val="-2"/>
        </w:rPr>
        <w:t xml:space="preserve">the </w:t>
      </w:r>
      <w:r w:rsidRPr="00510524">
        <w:rPr>
          <w:rFonts w:ascii="Gill Sans MT" w:hAnsi="Gill Sans MT"/>
          <w:spacing w:val="-2"/>
        </w:rPr>
        <w:t>child protection system</w:t>
      </w:r>
      <w:r w:rsidR="044983AB" w:rsidRPr="00510524">
        <w:rPr>
          <w:rFonts w:ascii="Gill Sans MT" w:hAnsi="Gill Sans MT"/>
          <w:spacing w:val="-2"/>
        </w:rPr>
        <w:t>.</w:t>
      </w:r>
      <w:r w:rsidRPr="00510524">
        <w:rPr>
          <w:rFonts w:ascii="Gill Sans MT" w:hAnsi="Gill Sans MT"/>
          <w:spacing w:val="-2"/>
          <w:vertAlign w:val="superscript"/>
        </w:rPr>
        <w:t>39,41</w:t>
      </w:r>
      <w:r w:rsidR="00A9608D" w:rsidRPr="00510524">
        <w:rPr>
          <w:rFonts w:ascii="Gill Sans MT" w:hAnsi="Gill Sans MT"/>
          <w:b/>
          <w:bCs/>
          <w:spacing w:val="-2"/>
        </w:rPr>
        <w:t xml:space="preserve"> </w:t>
      </w:r>
      <w:r w:rsidRPr="00510524">
        <w:rPr>
          <w:rFonts w:ascii="Gill Sans MT" w:hAnsi="Gill Sans MT"/>
          <w:spacing w:val="-2"/>
        </w:rPr>
        <w:t xml:space="preserve">In addition to the findings shared from the Australian evidence base, the international literature notes </w:t>
      </w:r>
      <w:r w:rsidR="00383B31" w:rsidRPr="00510524">
        <w:rPr>
          <w:rFonts w:ascii="Gill Sans MT" w:hAnsi="Gill Sans MT"/>
          <w:spacing w:val="-2"/>
        </w:rPr>
        <w:t xml:space="preserve">that </w:t>
      </w:r>
      <w:r w:rsidRPr="00510524">
        <w:rPr>
          <w:rFonts w:ascii="Gill Sans MT" w:hAnsi="Gill Sans MT"/>
          <w:spacing w:val="-2"/>
        </w:rPr>
        <w:t>the following factors support culturally proficient and competent practice in</w:t>
      </w:r>
      <w:r w:rsidR="00A9608D" w:rsidRPr="00510524">
        <w:rPr>
          <w:rFonts w:ascii="Gill Sans MT" w:hAnsi="Gill Sans MT"/>
          <w:spacing w:val="-2"/>
        </w:rPr>
        <w:t xml:space="preserve"> </w:t>
      </w:r>
      <w:r w:rsidRPr="00510524">
        <w:rPr>
          <w:rFonts w:ascii="Gill Sans MT" w:hAnsi="Gill Sans MT"/>
          <w:spacing w:val="-2"/>
        </w:rPr>
        <w:t>FLDM</w:t>
      </w:r>
      <w:r w:rsidR="008C29F1" w:rsidRPr="00510524">
        <w:rPr>
          <w:rFonts w:ascii="Gill Sans MT" w:hAnsi="Gill Sans MT"/>
          <w:spacing w:val="-2"/>
        </w:rPr>
        <w:t xml:space="preserve">  </w:t>
      </w:r>
      <w:r w:rsidRPr="00510524">
        <w:rPr>
          <w:rFonts w:ascii="Gill Sans MT" w:hAnsi="Gill Sans MT"/>
          <w:spacing w:val="-2"/>
        </w:rPr>
        <w:t xml:space="preserve">and </w:t>
      </w:r>
      <w:r w:rsidR="00383B31" w:rsidRPr="00510524">
        <w:rPr>
          <w:rFonts w:ascii="Gill Sans MT" w:hAnsi="Gill Sans MT"/>
          <w:spacing w:val="-2"/>
        </w:rPr>
        <w:t xml:space="preserve">are associated with </w:t>
      </w:r>
      <w:r w:rsidRPr="00510524">
        <w:rPr>
          <w:rFonts w:ascii="Gill Sans MT" w:hAnsi="Gill Sans MT"/>
          <w:spacing w:val="-2"/>
        </w:rPr>
        <w:t>more positive outcomes</w:t>
      </w:r>
      <w:r w:rsidR="12AE13C8" w:rsidRPr="00510524">
        <w:rPr>
          <w:rFonts w:ascii="Gill Sans MT" w:hAnsi="Gill Sans MT"/>
          <w:spacing w:val="-2"/>
        </w:rPr>
        <w:t>.</w:t>
      </w:r>
      <w:r w:rsidRPr="00510524">
        <w:rPr>
          <w:rFonts w:ascii="Gill Sans MT" w:hAnsi="Gill Sans MT"/>
          <w:spacing w:val="-2"/>
          <w:vertAlign w:val="superscript"/>
        </w:rPr>
        <w:t>14-6,21,56,87,88,91,98,100,101</w:t>
      </w:r>
    </w:p>
    <w:p w14:paraId="51AC6D10" w14:textId="511B0F8D" w:rsidR="00A7270B" w:rsidRPr="00510524" w:rsidRDefault="007F5D4D" w:rsidP="00510524">
      <w:pPr>
        <w:spacing w:line="276" w:lineRule="auto"/>
        <w:jc w:val="both"/>
        <w:rPr>
          <w:rFonts w:ascii="Gill Sans MT" w:hAnsi="Gill Sans MT"/>
          <w:b/>
          <w:bCs/>
        </w:rPr>
      </w:pPr>
      <w:bookmarkStart w:id="29" w:name="_Toc225166198"/>
      <w:r w:rsidRPr="00510524">
        <w:rPr>
          <w:rFonts w:ascii="Gill Sans MT" w:hAnsi="Gill Sans MT"/>
          <w:b/>
          <w:bCs/>
        </w:rPr>
        <w:t>Legal and Policy Frameworks</w:t>
      </w:r>
      <w:bookmarkEnd w:id="29"/>
      <w:r w:rsidR="00A9608D" w:rsidRPr="00510524">
        <w:rPr>
          <w:rFonts w:ascii="Gill Sans MT" w:hAnsi="Gill Sans MT"/>
          <w:b/>
          <w:bCs/>
        </w:rPr>
        <w:t xml:space="preserve"> </w:t>
      </w:r>
    </w:p>
    <w:p w14:paraId="194B6CC5" w14:textId="673E7A4B" w:rsidR="007F5D4D" w:rsidRPr="00510524" w:rsidRDefault="007F5D4D" w:rsidP="00510524">
      <w:pPr>
        <w:pStyle w:val="ListParagraph"/>
        <w:numPr>
          <w:ilvl w:val="0"/>
          <w:numId w:val="227"/>
        </w:numPr>
        <w:spacing w:line="276" w:lineRule="auto"/>
        <w:jc w:val="both"/>
        <w:rPr>
          <w:rFonts w:ascii="Gill Sans MT" w:hAnsi="Gill Sans MT"/>
        </w:rPr>
      </w:pPr>
      <w:r w:rsidRPr="00510524">
        <w:rPr>
          <w:rFonts w:ascii="Gill Sans MT" w:hAnsi="Gill Sans MT"/>
        </w:rPr>
        <w:t>Strong legislation is needed. Mandated frameworks lead to broader implementation and consistency, with enhanced accountability</w:t>
      </w:r>
      <w:r w:rsidR="00A9608D" w:rsidRPr="00510524">
        <w:rPr>
          <w:rFonts w:ascii="Gill Sans MT" w:hAnsi="Gill Sans MT"/>
        </w:rPr>
        <w:t xml:space="preserve"> </w:t>
      </w:r>
      <w:r w:rsidRPr="00510524">
        <w:rPr>
          <w:rFonts w:ascii="Gill Sans MT" w:hAnsi="Gill Sans MT"/>
        </w:rPr>
        <w:t>enabling</w:t>
      </w:r>
      <w:r w:rsidR="00A9608D" w:rsidRPr="00510524">
        <w:rPr>
          <w:rFonts w:ascii="Gill Sans MT" w:hAnsi="Gill Sans MT"/>
        </w:rPr>
        <w:t xml:space="preserve"> </w:t>
      </w:r>
      <w:r w:rsidRPr="00510524">
        <w:rPr>
          <w:rFonts w:ascii="Gill Sans MT" w:hAnsi="Gill Sans MT"/>
        </w:rPr>
        <w:t>family-led and culturally safe practices</w:t>
      </w:r>
      <w:r w:rsidR="10BE990C" w:rsidRPr="00510524">
        <w:rPr>
          <w:rFonts w:ascii="Gill Sans MT" w:hAnsi="Gill Sans MT"/>
        </w:rPr>
        <w:t>.</w:t>
      </w:r>
      <w:r w:rsidRPr="00510524">
        <w:rPr>
          <w:rFonts w:ascii="Gill Sans MT" w:hAnsi="Gill Sans MT"/>
          <w:vertAlign w:val="superscript"/>
        </w:rPr>
        <w:t>102,103</w:t>
      </w:r>
      <w:r w:rsidR="00A9608D" w:rsidRPr="00510524">
        <w:rPr>
          <w:rFonts w:ascii="Gill Sans MT" w:hAnsi="Gill Sans MT"/>
        </w:rPr>
        <w:t xml:space="preserve"> </w:t>
      </w:r>
    </w:p>
    <w:p w14:paraId="5107BA37" w14:textId="70DC8047" w:rsidR="00473B6F" w:rsidRPr="00510524" w:rsidDel="007F5D4D" w:rsidRDefault="00473B6F" w:rsidP="00510524">
      <w:pPr>
        <w:spacing w:line="276" w:lineRule="auto"/>
        <w:jc w:val="both"/>
        <w:rPr>
          <w:rFonts w:ascii="Gill Sans MT" w:hAnsi="Gill Sans MT"/>
          <w:b/>
          <w:bCs/>
        </w:rPr>
      </w:pPr>
      <w:bookmarkStart w:id="30" w:name="_Toc225166199"/>
      <w:r w:rsidRPr="00510524">
        <w:rPr>
          <w:rFonts w:ascii="Gill Sans MT" w:hAnsi="Gill Sans MT"/>
          <w:b/>
          <w:bCs/>
        </w:rPr>
        <w:t>Financial Resources</w:t>
      </w:r>
      <w:bookmarkEnd w:id="30"/>
    </w:p>
    <w:p w14:paraId="10B1BF95" w14:textId="78363DCD" w:rsidR="00473B6F" w:rsidRPr="00510524" w:rsidRDefault="00473B6F" w:rsidP="00510524">
      <w:pPr>
        <w:pStyle w:val="ListParagraph"/>
        <w:numPr>
          <w:ilvl w:val="0"/>
          <w:numId w:val="227"/>
        </w:numPr>
        <w:spacing w:line="276" w:lineRule="auto"/>
        <w:jc w:val="both"/>
        <w:rPr>
          <w:rFonts w:ascii="Gill Sans MT" w:hAnsi="Gill Sans MT"/>
        </w:rPr>
      </w:pPr>
      <w:r w:rsidRPr="00510524">
        <w:rPr>
          <w:rFonts w:ascii="Gill Sans MT" w:hAnsi="Gill Sans MT"/>
        </w:rPr>
        <w:t>Adequate resourcing and support for family plan implementation</w:t>
      </w:r>
      <w:r w:rsidR="00A9608D" w:rsidRPr="00510524">
        <w:rPr>
          <w:rFonts w:ascii="Gill Sans MT" w:hAnsi="Gill Sans MT"/>
        </w:rPr>
        <w:t xml:space="preserve"> </w:t>
      </w:r>
      <w:r w:rsidRPr="00510524">
        <w:rPr>
          <w:rFonts w:ascii="Gill Sans MT" w:hAnsi="Gill Sans MT"/>
        </w:rPr>
        <w:t xml:space="preserve">is a key element of FLDM practice. Some jurisdictions (e.g., </w:t>
      </w:r>
      <w:r w:rsidR="008C29F1" w:rsidRPr="00510524">
        <w:rPr>
          <w:rFonts w:ascii="Gill Sans MT" w:hAnsi="Gill Sans MT"/>
        </w:rPr>
        <w:t xml:space="preserve">in </w:t>
      </w:r>
      <w:r w:rsidRPr="00510524">
        <w:rPr>
          <w:rFonts w:ascii="Gill Sans MT" w:hAnsi="Gill Sans MT"/>
        </w:rPr>
        <w:t>Israel) include a family companion or family advocate who provides support for families during the</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process,</w:t>
      </w:r>
      <w:r w:rsidR="00A9608D" w:rsidRPr="00510524">
        <w:rPr>
          <w:rFonts w:ascii="Gill Sans MT" w:hAnsi="Gill Sans MT"/>
        </w:rPr>
        <w:t xml:space="preserve"> </w:t>
      </w:r>
      <w:r w:rsidRPr="00510524">
        <w:rPr>
          <w:rFonts w:ascii="Gill Sans MT" w:hAnsi="Gill Sans MT"/>
        </w:rPr>
        <w:t>and a family budget is available to assist with the implementation of plans arising from</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which may be used for expenditure on the needs of children</w:t>
      </w:r>
      <w:r w:rsidR="00ED581D" w:rsidRPr="00510524">
        <w:rPr>
          <w:rFonts w:ascii="Gill Sans MT" w:hAnsi="Gill Sans MT"/>
        </w:rPr>
        <w:t>,</w:t>
      </w:r>
      <w:r w:rsidRPr="00510524">
        <w:rPr>
          <w:rFonts w:ascii="Gill Sans MT" w:hAnsi="Gill Sans MT"/>
        </w:rPr>
        <w:t xml:space="preserve"> such as education, physical or mental health, nutrition, enrichment and leisure</w:t>
      </w:r>
      <w:r w:rsidR="03B3E068" w:rsidRPr="00510524">
        <w:rPr>
          <w:rFonts w:ascii="Gill Sans MT" w:hAnsi="Gill Sans MT"/>
        </w:rPr>
        <w:t>.</w:t>
      </w:r>
      <w:r w:rsidRPr="00510524">
        <w:rPr>
          <w:rFonts w:ascii="Gill Sans MT" w:hAnsi="Gill Sans MT"/>
          <w:vertAlign w:val="superscript"/>
        </w:rPr>
        <w:t>18,47,107</w:t>
      </w:r>
    </w:p>
    <w:p w14:paraId="17101B9E" w14:textId="1E64BA4A" w:rsidR="007F5D4D" w:rsidRPr="00510524" w:rsidDel="007F5D4D" w:rsidRDefault="007F5D4D" w:rsidP="00510524">
      <w:pPr>
        <w:spacing w:line="276" w:lineRule="auto"/>
        <w:jc w:val="both"/>
        <w:rPr>
          <w:rFonts w:ascii="Gill Sans MT" w:hAnsi="Gill Sans MT"/>
          <w:b/>
          <w:bCs/>
        </w:rPr>
      </w:pPr>
      <w:bookmarkStart w:id="31" w:name="_Toc225166200"/>
      <w:r w:rsidRPr="00510524">
        <w:rPr>
          <w:rFonts w:ascii="Gill Sans MT" w:hAnsi="Gill Sans MT"/>
          <w:b/>
          <w:bCs/>
        </w:rPr>
        <w:t>Human Resources</w:t>
      </w:r>
      <w:bookmarkEnd w:id="31"/>
    </w:p>
    <w:p w14:paraId="53A3AD21" w14:textId="77777777" w:rsidR="008C29F1" w:rsidRPr="00510524" w:rsidRDefault="007F5D4D" w:rsidP="00510524">
      <w:pPr>
        <w:pStyle w:val="ListParagraph"/>
        <w:numPr>
          <w:ilvl w:val="0"/>
          <w:numId w:val="227"/>
        </w:numPr>
        <w:spacing w:line="276" w:lineRule="auto"/>
        <w:jc w:val="both"/>
        <w:rPr>
          <w:rFonts w:ascii="Gill Sans MT" w:hAnsi="Gill Sans MT"/>
        </w:rPr>
      </w:pPr>
      <w:r w:rsidRPr="00510524">
        <w:rPr>
          <w:rFonts w:ascii="Gill Sans MT" w:hAnsi="Gill Sans MT"/>
        </w:rPr>
        <w:t>The independence, role, skills,</w:t>
      </w:r>
      <w:r w:rsidR="00A9608D" w:rsidRPr="00510524">
        <w:rPr>
          <w:rFonts w:ascii="Gill Sans MT" w:hAnsi="Gill Sans MT"/>
        </w:rPr>
        <w:t xml:space="preserve"> </w:t>
      </w:r>
      <w:r w:rsidRPr="00510524">
        <w:rPr>
          <w:rFonts w:ascii="Gill Sans MT" w:hAnsi="Gill Sans MT"/>
        </w:rPr>
        <w:t>training</w:t>
      </w:r>
      <w:r w:rsidR="00A9608D" w:rsidRPr="00510524">
        <w:rPr>
          <w:rFonts w:ascii="Gill Sans MT" w:hAnsi="Gill Sans MT"/>
        </w:rPr>
        <w:t xml:space="preserve"> </w:t>
      </w:r>
      <w:r w:rsidRPr="00510524">
        <w:rPr>
          <w:rFonts w:ascii="Gill Sans MT" w:hAnsi="Gill Sans MT"/>
        </w:rPr>
        <w:t>and experience of the facilitator are crucial to effective</w:t>
      </w:r>
      <w:r w:rsidR="00A9608D" w:rsidRPr="00510524">
        <w:rPr>
          <w:rFonts w:ascii="Gill Sans MT" w:hAnsi="Gill Sans MT"/>
        </w:rPr>
        <w:t xml:space="preserve"> </w:t>
      </w:r>
      <w:r w:rsidRPr="00510524">
        <w:rPr>
          <w:rFonts w:ascii="Gill Sans MT" w:hAnsi="Gill Sans MT"/>
        </w:rPr>
        <w:t>FLDM. The international evidence suggests that stronger</w:t>
      </w:r>
      <w:r w:rsidR="00A9608D" w:rsidRPr="00510524">
        <w:rPr>
          <w:rFonts w:ascii="Gill Sans MT" w:hAnsi="Gill Sans MT"/>
        </w:rPr>
        <w:t xml:space="preserve"> </w:t>
      </w:r>
      <w:r w:rsidRPr="00510524">
        <w:rPr>
          <w:rFonts w:ascii="Gill Sans MT" w:hAnsi="Gill Sans MT"/>
        </w:rPr>
        <w:t>outcomes are achieved when facilitators are experienced, well-trained and</w:t>
      </w:r>
      <w:r w:rsidR="00A9608D" w:rsidRPr="00510524">
        <w:rPr>
          <w:rFonts w:ascii="Gill Sans MT" w:hAnsi="Gill Sans MT"/>
        </w:rPr>
        <w:t xml:space="preserve"> </w:t>
      </w:r>
      <w:r w:rsidRPr="00510524">
        <w:rPr>
          <w:rFonts w:ascii="Gill Sans MT" w:hAnsi="Gill Sans MT"/>
        </w:rPr>
        <w:t>culturally competent</w:t>
      </w:r>
      <w:r w:rsidR="632BADDA" w:rsidRPr="00510524">
        <w:rPr>
          <w:rFonts w:ascii="Gill Sans MT" w:hAnsi="Gill Sans MT"/>
        </w:rPr>
        <w:t>.</w:t>
      </w:r>
      <w:r w:rsidRPr="00510524">
        <w:rPr>
          <w:rFonts w:ascii="Gill Sans MT" w:hAnsi="Gill Sans MT"/>
          <w:vertAlign w:val="superscript"/>
        </w:rPr>
        <w:t>15,20,26,42,54,56,73,104,105</w:t>
      </w:r>
    </w:p>
    <w:p w14:paraId="303B3B7A" w14:textId="29739EE6" w:rsidR="007F5D4D" w:rsidRPr="00510524" w:rsidRDefault="007F5D4D" w:rsidP="00510524">
      <w:pPr>
        <w:pStyle w:val="ListParagraph"/>
        <w:numPr>
          <w:ilvl w:val="0"/>
          <w:numId w:val="227"/>
        </w:numPr>
        <w:spacing w:line="276" w:lineRule="auto"/>
        <w:jc w:val="both"/>
        <w:rPr>
          <w:rFonts w:ascii="Gill Sans MT" w:hAnsi="Gill Sans MT"/>
        </w:rPr>
      </w:pPr>
      <w:r w:rsidRPr="00510524">
        <w:rPr>
          <w:rFonts w:ascii="Gill Sans MT" w:hAnsi="Gill Sans MT"/>
        </w:rPr>
        <w:t xml:space="preserve">The independence of the facilitator is important </w:t>
      </w:r>
      <w:r w:rsidR="002E2E36" w:rsidRPr="00510524">
        <w:rPr>
          <w:rFonts w:ascii="Gill Sans MT" w:hAnsi="Gill Sans MT"/>
        </w:rPr>
        <w:t>in ensuring that</w:t>
      </w:r>
      <w:r w:rsidRPr="00510524">
        <w:rPr>
          <w:rFonts w:ascii="Gill Sans MT" w:hAnsi="Gill Sans MT"/>
        </w:rPr>
        <w:t>:</w:t>
      </w:r>
    </w:p>
    <w:p w14:paraId="6B657DFA" w14:textId="0D7EE3FA" w:rsidR="007F5D4D" w:rsidRPr="00510524" w:rsidRDefault="7C7787E0" w:rsidP="00510524">
      <w:pPr>
        <w:pStyle w:val="ListParagraph"/>
        <w:numPr>
          <w:ilvl w:val="1"/>
          <w:numId w:val="227"/>
        </w:numPr>
        <w:spacing w:line="276" w:lineRule="auto"/>
        <w:jc w:val="both"/>
        <w:rPr>
          <w:rFonts w:ascii="Gill Sans MT" w:hAnsi="Gill Sans MT"/>
        </w:rPr>
      </w:pPr>
      <w:r w:rsidRPr="00510524">
        <w:rPr>
          <w:rFonts w:ascii="Gill Sans MT" w:hAnsi="Gill Sans MT"/>
        </w:rPr>
        <w:t>f</w:t>
      </w:r>
      <w:r w:rsidR="007F5D4D" w:rsidRPr="00510524">
        <w:rPr>
          <w:rFonts w:ascii="Gill Sans MT" w:hAnsi="Gill Sans MT"/>
        </w:rPr>
        <w:t>amilies’ decisions, choices and views are not over-ridden</w:t>
      </w:r>
      <w:r w:rsidR="691B1110" w:rsidRPr="00510524">
        <w:rPr>
          <w:rFonts w:ascii="Gill Sans MT" w:hAnsi="Gill Sans MT"/>
        </w:rPr>
        <w:t>,</w:t>
      </w:r>
    </w:p>
    <w:p w14:paraId="2F9EC4AD" w14:textId="0F5BA468" w:rsidR="007F5D4D" w:rsidRPr="00510524" w:rsidRDefault="43F8BC33" w:rsidP="00510524">
      <w:pPr>
        <w:pStyle w:val="ListParagraph"/>
        <w:numPr>
          <w:ilvl w:val="1"/>
          <w:numId w:val="227"/>
        </w:numPr>
        <w:spacing w:line="276" w:lineRule="auto"/>
        <w:jc w:val="both"/>
        <w:rPr>
          <w:rFonts w:ascii="Gill Sans MT" w:hAnsi="Gill Sans MT"/>
        </w:rPr>
      </w:pPr>
      <w:r w:rsidRPr="00510524">
        <w:rPr>
          <w:rFonts w:ascii="Gill Sans MT" w:hAnsi="Gill Sans MT"/>
        </w:rPr>
        <w:t>f</w:t>
      </w:r>
      <w:r w:rsidR="002E2E36" w:rsidRPr="00510524">
        <w:rPr>
          <w:rFonts w:ascii="Gill Sans MT" w:hAnsi="Gill Sans MT"/>
        </w:rPr>
        <w:t xml:space="preserve">amilies’ </w:t>
      </w:r>
      <w:r w:rsidR="007F5D4D" w:rsidRPr="00510524">
        <w:rPr>
          <w:rFonts w:ascii="Gill Sans MT" w:hAnsi="Gill Sans MT"/>
        </w:rPr>
        <w:t>strengths and abilities are valued</w:t>
      </w:r>
      <w:r w:rsidR="20EC9669" w:rsidRPr="00510524">
        <w:rPr>
          <w:rFonts w:ascii="Gill Sans MT" w:hAnsi="Gill Sans MT"/>
        </w:rPr>
        <w:t>,</w:t>
      </w:r>
    </w:p>
    <w:p w14:paraId="78EBE734" w14:textId="46200AAB" w:rsidR="007F5D4D" w:rsidRPr="00510524" w:rsidRDefault="5B2E95EF" w:rsidP="00510524">
      <w:pPr>
        <w:pStyle w:val="ListParagraph"/>
        <w:numPr>
          <w:ilvl w:val="1"/>
          <w:numId w:val="227"/>
        </w:numPr>
        <w:spacing w:line="276" w:lineRule="auto"/>
        <w:jc w:val="both"/>
        <w:rPr>
          <w:rFonts w:ascii="Gill Sans MT" w:hAnsi="Gill Sans MT"/>
        </w:rPr>
      </w:pPr>
      <w:r w:rsidRPr="00510524">
        <w:rPr>
          <w:rFonts w:ascii="Gill Sans MT" w:hAnsi="Gill Sans MT"/>
        </w:rPr>
        <w:t>f</w:t>
      </w:r>
      <w:r w:rsidR="007F5D4D" w:rsidRPr="00510524">
        <w:rPr>
          <w:rFonts w:ascii="Gill Sans MT" w:hAnsi="Gill Sans MT"/>
        </w:rPr>
        <w:t>amilies maintain control of decision making and are suitably informed to do so</w:t>
      </w:r>
      <w:r w:rsidR="2F626E70" w:rsidRPr="00510524">
        <w:rPr>
          <w:rFonts w:ascii="Gill Sans MT" w:hAnsi="Gill Sans MT"/>
        </w:rPr>
        <w:t>,</w:t>
      </w:r>
    </w:p>
    <w:p w14:paraId="0D11A53D" w14:textId="6B5CA658" w:rsidR="007F5D4D" w:rsidRPr="00510524" w:rsidRDefault="0824FEB3" w:rsidP="00510524">
      <w:pPr>
        <w:pStyle w:val="ListParagraph"/>
        <w:numPr>
          <w:ilvl w:val="1"/>
          <w:numId w:val="227"/>
        </w:numPr>
        <w:spacing w:line="276" w:lineRule="auto"/>
        <w:jc w:val="both"/>
        <w:rPr>
          <w:rFonts w:ascii="Gill Sans MT" w:hAnsi="Gill Sans MT"/>
        </w:rPr>
      </w:pPr>
      <w:r w:rsidRPr="00510524">
        <w:rPr>
          <w:rFonts w:ascii="Gill Sans MT" w:hAnsi="Gill Sans MT"/>
        </w:rPr>
        <w:t>p</w:t>
      </w:r>
      <w:r w:rsidR="007F5D4D" w:rsidRPr="00510524">
        <w:rPr>
          <w:rFonts w:ascii="Gill Sans MT" w:hAnsi="Gill Sans MT"/>
        </w:rPr>
        <w:t>ower dynamics are effectively managed</w:t>
      </w:r>
      <w:r w:rsidR="737C34D2" w:rsidRPr="00510524">
        <w:rPr>
          <w:rFonts w:ascii="Gill Sans MT" w:hAnsi="Gill Sans MT"/>
        </w:rPr>
        <w:t>,</w:t>
      </w:r>
    </w:p>
    <w:p w14:paraId="78FCC5A3" w14:textId="5C7BEF3E" w:rsidR="007F5D4D" w:rsidRPr="00510524" w:rsidRDefault="7A372A03" w:rsidP="00510524">
      <w:pPr>
        <w:pStyle w:val="ListParagraph"/>
        <w:numPr>
          <w:ilvl w:val="1"/>
          <w:numId w:val="227"/>
        </w:numPr>
        <w:spacing w:line="276" w:lineRule="auto"/>
        <w:jc w:val="both"/>
        <w:rPr>
          <w:rFonts w:ascii="Gill Sans MT" w:hAnsi="Gill Sans MT"/>
        </w:rPr>
      </w:pPr>
      <w:r w:rsidRPr="00510524">
        <w:rPr>
          <w:rFonts w:ascii="Gill Sans MT" w:hAnsi="Gill Sans MT"/>
        </w:rPr>
        <w:t>p</w:t>
      </w:r>
      <w:r w:rsidR="007F5D4D" w:rsidRPr="00510524">
        <w:rPr>
          <w:rFonts w:ascii="Gill Sans MT" w:hAnsi="Gill Sans MT"/>
        </w:rPr>
        <w:t>ower shifts to family</w:t>
      </w:r>
      <w:r w:rsidR="00942537" w:rsidRPr="00510524">
        <w:rPr>
          <w:rFonts w:ascii="Gill Sans MT" w:hAnsi="Gill Sans MT"/>
        </w:rPr>
        <w:t xml:space="preserve"> </w:t>
      </w:r>
      <w:r w:rsidR="007F5D4D" w:rsidRPr="00510524">
        <w:rPr>
          <w:rFonts w:ascii="Gill Sans MT" w:hAnsi="Gill Sans MT"/>
        </w:rPr>
        <w:t>rather than professional decision making</w:t>
      </w:r>
      <w:r w:rsidR="5601CA5F" w:rsidRPr="00510524">
        <w:rPr>
          <w:rFonts w:ascii="Gill Sans MT" w:hAnsi="Gill Sans MT"/>
        </w:rPr>
        <w:t>,</w:t>
      </w:r>
    </w:p>
    <w:p w14:paraId="650FCEEF" w14:textId="7FDF58E8" w:rsidR="008C29F1" w:rsidRPr="00510524" w:rsidRDefault="466CF3FB" w:rsidP="00510524">
      <w:pPr>
        <w:pStyle w:val="ListParagraph"/>
        <w:numPr>
          <w:ilvl w:val="1"/>
          <w:numId w:val="227"/>
        </w:numPr>
        <w:spacing w:line="276" w:lineRule="auto"/>
        <w:jc w:val="both"/>
        <w:rPr>
          <w:rFonts w:ascii="Gill Sans MT" w:hAnsi="Gill Sans MT"/>
        </w:rPr>
      </w:pPr>
      <w:r w:rsidRPr="00510524">
        <w:rPr>
          <w:rFonts w:ascii="Gill Sans MT" w:hAnsi="Gill Sans MT"/>
        </w:rPr>
        <w:t>t</w:t>
      </w:r>
      <w:r w:rsidR="007F5D4D" w:rsidRPr="00510524">
        <w:rPr>
          <w:rFonts w:ascii="Gill Sans MT" w:hAnsi="Gill Sans MT"/>
        </w:rPr>
        <w:t>here is a positive, future-focused orientation to decision making</w:t>
      </w:r>
      <w:r w:rsidR="2E0A6E71" w:rsidRPr="00510524">
        <w:rPr>
          <w:rFonts w:ascii="Gill Sans MT" w:hAnsi="Gill Sans MT"/>
        </w:rPr>
        <w:t>.</w:t>
      </w:r>
      <w:r w:rsidR="007F5D4D" w:rsidRPr="00510524">
        <w:rPr>
          <w:rFonts w:ascii="Gill Sans MT" w:hAnsi="Gill Sans MT"/>
          <w:vertAlign w:val="superscript"/>
        </w:rPr>
        <w:t>106</w:t>
      </w:r>
    </w:p>
    <w:p w14:paraId="30EC1B23" w14:textId="77777777" w:rsidR="008C29F1" w:rsidRPr="00510524" w:rsidRDefault="1BA3923A" w:rsidP="00510524">
      <w:pPr>
        <w:pStyle w:val="ListParagraph"/>
        <w:numPr>
          <w:ilvl w:val="0"/>
          <w:numId w:val="229"/>
        </w:numPr>
        <w:spacing w:line="276" w:lineRule="auto"/>
        <w:jc w:val="both"/>
        <w:rPr>
          <w:rFonts w:ascii="Gill Sans MT" w:hAnsi="Gill Sans MT"/>
          <w:lang w:val="en-US"/>
        </w:rPr>
      </w:pPr>
      <w:r w:rsidRPr="00510524">
        <w:rPr>
          <w:rFonts w:ascii="Gill Sans MT" w:hAnsi="Gill Sans MT"/>
          <w:lang w:val="en-US"/>
        </w:rPr>
        <w:t>Challenges in the facilitating role</w:t>
      </w:r>
      <w:r w:rsidR="71F311CC" w:rsidRPr="00510524">
        <w:rPr>
          <w:rFonts w:ascii="Gill Sans MT" w:hAnsi="Gill Sans MT"/>
          <w:lang w:val="en-US"/>
        </w:rPr>
        <w:t xml:space="preserve"> </w:t>
      </w:r>
      <w:r w:rsidRPr="00510524">
        <w:rPr>
          <w:rFonts w:ascii="Gill Sans MT" w:hAnsi="Gill Sans MT"/>
          <w:lang w:val="en-US"/>
        </w:rPr>
        <w:t>highlighted in the international literature</w:t>
      </w:r>
      <w:r w:rsidR="71F311CC" w:rsidRPr="00510524">
        <w:rPr>
          <w:rFonts w:ascii="Gill Sans MT" w:hAnsi="Gill Sans MT"/>
          <w:lang w:val="en-US"/>
        </w:rPr>
        <w:t xml:space="preserve"> </w:t>
      </w:r>
      <w:r w:rsidRPr="00510524">
        <w:rPr>
          <w:rFonts w:ascii="Gill Sans MT" w:hAnsi="Gill Sans MT"/>
          <w:lang w:val="en-US"/>
        </w:rPr>
        <w:t>include managing family conflict, resistance of professionals to relinquish power and tense or hostile relationships between family members and child protection professionals</w:t>
      </w:r>
      <w:r w:rsidR="2A5AAC2E" w:rsidRPr="00510524">
        <w:rPr>
          <w:rFonts w:ascii="Gill Sans MT" w:hAnsi="Gill Sans MT"/>
          <w:lang w:val="en-US"/>
        </w:rPr>
        <w:t>.</w:t>
      </w:r>
      <w:r w:rsidRPr="00510524">
        <w:rPr>
          <w:rFonts w:ascii="Gill Sans MT" w:hAnsi="Gill Sans MT"/>
          <w:vertAlign w:val="superscript"/>
          <w:lang w:val="en-US"/>
        </w:rPr>
        <w:t>74,100,106,107</w:t>
      </w:r>
      <w:r w:rsidR="71F311CC" w:rsidRPr="00510524">
        <w:rPr>
          <w:rFonts w:ascii="Gill Sans MT" w:hAnsi="Gill Sans MT"/>
          <w:lang w:val="en-US"/>
        </w:rPr>
        <w:t xml:space="preserve">  </w:t>
      </w:r>
    </w:p>
    <w:p w14:paraId="38DF36A0" w14:textId="15BDC25F" w:rsidR="008C29F1" w:rsidRPr="00510524" w:rsidRDefault="007F5D4D" w:rsidP="00510524">
      <w:pPr>
        <w:pStyle w:val="ListParagraph"/>
        <w:numPr>
          <w:ilvl w:val="0"/>
          <w:numId w:val="229"/>
        </w:numPr>
        <w:spacing w:line="276" w:lineRule="auto"/>
        <w:jc w:val="both"/>
        <w:rPr>
          <w:rFonts w:ascii="Gill Sans MT" w:hAnsi="Gill Sans MT"/>
          <w:lang w:val="en-US"/>
        </w:rPr>
      </w:pPr>
      <w:r w:rsidRPr="00510524">
        <w:rPr>
          <w:rFonts w:ascii="Gill Sans MT" w:hAnsi="Gill Sans MT"/>
        </w:rPr>
        <w:t>Training of facilitators is</w:t>
      </w:r>
      <w:r w:rsidR="00A9608D" w:rsidRPr="00510524">
        <w:rPr>
          <w:rFonts w:ascii="Gill Sans MT" w:hAnsi="Gill Sans MT"/>
        </w:rPr>
        <w:t xml:space="preserve"> </w:t>
      </w:r>
      <w:r w:rsidRPr="00510524">
        <w:rPr>
          <w:rFonts w:ascii="Gill Sans MT" w:hAnsi="Gill Sans MT"/>
        </w:rPr>
        <w:t>emphasised as</w:t>
      </w:r>
      <w:r w:rsidR="00A9608D" w:rsidRPr="00510524">
        <w:rPr>
          <w:rFonts w:ascii="Gill Sans MT" w:hAnsi="Gill Sans MT"/>
        </w:rPr>
        <w:t xml:space="preserve"> </w:t>
      </w:r>
      <w:r w:rsidRPr="00510524">
        <w:rPr>
          <w:rFonts w:ascii="Gill Sans MT" w:hAnsi="Gill Sans MT"/>
        </w:rPr>
        <w:t>important</w:t>
      </w:r>
      <w:r w:rsidR="6C069F9B" w:rsidRPr="00510524">
        <w:rPr>
          <w:rFonts w:ascii="Gill Sans MT" w:hAnsi="Gill Sans MT"/>
        </w:rPr>
        <w:t>,</w:t>
      </w:r>
      <w:r w:rsidR="00A9608D" w:rsidRPr="00510524">
        <w:rPr>
          <w:rFonts w:ascii="Gill Sans MT" w:hAnsi="Gill Sans MT"/>
        </w:rPr>
        <w:t xml:space="preserve"> </w:t>
      </w:r>
      <w:r w:rsidRPr="00510524">
        <w:rPr>
          <w:rFonts w:ascii="Gill Sans MT" w:hAnsi="Gill Sans MT"/>
        </w:rPr>
        <w:t>given that facilitators</w:t>
      </w:r>
      <w:r w:rsidR="00A9608D" w:rsidRPr="00510524">
        <w:rPr>
          <w:rFonts w:ascii="Gill Sans MT" w:hAnsi="Gill Sans MT"/>
        </w:rPr>
        <w:t xml:space="preserve"> </w:t>
      </w:r>
      <w:r w:rsidRPr="00510524">
        <w:rPr>
          <w:rFonts w:ascii="Gill Sans MT" w:hAnsi="Gill Sans MT"/>
        </w:rPr>
        <w:t>work alongside families to produce plans that are comprehensive and culturally strong. Facilitators who</w:t>
      </w:r>
      <w:r w:rsidR="00A9608D" w:rsidRPr="00510524">
        <w:rPr>
          <w:rFonts w:ascii="Gill Sans MT" w:hAnsi="Gill Sans MT"/>
        </w:rPr>
        <w:t xml:space="preserve"> </w:t>
      </w:r>
      <w:r w:rsidRPr="00510524">
        <w:rPr>
          <w:rFonts w:ascii="Gill Sans MT" w:hAnsi="Gill Sans MT"/>
        </w:rPr>
        <w:t>demonstrate</w:t>
      </w:r>
      <w:r w:rsidR="00A9608D" w:rsidRPr="00510524">
        <w:rPr>
          <w:rFonts w:ascii="Gill Sans MT" w:hAnsi="Gill Sans MT"/>
        </w:rPr>
        <w:t xml:space="preserve"> </w:t>
      </w:r>
      <w:r w:rsidRPr="00510524">
        <w:rPr>
          <w:rFonts w:ascii="Gill Sans MT" w:hAnsi="Gill Sans MT"/>
        </w:rPr>
        <w:t>cultural responsiveness and neutrality</w:t>
      </w:r>
      <w:r w:rsidR="00BF7D05" w:rsidRPr="00510524">
        <w:rPr>
          <w:rFonts w:ascii="Gill Sans MT" w:hAnsi="Gill Sans MT"/>
        </w:rPr>
        <w:t>,</w:t>
      </w:r>
      <w:r w:rsidRPr="00510524">
        <w:rPr>
          <w:rFonts w:ascii="Gill Sans MT" w:hAnsi="Gill Sans MT"/>
        </w:rPr>
        <w:t xml:space="preserve"> and who are trained in restorative </w:t>
      </w:r>
      <w:r w:rsidRPr="00510524">
        <w:rPr>
          <w:rFonts w:ascii="Gill Sans MT" w:hAnsi="Gill Sans MT"/>
        </w:rPr>
        <w:lastRenderedPageBreak/>
        <w:t>practices</w:t>
      </w:r>
      <w:r w:rsidR="4C8237AC" w:rsidRPr="00510524">
        <w:rPr>
          <w:rFonts w:ascii="Gill Sans MT" w:hAnsi="Gill Sans MT"/>
        </w:rPr>
        <w:t>,</w:t>
      </w:r>
      <w:r w:rsidRPr="00510524">
        <w:rPr>
          <w:rFonts w:ascii="Gill Sans MT" w:hAnsi="Gill Sans MT"/>
        </w:rPr>
        <w:t xml:space="preserve"> have</w:t>
      </w:r>
      <w:r w:rsidR="00A9608D" w:rsidRPr="00510524">
        <w:rPr>
          <w:rFonts w:ascii="Gill Sans MT" w:hAnsi="Gill Sans MT"/>
        </w:rPr>
        <w:t xml:space="preserve"> </w:t>
      </w:r>
      <w:r w:rsidRPr="00510524">
        <w:rPr>
          <w:rFonts w:ascii="Gill Sans MT" w:hAnsi="Gill Sans MT"/>
        </w:rPr>
        <w:t xml:space="preserve">been reported to </w:t>
      </w:r>
      <w:r w:rsidR="00BF7D05" w:rsidRPr="00510524">
        <w:rPr>
          <w:rFonts w:ascii="Gill Sans MT" w:hAnsi="Gill Sans MT"/>
        </w:rPr>
        <w:t xml:space="preserve">achieve </w:t>
      </w:r>
      <w:r w:rsidRPr="00510524">
        <w:rPr>
          <w:rFonts w:ascii="Gill Sans MT" w:hAnsi="Gill Sans MT"/>
        </w:rPr>
        <w:t>stronger engagement with families</w:t>
      </w:r>
      <w:r w:rsidR="1490590F" w:rsidRPr="00510524">
        <w:rPr>
          <w:rFonts w:ascii="Gill Sans MT" w:hAnsi="Gill Sans MT"/>
        </w:rPr>
        <w:t>.</w:t>
      </w:r>
      <w:r w:rsidRPr="00510524">
        <w:rPr>
          <w:rFonts w:ascii="Gill Sans MT" w:hAnsi="Gill Sans MT"/>
          <w:vertAlign w:val="superscript"/>
        </w:rPr>
        <w:t>13,23,108,109</w:t>
      </w:r>
      <w:r w:rsidR="0FB529D8" w:rsidRPr="00510524">
        <w:rPr>
          <w:rFonts w:ascii="Gill Sans MT" w:hAnsi="Gill Sans MT"/>
        </w:rPr>
        <w:t xml:space="preserve"> </w:t>
      </w:r>
      <w:r w:rsidR="008C29F1" w:rsidRPr="00510524">
        <w:rPr>
          <w:rFonts w:ascii="Gill Sans MT" w:hAnsi="Gill Sans MT"/>
        </w:rPr>
        <w:br/>
      </w:r>
      <w:r w:rsidRPr="00510524">
        <w:rPr>
          <w:rFonts w:ascii="Gill Sans MT" w:hAnsi="Gill Sans MT"/>
        </w:rPr>
        <w:t>It is notable that not all</w:t>
      </w:r>
      <w:r w:rsidR="00A9608D" w:rsidRPr="00510524">
        <w:rPr>
          <w:rFonts w:ascii="Gill Sans MT" w:hAnsi="Gill Sans MT"/>
        </w:rPr>
        <w:t xml:space="preserve"> </w:t>
      </w:r>
      <w:r w:rsidRPr="00510524">
        <w:rPr>
          <w:rFonts w:ascii="Gill Sans MT" w:hAnsi="Gill Sans MT"/>
        </w:rPr>
        <w:t>international</w:t>
      </w:r>
      <w:r w:rsidR="00A9608D" w:rsidRPr="00510524">
        <w:rPr>
          <w:rFonts w:ascii="Gill Sans MT" w:hAnsi="Gill Sans MT"/>
        </w:rPr>
        <w:t xml:space="preserve"> </w:t>
      </w:r>
      <w:r w:rsidRPr="00510524">
        <w:rPr>
          <w:rFonts w:ascii="Gill Sans MT" w:hAnsi="Gill Sans MT"/>
        </w:rPr>
        <w:t>jurisdictions</w:t>
      </w:r>
      <w:r w:rsidR="00A9608D" w:rsidRPr="00510524">
        <w:rPr>
          <w:rFonts w:ascii="Gill Sans MT" w:hAnsi="Gill Sans MT"/>
        </w:rPr>
        <w:t xml:space="preserve"> </w:t>
      </w:r>
      <w:r w:rsidRPr="00510524">
        <w:rPr>
          <w:rFonts w:ascii="Gill Sans MT" w:hAnsi="Gill Sans MT"/>
        </w:rPr>
        <w:t>provide</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training for facilitators,</w:t>
      </w:r>
      <w:r w:rsidR="00A9608D" w:rsidRPr="00510524">
        <w:rPr>
          <w:rFonts w:ascii="Gill Sans MT" w:hAnsi="Gill Sans MT"/>
        </w:rPr>
        <w:t xml:space="preserve"> </w:t>
      </w:r>
      <w:r w:rsidRPr="00510524">
        <w:rPr>
          <w:rFonts w:ascii="Gill Sans MT" w:hAnsi="Gill Sans MT"/>
        </w:rPr>
        <w:t>despite the complex nature of the role</w:t>
      </w:r>
      <w:r w:rsidR="5E018FDD" w:rsidRPr="00510524">
        <w:rPr>
          <w:rFonts w:ascii="Gill Sans MT" w:hAnsi="Gill Sans MT"/>
        </w:rPr>
        <w:t>.</w:t>
      </w:r>
      <w:r w:rsidRPr="00510524">
        <w:rPr>
          <w:rFonts w:ascii="Gill Sans MT" w:hAnsi="Gill Sans MT"/>
          <w:vertAlign w:val="superscript"/>
        </w:rPr>
        <w:t>110</w:t>
      </w:r>
    </w:p>
    <w:p w14:paraId="17D16A4C" w14:textId="76D7337D" w:rsidR="00394163" w:rsidRPr="00510524" w:rsidRDefault="00D81CED" w:rsidP="00510524">
      <w:pPr>
        <w:pStyle w:val="ListParagraph"/>
        <w:numPr>
          <w:ilvl w:val="0"/>
          <w:numId w:val="229"/>
        </w:numPr>
        <w:spacing w:line="276" w:lineRule="auto"/>
        <w:jc w:val="both"/>
        <w:rPr>
          <w:rFonts w:ascii="Gill Sans MT" w:hAnsi="Gill Sans MT"/>
          <w:lang w:val="en-US"/>
        </w:rPr>
      </w:pPr>
      <w:r w:rsidRPr="00510524">
        <w:rPr>
          <w:rFonts w:ascii="Gill Sans MT" w:hAnsi="Gill Sans MT"/>
        </w:rPr>
        <w:t xml:space="preserve">The literature also highlights that FLDM processes are most effective when facilitated by someone from the same cultural group as the family, who is </w:t>
      </w:r>
      <w:r w:rsidR="49246FC5" w:rsidRPr="00510524">
        <w:rPr>
          <w:rFonts w:ascii="Gill Sans MT" w:hAnsi="Gill Sans MT"/>
        </w:rPr>
        <w:t>well connected</w:t>
      </w:r>
      <w:r w:rsidRPr="00510524">
        <w:rPr>
          <w:rFonts w:ascii="Gill Sans MT" w:hAnsi="Gill Sans MT"/>
        </w:rPr>
        <w:t xml:space="preserve"> to and respected by the local community and Elders. </w:t>
      </w:r>
      <w:r w:rsidR="008C164A" w:rsidRPr="00510524">
        <w:rPr>
          <w:rFonts w:ascii="Gill Sans MT" w:hAnsi="Gill Sans MT"/>
        </w:rPr>
        <w:t xml:space="preserve">When this is not </w:t>
      </w:r>
      <w:r w:rsidR="006E1360" w:rsidRPr="00510524">
        <w:rPr>
          <w:rFonts w:ascii="Gill Sans MT" w:hAnsi="Gill Sans MT"/>
        </w:rPr>
        <w:t>possible</w:t>
      </w:r>
      <w:r w:rsidR="576E2546" w:rsidRPr="00510524">
        <w:rPr>
          <w:rFonts w:ascii="Gill Sans MT" w:hAnsi="Gill Sans MT"/>
        </w:rPr>
        <w:t xml:space="preserve">, </w:t>
      </w:r>
      <w:r w:rsidR="00B7111B" w:rsidRPr="00510524">
        <w:rPr>
          <w:rFonts w:ascii="Gill Sans MT" w:hAnsi="Gill Sans MT"/>
        </w:rPr>
        <w:t xml:space="preserve">or has not specifically been observed </w:t>
      </w:r>
      <w:proofErr w:type="gramStart"/>
      <w:r w:rsidR="00B7111B" w:rsidRPr="00510524">
        <w:rPr>
          <w:rFonts w:ascii="Gill Sans MT" w:hAnsi="Gill Sans MT"/>
        </w:rPr>
        <w:t>in a given</w:t>
      </w:r>
      <w:proofErr w:type="gramEnd"/>
      <w:r w:rsidR="00B7111B" w:rsidRPr="00510524">
        <w:rPr>
          <w:rFonts w:ascii="Gill Sans MT" w:hAnsi="Gill Sans MT"/>
        </w:rPr>
        <w:t xml:space="preserve"> study</w:t>
      </w:r>
      <w:r w:rsidR="006E1360" w:rsidRPr="00510524">
        <w:rPr>
          <w:rFonts w:ascii="Gill Sans MT" w:hAnsi="Gill Sans MT"/>
        </w:rPr>
        <w:t xml:space="preserve">, it </w:t>
      </w:r>
      <w:r w:rsidR="00394163" w:rsidRPr="00510524">
        <w:rPr>
          <w:rFonts w:ascii="Gill Sans MT" w:hAnsi="Gill Sans MT"/>
        </w:rPr>
        <w:t xml:space="preserve">is nonetheless </w:t>
      </w:r>
      <w:r w:rsidR="00B7111B" w:rsidRPr="00510524">
        <w:rPr>
          <w:rFonts w:ascii="Gill Sans MT" w:hAnsi="Gill Sans MT"/>
        </w:rPr>
        <w:t>critical</w:t>
      </w:r>
      <w:r w:rsidR="00394163" w:rsidRPr="00510524">
        <w:rPr>
          <w:rFonts w:ascii="Gill Sans MT" w:hAnsi="Gill Sans MT"/>
        </w:rPr>
        <w:t xml:space="preserve"> that facilitators demonstrate:</w:t>
      </w:r>
      <w:r w:rsidR="006E1360" w:rsidRPr="00510524">
        <w:rPr>
          <w:rFonts w:ascii="Gill Sans MT" w:hAnsi="Gill Sans MT"/>
        </w:rPr>
        <w:t xml:space="preserve"> </w:t>
      </w:r>
    </w:p>
    <w:p w14:paraId="05BE1D1F" w14:textId="77777777" w:rsidR="008C29F1" w:rsidRPr="00510524" w:rsidRDefault="3D36CF70" w:rsidP="00510524">
      <w:pPr>
        <w:pStyle w:val="ListParagraph"/>
        <w:numPr>
          <w:ilvl w:val="1"/>
          <w:numId w:val="229"/>
        </w:numPr>
        <w:spacing w:line="276" w:lineRule="auto"/>
        <w:jc w:val="both"/>
        <w:rPr>
          <w:rFonts w:ascii="Gill Sans MT" w:hAnsi="Gill Sans MT"/>
        </w:rPr>
      </w:pPr>
      <w:r w:rsidRPr="00510524">
        <w:rPr>
          <w:rFonts w:ascii="Gill Sans MT" w:hAnsi="Gill Sans MT"/>
        </w:rPr>
        <w:t>h</w:t>
      </w:r>
      <w:r w:rsidR="00D30B3B" w:rsidRPr="00510524">
        <w:rPr>
          <w:rFonts w:ascii="Gill Sans MT" w:hAnsi="Gill Sans MT"/>
        </w:rPr>
        <w:t>igh levels of cultural competence</w:t>
      </w:r>
      <w:r w:rsidR="4CAC8E1F" w:rsidRPr="00510524">
        <w:rPr>
          <w:rFonts w:ascii="Gill Sans MT" w:hAnsi="Gill Sans MT"/>
        </w:rPr>
        <w:t>,</w:t>
      </w:r>
    </w:p>
    <w:p w14:paraId="78815C45" w14:textId="77777777" w:rsidR="008C29F1" w:rsidRPr="00510524" w:rsidRDefault="4CAC8E1F" w:rsidP="00510524">
      <w:pPr>
        <w:pStyle w:val="ListParagraph"/>
        <w:numPr>
          <w:ilvl w:val="1"/>
          <w:numId w:val="229"/>
        </w:numPr>
        <w:spacing w:line="276" w:lineRule="auto"/>
        <w:jc w:val="both"/>
        <w:rPr>
          <w:rFonts w:ascii="Gill Sans MT" w:hAnsi="Gill Sans MT"/>
        </w:rPr>
      </w:pPr>
      <w:r w:rsidRPr="00510524">
        <w:rPr>
          <w:rFonts w:ascii="Gill Sans MT" w:hAnsi="Gill Sans MT"/>
        </w:rPr>
        <w:t>c</w:t>
      </w:r>
      <w:r w:rsidR="00D30B3B" w:rsidRPr="00510524">
        <w:rPr>
          <w:rFonts w:ascii="Gill Sans MT" w:hAnsi="Gill Sans MT"/>
        </w:rPr>
        <w:t>ulturally safe practice</w:t>
      </w:r>
      <w:r w:rsidR="4EDCEE14" w:rsidRPr="00510524">
        <w:rPr>
          <w:rFonts w:ascii="Gill Sans MT" w:hAnsi="Gill Sans MT"/>
        </w:rPr>
        <w:t>, and</w:t>
      </w:r>
    </w:p>
    <w:p w14:paraId="6776B1E4" w14:textId="3E8CC65A" w:rsidR="008C29F1" w:rsidRPr="00510524" w:rsidRDefault="4EDCEE14" w:rsidP="00510524">
      <w:pPr>
        <w:pStyle w:val="ListParagraph"/>
        <w:numPr>
          <w:ilvl w:val="1"/>
          <w:numId w:val="229"/>
        </w:numPr>
        <w:spacing w:line="276" w:lineRule="auto"/>
        <w:jc w:val="both"/>
        <w:rPr>
          <w:rFonts w:ascii="Gill Sans MT" w:hAnsi="Gill Sans MT"/>
        </w:rPr>
      </w:pPr>
      <w:r w:rsidRPr="00510524">
        <w:rPr>
          <w:rFonts w:ascii="Gill Sans MT" w:hAnsi="Gill Sans MT"/>
        </w:rPr>
        <w:t>a</w:t>
      </w:r>
      <w:r w:rsidR="00D30B3B" w:rsidRPr="00510524">
        <w:rPr>
          <w:rFonts w:ascii="Gill Sans MT" w:hAnsi="Gill Sans MT"/>
        </w:rPr>
        <w:t>n understanding of the families’ cultural context</w:t>
      </w:r>
      <w:r w:rsidR="0019483D" w:rsidRPr="00510524">
        <w:rPr>
          <w:rFonts w:ascii="Gill Sans MT" w:hAnsi="Gill Sans MT"/>
        </w:rPr>
        <w:t>,</w:t>
      </w:r>
      <w:r w:rsidR="00D30B3B" w:rsidRPr="00510524">
        <w:rPr>
          <w:rFonts w:ascii="Gill Sans MT" w:hAnsi="Gill Sans MT"/>
        </w:rPr>
        <w:t xml:space="preserve"> </w:t>
      </w:r>
      <w:r w:rsidR="00AC5C02" w:rsidRPr="00510524">
        <w:rPr>
          <w:rFonts w:ascii="Gill Sans MT" w:hAnsi="Gill Sans MT"/>
        </w:rPr>
        <w:t>such</w:t>
      </w:r>
      <w:r w:rsidR="009F0501" w:rsidRPr="00510524">
        <w:rPr>
          <w:rFonts w:ascii="Gill Sans MT" w:hAnsi="Gill Sans MT"/>
        </w:rPr>
        <w:t xml:space="preserve"> as</w:t>
      </w:r>
      <w:r w:rsidR="00AC5C02" w:rsidRPr="00510524">
        <w:rPr>
          <w:rFonts w:ascii="Gill Sans MT" w:hAnsi="Gill Sans MT"/>
        </w:rPr>
        <w:t xml:space="preserve"> </w:t>
      </w:r>
      <w:r w:rsidR="00D30B3B" w:rsidRPr="00510524">
        <w:rPr>
          <w:rFonts w:ascii="Gill Sans MT" w:hAnsi="Gill Sans MT"/>
        </w:rPr>
        <w:t>cultural norms and the socioeconomic and political frameworks within which families exist</w:t>
      </w:r>
      <w:r w:rsidR="2E8BD2D1" w:rsidRPr="00510524">
        <w:rPr>
          <w:rFonts w:ascii="Gill Sans MT" w:hAnsi="Gill Sans MT"/>
        </w:rPr>
        <w:t xml:space="preserve">; </w:t>
      </w:r>
      <w:r w:rsidR="00D30B3B" w:rsidRPr="00510524">
        <w:rPr>
          <w:rFonts w:ascii="Gill Sans MT" w:hAnsi="Gill Sans MT"/>
        </w:rPr>
        <w:t>including language, cultur</w:t>
      </w:r>
      <w:r w:rsidR="0018781E" w:rsidRPr="00510524">
        <w:rPr>
          <w:rFonts w:ascii="Gill Sans MT" w:hAnsi="Gill Sans MT"/>
        </w:rPr>
        <w:t>al traditions</w:t>
      </w:r>
      <w:r w:rsidR="00D30B3B" w:rsidRPr="00510524">
        <w:rPr>
          <w:rFonts w:ascii="Gill Sans MT" w:hAnsi="Gill Sans MT"/>
        </w:rPr>
        <w:t>, spirituality and faith, power dynamics and social dynamics related to confidentiality, shame and stigma</w:t>
      </w:r>
      <w:r w:rsidR="00AC5C02" w:rsidRPr="00510524">
        <w:rPr>
          <w:rFonts w:ascii="Gill Sans MT" w:hAnsi="Gill Sans MT"/>
        </w:rPr>
        <w:t>,</w:t>
      </w:r>
      <w:r w:rsidR="00D30B3B" w:rsidRPr="00510524">
        <w:rPr>
          <w:rFonts w:ascii="Gill Sans MT" w:hAnsi="Gill Sans MT"/>
        </w:rPr>
        <w:t xml:space="preserve"> and</w:t>
      </w:r>
      <w:r w:rsidR="00A9608D" w:rsidRPr="00510524">
        <w:rPr>
          <w:rFonts w:ascii="Gill Sans MT" w:hAnsi="Gill Sans MT"/>
        </w:rPr>
        <w:t xml:space="preserve"> </w:t>
      </w:r>
      <w:r w:rsidR="00D30B3B" w:rsidRPr="00510524">
        <w:rPr>
          <w:rFonts w:ascii="Gill Sans MT" w:hAnsi="Gill Sans MT"/>
        </w:rPr>
        <w:t>management of facilitator relatedness to families</w:t>
      </w:r>
      <w:r w:rsidR="2464D038" w:rsidRPr="00510524">
        <w:rPr>
          <w:rFonts w:ascii="Gill Sans MT" w:hAnsi="Gill Sans MT"/>
        </w:rPr>
        <w:t>.</w:t>
      </w:r>
      <w:bookmarkStart w:id="32" w:name="_Toc225166201"/>
    </w:p>
    <w:p w14:paraId="3C07F5F4" w14:textId="4C5156AB" w:rsidR="007F5D4D" w:rsidRPr="00510524" w:rsidRDefault="007F5D4D" w:rsidP="00510524">
      <w:pPr>
        <w:spacing w:line="276" w:lineRule="auto"/>
        <w:jc w:val="both"/>
        <w:rPr>
          <w:rFonts w:ascii="Gill Sans MT" w:hAnsi="Gill Sans MT"/>
          <w:b/>
          <w:bCs/>
        </w:rPr>
      </w:pPr>
      <w:r w:rsidRPr="00510524">
        <w:rPr>
          <w:rFonts w:ascii="Gill Sans MT" w:hAnsi="Gill Sans MT"/>
          <w:b/>
          <w:bCs/>
        </w:rPr>
        <w:t>Service Provision</w:t>
      </w:r>
      <w:bookmarkEnd w:id="32"/>
    </w:p>
    <w:p w14:paraId="5EE0EE3B" w14:textId="5FD87BFA" w:rsidR="00A7270B" w:rsidRPr="00510524" w:rsidRDefault="00A7270B" w:rsidP="00510524">
      <w:pPr>
        <w:pStyle w:val="ListParagraph"/>
        <w:numPr>
          <w:ilvl w:val="0"/>
          <w:numId w:val="230"/>
        </w:numPr>
        <w:spacing w:line="276" w:lineRule="auto"/>
        <w:jc w:val="both"/>
        <w:rPr>
          <w:rFonts w:ascii="Gill Sans MT" w:hAnsi="Gill Sans MT"/>
        </w:rPr>
      </w:pPr>
      <w:r w:rsidRPr="00510524">
        <w:rPr>
          <w:rFonts w:ascii="Gill Sans MT" w:hAnsi="Gill Sans MT"/>
        </w:rPr>
        <w:t>Developing</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 xml:space="preserve">service models with local communities and families </w:t>
      </w:r>
      <w:r w:rsidR="007F5D4D" w:rsidRPr="00510524">
        <w:rPr>
          <w:rFonts w:ascii="Gill Sans MT" w:hAnsi="Gill Sans MT"/>
        </w:rPr>
        <w:t>that</w:t>
      </w:r>
      <w:r w:rsidRPr="00510524">
        <w:rPr>
          <w:rFonts w:ascii="Gill Sans MT" w:hAnsi="Gill Sans MT"/>
        </w:rPr>
        <w:t xml:space="preserve"> go beyond surface modifications of existing</w:t>
      </w:r>
      <w:r w:rsidR="00A9608D" w:rsidRPr="00510524">
        <w:rPr>
          <w:rFonts w:ascii="Gill Sans MT" w:hAnsi="Gill Sans MT"/>
        </w:rPr>
        <w:t xml:space="preserve"> </w:t>
      </w:r>
      <w:r w:rsidRPr="00510524">
        <w:rPr>
          <w:rFonts w:ascii="Gill Sans MT" w:hAnsi="Gill Sans MT"/>
        </w:rPr>
        <w:t>models</w:t>
      </w:r>
      <w:r w:rsidR="0011724F" w:rsidRPr="00510524">
        <w:rPr>
          <w:rFonts w:ascii="Gill Sans MT" w:hAnsi="Gill Sans MT"/>
        </w:rPr>
        <w:t xml:space="preserve"> by explicitly </w:t>
      </w:r>
      <w:r w:rsidRPr="00510524">
        <w:rPr>
          <w:rFonts w:ascii="Gill Sans MT" w:hAnsi="Gill Sans MT"/>
        </w:rPr>
        <w:t>embrac</w:t>
      </w:r>
      <w:r w:rsidR="0011724F" w:rsidRPr="00510524">
        <w:rPr>
          <w:rFonts w:ascii="Gill Sans MT" w:hAnsi="Gill Sans MT"/>
        </w:rPr>
        <w:t>ing</w:t>
      </w:r>
      <w:r w:rsidRPr="00510524">
        <w:rPr>
          <w:rFonts w:ascii="Gill Sans MT" w:hAnsi="Gill Sans MT"/>
        </w:rPr>
        <w:t xml:space="preserve"> the strengths of </w:t>
      </w:r>
      <w:r w:rsidR="0011724F" w:rsidRPr="00510524">
        <w:rPr>
          <w:rFonts w:ascii="Gill Sans MT" w:hAnsi="Gill Sans MT"/>
        </w:rPr>
        <w:t xml:space="preserve">local </w:t>
      </w:r>
      <w:r w:rsidRPr="00510524">
        <w:rPr>
          <w:rFonts w:ascii="Gill Sans MT" w:hAnsi="Gill Sans MT"/>
        </w:rPr>
        <w:t>cultures, recognis</w:t>
      </w:r>
      <w:r w:rsidR="09C86357" w:rsidRPr="00510524">
        <w:rPr>
          <w:rFonts w:ascii="Gill Sans MT" w:hAnsi="Gill Sans MT"/>
        </w:rPr>
        <w:t>ing</w:t>
      </w:r>
      <w:r w:rsidRPr="00510524">
        <w:rPr>
          <w:rFonts w:ascii="Gill Sans MT" w:hAnsi="Gill Sans MT"/>
        </w:rPr>
        <w:t xml:space="preserve"> culture as protective and prioritis</w:t>
      </w:r>
      <w:r w:rsidR="00942537" w:rsidRPr="00510524">
        <w:rPr>
          <w:rFonts w:ascii="Gill Sans MT" w:hAnsi="Gill Sans MT"/>
        </w:rPr>
        <w:t>ing</w:t>
      </w:r>
      <w:r w:rsidRPr="00510524">
        <w:rPr>
          <w:rFonts w:ascii="Gill Sans MT" w:hAnsi="Gill Sans MT"/>
        </w:rPr>
        <w:t xml:space="preserve"> cultural perspectives</w:t>
      </w:r>
      <w:r w:rsidR="007F5D4D" w:rsidRPr="00510524">
        <w:rPr>
          <w:rFonts w:ascii="Gill Sans MT" w:hAnsi="Gill Sans MT"/>
        </w:rPr>
        <w:t>.</w:t>
      </w:r>
      <w:r w:rsidR="00A9608D" w:rsidRPr="00510524">
        <w:rPr>
          <w:rFonts w:ascii="Gill Sans MT" w:hAnsi="Gill Sans MT"/>
        </w:rPr>
        <w:t xml:space="preserve"> </w:t>
      </w:r>
    </w:p>
    <w:p w14:paraId="42F832FB" w14:textId="7B203A2D" w:rsidR="00C52357" w:rsidRPr="00510524" w:rsidRDefault="00473B6F" w:rsidP="00510524">
      <w:pPr>
        <w:pStyle w:val="ListParagraph"/>
        <w:numPr>
          <w:ilvl w:val="0"/>
          <w:numId w:val="230"/>
        </w:numPr>
        <w:spacing w:line="276" w:lineRule="auto"/>
        <w:jc w:val="both"/>
        <w:rPr>
          <w:rFonts w:ascii="Gill Sans MT" w:hAnsi="Gill Sans MT"/>
        </w:rPr>
      </w:pPr>
      <w:r w:rsidRPr="00510524">
        <w:rPr>
          <w:rFonts w:ascii="Gill Sans MT" w:hAnsi="Gill Sans MT"/>
        </w:rPr>
        <w:t>Good outcomes are achieved when FLDM processes incorporate preparation phases</w:t>
      </w:r>
      <w:r w:rsidR="00C52357" w:rsidRPr="00510524">
        <w:rPr>
          <w:rFonts w:ascii="Gill Sans MT" w:hAnsi="Gill Sans MT"/>
        </w:rPr>
        <w:t>. Optimal preparation phase practice includes:</w:t>
      </w:r>
      <w:r w:rsidRPr="00510524">
        <w:rPr>
          <w:rFonts w:ascii="Gill Sans MT" w:hAnsi="Gill Sans MT"/>
        </w:rPr>
        <w:t xml:space="preserve"> </w:t>
      </w:r>
    </w:p>
    <w:p w14:paraId="4205D432" w14:textId="1E869776" w:rsidR="00FD30E1" w:rsidRPr="00510524" w:rsidRDefault="1C7ED35D" w:rsidP="00510524">
      <w:pPr>
        <w:pStyle w:val="ListParagraph"/>
        <w:numPr>
          <w:ilvl w:val="1"/>
          <w:numId w:val="230"/>
        </w:numPr>
        <w:spacing w:line="276" w:lineRule="auto"/>
        <w:jc w:val="both"/>
        <w:rPr>
          <w:rFonts w:ascii="Gill Sans MT" w:hAnsi="Gill Sans MT"/>
        </w:rPr>
      </w:pPr>
      <w:r w:rsidRPr="00510524">
        <w:rPr>
          <w:rFonts w:ascii="Gill Sans MT" w:hAnsi="Gill Sans MT"/>
        </w:rPr>
        <w:t>c</w:t>
      </w:r>
      <w:r w:rsidR="00FD30E1" w:rsidRPr="00510524">
        <w:rPr>
          <w:rFonts w:ascii="Gill Sans MT" w:hAnsi="Gill Sans MT"/>
        </w:rPr>
        <w:t xml:space="preserve">entring </w:t>
      </w:r>
      <w:r w:rsidR="00473B6F" w:rsidRPr="00510524">
        <w:rPr>
          <w:rFonts w:ascii="Gill Sans MT" w:hAnsi="Gill Sans MT"/>
        </w:rPr>
        <w:t>strengths-based and solution</w:t>
      </w:r>
      <w:r w:rsidR="1F8E9891" w:rsidRPr="00510524">
        <w:rPr>
          <w:rFonts w:ascii="Gill Sans MT" w:hAnsi="Gill Sans MT"/>
        </w:rPr>
        <w:t>s-</w:t>
      </w:r>
      <w:r w:rsidR="00473B6F" w:rsidRPr="00510524">
        <w:rPr>
          <w:rFonts w:ascii="Gill Sans MT" w:hAnsi="Gill Sans MT"/>
        </w:rPr>
        <w:t>focused</w:t>
      </w:r>
      <w:r w:rsidR="00FD30E1" w:rsidRPr="00510524">
        <w:rPr>
          <w:rFonts w:ascii="Gill Sans MT" w:hAnsi="Gill Sans MT"/>
        </w:rPr>
        <w:t xml:space="preserve"> approaches</w:t>
      </w:r>
      <w:r w:rsidR="6C17EE25" w:rsidRPr="00510524">
        <w:rPr>
          <w:rFonts w:ascii="Gill Sans MT" w:hAnsi="Gill Sans MT"/>
        </w:rPr>
        <w:t>,</w:t>
      </w:r>
    </w:p>
    <w:p w14:paraId="19E4C22C" w14:textId="3448CAB6" w:rsidR="00FD30E1" w:rsidRPr="00510524" w:rsidRDefault="0A6FC7E4" w:rsidP="00510524">
      <w:pPr>
        <w:pStyle w:val="ListParagraph"/>
        <w:numPr>
          <w:ilvl w:val="1"/>
          <w:numId w:val="230"/>
        </w:numPr>
        <w:spacing w:line="276" w:lineRule="auto"/>
        <w:jc w:val="both"/>
        <w:rPr>
          <w:rFonts w:ascii="Gill Sans MT" w:hAnsi="Gill Sans MT"/>
        </w:rPr>
      </w:pPr>
      <w:r w:rsidRPr="00510524">
        <w:rPr>
          <w:rFonts w:ascii="Gill Sans MT" w:hAnsi="Gill Sans MT"/>
        </w:rPr>
        <w:t>s</w:t>
      </w:r>
      <w:r w:rsidR="00473B6F" w:rsidRPr="00510524">
        <w:rPr>
          <w:rFonts w:ascii="Gill Sans MT" w:hAnsi="Gill Sans MT"/>
        </w:rPr>
        <w:t>haring</w:t>
      </w:r>
      <w:r w:rsidR="00A9608D" w:rsidRPr="00510524">
        <w:rPr>
          <w:rFonts w:ascii="Gill Sans MT" w:hAnsi="Gill Sans MT"/>
        </w:rPr>
        <w:t xml:space="preserve"> </w:t>
      </w:r>
      <w:r w:rsidR="00473B6F" w:rsidRPr="00510524">
        <w:rPr>
          <w:rFonts w:ascii="Gill Sans MT" w:hAnsi="Gill Sans MT"/>
        </w:rPr>
        <w:t>information between all parties in plain</w:t>
      </w:r>
      <w:r w:rsidR="00A9608D" w:rsidRPr="00510524">
        <w:rPr>
          <w:rFonts w:ascii="Gill Sans MT" w:hAnsi="Gill Sans MT"/>
        </w:rPr>
        <w:t xml:space="preserve"> </w:t>
      </w:r>
      <w:r w:rsidR="00473B6F" w:rsidRPr="00510524">
        <w:rPr>
          <w:rFonts w:ascii="Gill Sans MT" w:hAnsi="Gill Sans MT"/>
        </w:rPr>
        <w:t>language</w:t>
      </w:r>
      <w:r w:rsidR="6BC593F6" w:rsidRPr="00510524">
        <w:rPr>
          <w:rFonts w:ascii="Gill Sans MT" w:hAnsi="Gill Sans MT"/>
        </w:rPr>
        <w:t>,</w:t>
      </w:r>
    </w:p>
    <w:p w14:paraId="2FDD1CCF" w14:textId="178B6E47" w:rsidR="00FD30E1" w:rsidRPr="00510524" w:rsidRDefault="6BC593F6" w:rsidP="00510524">
      <w:pPr>
        <w:pStyle w:val="ListParagraph"/>
        <w:numPr>
          <w:ilvl w:val="1"/>
          <w:numId w:val="230"/>
        </w:numPr>
        <w:spacing w:line="276" w:lineRule="auto"/>
        <w:jc w:val="both"/>
        <w:rPr>
          <w:rFonts w:ascii="Gill Sans MT" w:hAnsi="Gill Sans MT"/>
        </w:rPr>
      </w:pPr>
      <w:r w:rsidRPr="00510524">
        <w:rPr>
          <w:rFonts w:ascii="Gill Sans MT" w:hAnsi="Gill Sans MT"/>
        </w:rPr>
        <w:t>r</w:t>
      </w:r>
      <w:r w:rsidR="00473B6F" w:rsidRPr="00510524">
        <w:rPr>
          <w:rFonts w:ascii="Gill Sans MT" w:hAnsi="Gill Sans MT"/>
        </w:rPr>
        <w:t xml:space="preserve">espectful sharing of power and building </w:t>
      </w:r>
      <w:r w:rsidR="00763383" w:rsidRPr="00510524">
        <w:rPr>
          <w:rFonts w:ascii="Gill Sans MT" w:hAnsi="Gill Sans MT"/>
        </w:rPr>
        <w:t>true collaboration</w:t>
      </w:r>
      <w:r w:rsidR="00473B6F" w:rsidRPr="00510524">
        <w:rPr>
          <w:rFonts w:ascii="Gill Sans MT" w:hAnsi="Gill Sans MT"/>
        </w:rPr>
        <w:t xml:space="preserve"> in decision making</w:t>
      </w:r>
      <w:r w:rsidR="2BA7C8F0" w:rsidRPr="00510524">
        <w:rPr>
          <w:rFonts w:ascii="Gill Sans MT" w:hAnsi="Gill Sans MT"/>
        </w:rPr>
        <w:t>,</w:t>
      </w:r>
    </w:p>
    <w:p w14:paraId="2550F72B" w14:textId="58EBE626" w:rsidR="00FB3E21" w:rsidRPr="00510524" w:rsidRDefault="2BA7C8F0" w:rsidP="00510524">
      <w:pPr>
        <w:pStyle w:val="ListParagraph"/>
        <w:numPr>
          <w:ilvl w:val="1"/>
          <w:numId w:val="230"/>
        </w:numPr>
        <w:spacing w:line="276" w:lineRule="auto"/>
        <w:jc w:val="both"/>
        <w:rPr>
          <w:rFonts w:ascii="Gill Sans MT" w:hAnsi="Gill Sans MT"/>
        </w:rPr>
      </w:pPr>
      <w:r w:rsidRPr="00510524">
        <w:rPr>
          <w:rFonts w:ascii="Gill Sans MT" w:hAnsi="Gill Sans MT"/>
        </w:rPr>
        <w:t>u</w:t>
      </w:r>
      <w:r w:rsidR="00140B65" w:rsidRPr="00510524">
        <w:rPr>
          <w:rFonts w:ascii="Gill Sans MT" w:hAnsi="Gill Sans MT"/>
        </w:rPr>
        <w:t>nderstanding family relationships, dynamics and cultural contexts</w:t>
      </w:r>
      <w:r w:rsidR="00140B65" w:rsidRPr="00510524">
        <w:rPr>
          <w:rFonts w:ascii="Gill Sans MT" w:hAnsi="Gill Sans MT"/>
          <w:vertAlign w:val="superscript"/>
        </w:rPr>
        <w:t>15</w:t>
      </w:r>
      <w:r w:rsidR="18D9A153" w:rsidRPr="00510524">
        <w:rPr>
          <w:rFonts w:ascii="Gill Sans MT" w:hAnsi="Gill Sans MT"/>
        </w:rPr>
        <w:t xml:space="preserve"> </w:t>
      </w:r>
      <w:r w:rsidR="00724A22" w:rsidRPr="00510524">
        <w:rPr>
          <w:rFonts w:ascii="Gill Sans MT" w:hAnsi="Gill Sans MT"/>
        </w:rPr>
        <w:t xml:space="preserve">which supports all parties to </w:t>
      </w:r>
      <w:r w:rsidR="00473B6F" w:rsidRPr="00510524">
        <w:rPr>
          <w:rFonts w:ascii="Gill Sans MT" w:hAnsi="Gill Sans MT"/>
        </w:rPr>
        <w:t>manag</w:t>
      </w:r>
      <w:r w:rsidR="00724A22" w:rsidRPr="00510524">
        <w:rPr>
          <w:rFonts w:ascii="Gill Sans MT" w:hAnsi="Gill Sans MT"/>
        </w:rPr>
        <w:t>e</w:t>
      </w:r>
      <w:r w:rsidR="00473B6F" w:rsidRPr="00510524">
        <w:rPr>
          <w:rFonts w:ascii="Gill Sans MT" w:hAnsi="Gill Sans MT"/>
        </w:rPr>
        <w:t xml:space="preserve"> </w:t>
      </w:r>
      <w:r w:rsidR="00724A22" w:rsidRPr="00510524">
        <w:rPr>
          <w:rFonts w:ascii="Gill Sans MT" w:hAnsi="Gill Sans MT"/>
        </w:rPr>
        <w:t xml:space="preserve">any </w:t>
      </w:r>
      <w:r w:rsidR="00473B6F" w:rsidRPr="00510524">
        <w:rPr>
          <w:rFonts w:ascii="Gill Sans MT" w:hAnsi="Gill Sans MT"/>
        </w:rPr>
        <w:t>difficult pre-existing dynamics</w:t>
      </w:r>
      <w:r w:rsidR="00724A22" w:rsidRPr="00510524">
        <w:rPr>
          <w:rFonts w:ascii="Gill Sans MT" w:hAnsi="Gill Sans MT"/>
        </w:rPr>
        <w:t>,</w:t>
      </w:r>
      <w:r w:rsidR="00473B6F" w:rsidRPr="00510524">
        <w:rPr>
          <w:rFonts w:ascii="Gill Sans MT" w:hAnsi="Gill Sans MT"/>
        </w:rPr>
        <w:t xml:space="preserve"> including between statutory workers and families</w:t>
      </w:r>
      <w:r w:rsidR="00942537" w:rsidRPr="00510524">
        <w:rPr>
          <w:rFonts w:ascii="Gill Sans MT" w:hAnsi="Gill Sans MT"/>
        </w:rPr>
        <w:t>,</w:t>
      </w:r>
      <w:r w:rsidR="00473B6F" w:rsidRPr="00510524">
        <w:rPr>
          <w:rFonts w:ascii="Gill Sans MT" w:hAnsi="Gill Sans MT"/>
        </w:rPr>
        <w:t xml:space="preserve"> </w:t>
      </w:r>
      <w:r w:rsidR="00724A22" w:rsidRPr="00510524">
        <w:rPr>
          <w:rFonts w:ascii="Gill Sans MT" w:hAnsi="Gill Sans MT"/>
        </w:rPr>
        <w:t xml:space="preserve">as well as </w:t>
      </w:r>
      <w:r w:rsidR="00473B6F" w:rsidRPr="00510524">
        <w:rPr>
          <w:rFonts w:ascii="Gill Sans MT" w:hAnsi="Gill Sans MT"/>
        </w:rPr>
        <w:t>within families</w:t>
      </w:r>
      <w:r w:rsidR="4B1649EF" w:rsidRPr="00510524">
        <w:rPr>
          <w:rFonts w:ascii="Gill Sans MT" w:hAnsi="Gill Sans MT"/>
        </w:rPr>
        <w:t>,</w:t>
      </w:r>
    </w:p>
    <w:p w14:paraId="2F990DD6" w14:textId="1180FB89" w:rsidR="00FB3E21" w:rsidRPr="00510524" w:rsidRDefault="4B1649EF" w:rsidP="00510524">
      <w:pPr>
        <w:pStyle w:val="ListParagraph"/>
        <w:numPr>
          <w:ilvl w:val="1"/>
          <w:numId w:val="230"/>
        </w:numPr>
        <w:spacing w:line="276" w:lineRule="auto"/>
        <w:jc w:val="both"/>
        <w:rPr>
          <w:rFonts w:ascii="Gill Sans MT" w:hAnsi="Gill Sans MT"/>
        </w:rPr>
      </w:pPr>
      <w:r w:rsidRPr="00510524">
        <w:rPr>
          <w:rFonts w:ascii="Gill Sans MT" w:hAnsi="Gill Sans MT"/>
        </w:rPr>
        <w:t>e</w:t>
      </w:r>
      <w:r w:rsidR="00473B6F" w:rsidRPr="00510524">
        <w:rPr>
          <w:rFonts w:ascii="Gill Sans MT" w:hAnsi="Gill Sans MT"/>
        </w:rPr>
        <w:t xml:space="preserve">nabling all parties to feel listened to </w:t>
      </w:r>
      <w:r w:rsidR="00FB3E21" w:rsidRPr="00510524">
        <w:rPr>
          <w:rFonts w:ascii="Gill Sans MT" w:hAnsi="Gill Sans MT"/>
        </w:rPr>
        <w:t xml:space="preserve">by </w:t>
      </w:r>
      <w:r w:rsidR="00473B6F" w:rsidRPr="00510524">
        <w:rPr>
          <w:rFonts w:ascii="Gill Sans MT" w:hAnsi="Gill Sans MT"/>
        </w:rPr>
        <w:t>facilitating different views</w:t>
      </w:r>
      <w:r w:rsidR="5D1F9B0B" w:rsidRPr="00510524">
        <w:rPr>
          <w:rFonts w:ascii="Gill Sans MT" w:hAnsi="Gill Sans MT"/>
        </w:rPr>
        <w:t>, and</w:t>
      </w:r>
    </w:p>
    <w:p w14:paraId="7E1C88AA" w14:textId="77777777" w:rsidR="00356515" w:rsidRPr="00510524" w:rsidRDefault="5D1F9B0B" w:rsidP="00510524">
      <w:pPr>
        <w:pStyle w:val="ListParagraph"/>
        <w:numPr>
          <w:ilvl w:val="1"/>
          <w:numId w:val="230"/>
        </w:numPr>
        <w:spacing w:line="276" w:lineRule="auto"/>
        <w:jc w:val="both"/>
        <w:rPr>
          <w:rFonts w:ascii="Gill Sans MT" w:hAnsi="Gill Sans MT"/>
        </w:rPr>
      </w:pPr>
      <w:r w:rsidRPr="00510524">
        <w:rPr>
          <w:rFonts w:ascii="Gill Sans MT" w:hAnsi="Gill Sans MT"/>
        </w:rPr>
        <w:t>o</w:t>
      </w:r>
      <w:r w:rsidR="00473B6F" w:rsidRPr="00510524">
        <w:rPr>
          <w:rFonts w:ascii="Gill Sans MT" w:hAnsi="Gill Sans MT"/>
        </w:rPr>
        <w:t>btaining consensus</w:t>
      </w:r>
      <w:r w:rsidR="6F2E30F9" w:rsidRPr="00510524">
        <w:rPr>
          <w:rFonts w:ascii="Gill Sans MT" w:hAnsi="Gill Sans MT"/>
        </w:rPr>
        <w:t>.</w:t>
      </w:r>
      <w:r w:rsidR="00473B6F" w:rsidRPr="00510524">
        <w:rPr>
          <w:rFonts w:ascii="Gill Sans MT" w:hAnsi="Gill Sans MT"/>
          <w:vertAlign w:val="superscript"/>
        </w:rPr>
        <w:t>26,31,115</w:t>
      </w:r>
    </w:p>
    <w:p w14:paraId="0D0D1F0B" w14:textId="4318E12A" w:rsidR="00AE53DB" w:rsidRPr="00510524" w:rsidRDefault="003511CE" w:rsidP="00510524">
      <w:pPr>
        <w:pStyle w:val="ListParagraph"/>
        <w:numPr>
          <w:ilvl w:val="0"/>
          <w:numId w:val="233"/>
        </w:numPr>
        <w:spacing w:line="276" w:lineRule="auto"/>
        <w:jc w:val="both"/>
        <w:rPr>
          <w:rFonts w:ascii="Gill Sans MT" w:hAnsi="Gill Sans MT"/>
        </w:rPr>
      </w:pPr>
      <w:r w:rsidRPr="00510524">
        <w:rPr>
          <w:rFonts w:ascii="Gill Sans MT" w:hAnsi="Gill Sans MT"/>
        </w:rPr>
        <w:t xml:space="preserve">Flexible models </w:t>
      </w:r>
      <w:r w:rsidR="003E4875" w:rsidRPr="00510524">
        <w:rPr>
          <w:rFonts w:ascii="Gill Sans MT" w:hAnsi="Gill Sans MT"/>
        </w:rPr>
        <w:t>that</w:t>
      </w:r>
      <w:r w:rsidRPr="00510524">
        <w:rPr>
          <w:rFonts w:ascii="Gill Sans MT" w:hAnsi="Gill Sans MT"/>
        </w:rPr>
        <w:t xml:space="preserve"> can respond to both the pragmatic and restorative aims of</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in the context of family and domestic violence</w:t>
      </w:r>
      <w:r w:rsidR="00A9608D" w:rsidRPr="00510524">
        <w:rPr>
          <w:rFonts w:ascii="Gill Sans MT" w:hAnsi="Gill Sans MT"/>
        </w:rPr>
        <w:t xml:space="preserve"> </w:t>
      </w:r>
      <w:r w:rsidRPr="00510524">
        <w:rPr>
          <w:rFonts w:ascii="Gill Sans MT" w:hAnsi="Gill Sans MT"/>
        </w:rPr>
        <w:t>are being implemented in some</w:t>
      </w:r>
      <w:r w:rsidR="00A9608D" w:rsidRPr="00510524">
        <w:rPr>
          <w:rFonts w:ascii="Gill Sans MT" w:hAnsi="Gill Sans MT"/>
        </w:rPr>
        <w:t xml:space="preserve"> </w:t>
      </w:r>
      <w:r w:rsidRPr="00510524">
        <w:rPr>
          <w:rFonts w:ascii="Gill Sans MT" w:hAnsi="Gill Sans MT"/>
        </w:rPr>
        <w:t>jurisdictions.</w:t>
      </w:r>
      <w:r w:rsidR="00A9608D" w:rsidRPr="00510524">
        <w:rPr>
          <w:rFonts w:ascii="Gill Sans MT" w:hAnsi="Gill Sans MT"/>
        </w:rPr>
        <w:t xml:space="preserve"> </w:t>
      </w:r>
      <w:r w:rsidR="00356515" w:rsidRPr="00510524">
        <w:rPr>
          <w:rFonts w:ascii="Gill Sans MT" w:hAnsi="Gill Sans MT"/>
        </w:rPr>
        <w:br/>
      </w:r>
      <w:r w:rsidRPr="00510524">
        <w:rPr>
          <w:rFonts w:ascii="Gill Sans MT" w:hAnsi="Gill Sans MT"/>
        </w:rPr>
        <w:t>The evidence suggests that</w:t>
      </w:r>
      <w:r w:rsidR="00A9608D" w:rsidRPr="00510524">
        <w:rPr>
          <w:rFonts w:ascii="Gill Sans MT" w:hAnsi="Gill Sans MT"/>
        </w:rPr>
        <w:t xml:space="preserve"> </w:t>
      </w:r>
      <w:r w:rsidRPr="00510524">
        <w:rPr>
          <w:rFonts w:ascii="Gill Sans MT" w:hAnsi="Gill Sans MT"/>
        </w:rPr>
        <w:t>non-</w:t>
      </w:r>
      <w:proofErr w:type="spellStart"/>
      <w:r w:rsidRPr="00510524">
        <w:rPr>
          <w:rFonts w:ascii="Gill Sans MT" w:hAnsi="Gill Sans MT"/>
        </w:rPr>
        <w:t>pathologising</w:t>
      </w:r>
      <w:proofErr w:type="spellEnd"/>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practice</w:t>
      </w:r>
      <w:r w:rsidR="2DF90F8A" w:rsidRPr="00510524">
        <w:rPr>
          <w:rFonts w:ascii="Gill Sans MT" w:hAnsi="Gill Sans MT"/>
        </w:rPr>
        <w:t xml:space="preserve">, </w:t>
      </w:r>
      <w:r w:rsidRPr="00510524">
        <w:rPr>
          <w:rFonts w:ascii="Gill Sans MT" w:hAnsi="Gill Sans MT"/>
        </w:rPr>
        <w:t>which shifts perspectives of participants by providing a greater awareness of the impacts of violence on children and young people, shares their perspectives and centres their experiences</w:t>
      </w:r>
      <w:r w:rsidR="3AE1F113" w:rsidRPr="00510524">
        <w:rPr>
          <w:rFonts w:ascii="Gill Sans MT" w:hAnsi="Gill Sans MT"/>
        </w:rPr>
        <w:t xml:space="preserve">, </w:t>
      </w:r>
      <w:r w:rsidR="00AE53DB" w:rsidRPr="00510524">
        <w:rPr>
          <w:rFonts w:ascii="Gill Sans MT" w:hAnsi="Gill Sans MT"/>
        </w:rPr>
        <w:t>can:</w:t>
      </w:r>
      <w:r w:rsidRPr="00510524">
        <w:rPr>
          <w:rFonts w:ascii="Gill Sans MT" w:hAnsi="Gill Sans MT"/>
        </w:rPr>
        <w:t xml:space="preserve"> </w:t>
      </w:r>
    </w:p>
    <w:p w14:paraId="1CBC481A" w14:textId="77777777" w:rsidR="00356515" w:rsidRPr="00510524" w:rsidRDefault="7174131F" w:rsidP="00510524">
      <w:pPr>
        <w:pStyle w:val="ListParagraph"/>
        <w:numPr>
          <w:ilvl w:val="1"/>
          <w:numId w:val="233"/>
        </w:numPr>
        <w:spacing w:line="276" w:lineRule="auto"/>
        <w:jc w:val="both"/>
        <w:rPr>
          <w:rFonts w:ascii="Gill Sans MT" w:hAnsi="Gill Sans MT"/>
        </w:rPr>
      </w:pPr>
      <w:r w:rsidRPr="00510524">
        <w:rPr>
          <w:rFonts w:ascii="Gill Sans MT" w:hAnsi="Gill Sans MT"/>
        </w:rPr>
        <w:t>e</w:t>
      </w:r>
      <w:r w:rsidR="003511CE" w:rsidRPr="00510524">
        <w:rPr>
          <w:rFonts w:ascii="Gill Sans MT" w:hAnsi="Gill Sans MT"/>
        </w:rPr>
        <w:t>mpower people who have experienced violence</w:t>
      </w:r>
      <w:r w:rsidR="75785762" w:rsidRPr="00510524">
        <w:rPr>
          <w:rFonts w:ascii="Gill Sans MT" w:hAnsi="Gill Sans MT"/>
        </w:rPr>
        <w:t>,</w:t>
      </w:r>
    </w:p>
    <w:p w14:paraId="29488E8A" w14:textId="77777777" w:rsidR="00356515" w:rsidRPr="00510524" w:rsidRDefault="616C2650" w:rsidP="00510524">
      <w:pPr>
        <w:pStyle w:val="ListParagraph"/>
        <w:numPr>
          <w:ilvl w:val="1"/>
          <w:numId w:val="233"/>
        </w:numPr>
        <w:spacing w:line="276" w:lineRule="auto"/>
        <w:jc w:val="both"/>
        <w:rPr>
          <w:rFonts w:ascii="Gill Sans MT" w:hAnsi="Gill Sans MT"/>
        </w:rPr>
      </w:pPr>
      <w:r w:rsidRPr="00510524">
        <w:rPr>
          <w:rFonts w:ascii="Gill Sans MT" w:hAnsi="Gill Sans MT"/>
        </w:rPr>
        <w:t>have positive impacts on safety in the context of family violence, and</w:t>
      </w:r>
    </w:p>
    <w:p w14:paraId="1D419E50" w14:textId="16FDFFBC" w:rsidR="00DF4F7A" w:rsidRPr="00510524" w:rsidRDefault="75785762" w:rsidP="00510524">
      <w:pPr>
        <w:pStyle w:val="ListParagraph"/>
        <w:numPr>
          <w:ilvl w:val="1"/>
          <w:numId w:val="233"/>
        </w:numPr>
        <w:spacing w:line="276" w:lineRule="auto"/>
        <w:jc w:val="both"/>
        <w:rPr>
          <w:rFonts w:ascii="Gill Sans MT" w:hAnsi="Gill Sans MT"/>
        </w:rPr>
      </w:pPr>
      <w:r w:rsidRPr="00510524">
        <w:rPr>
          <w:rFonts w:ascii="Gill Sans MT" w:hAnsi="Gill Sans MT"/>
        </w:rPr>
        <w:t>a</w:t>
      </w:r>
      <w:r w:rsidR="003511CE" w:rsidRPr="00510524">
        <w:rPr>
          <w:rFonts w:ascii="Gill Sans MT" w:hAnsi="Gill Sans MT"/>
        </w:rPr>
        <w:t>void</w:t>
      </w:r>
      <w:r w:rsidR="00A9608D" w:rsidRPr="00510524">
        <w:rPr>
          <w:rFonts w:ascii="Gill Sans MT" w:hAnsi="Gill Sans MT"/>
        </w:rPr>
        <w:t xml:space="preserve"> </w:t>
      </w:r>
      <w:r w:rsidR="00863520" w:rsidRPr="00510524">
        <w:rPr>
          <w:rFonts w:ascii="Gill Sans MT" w:hAnsi="Gill Sans MT"/>
        </w:rPr>
        <w:t>re-traumatisation/</w:t>
      </w:r>
      <w:r w:rsidR="003511CE" w:rsidRPr="00510524">
        <w:rPr>
          <w:rFonts w:ascii="Gill Sans MT" w:hAnsi="Gill Sans MT"/>
        </w:rPr>
        <w:t>re</w:t>
      </w:r>
      <w:r w:rsidR="00863520" w:rsidRPr="00510524">
        <w:rPr>
          <w:rFonts w:ascii="Gill Sans MT" w:hAnsi="Gill Sans MT"/>
        </w:rPr>
        <w:t>-</w:t>
      </w:r>
      <w:r w:rsidR="003511CE" w:rsidRPr="00510524">
        <w:rPr>
          <w:rFonts w:ascii="Gill Sans MT" w:hAnsi="Gill Sans MT"/>
        </w:rPr>
        <w:t>victimisation</w:t>
      </w:r>
      <w:r w:rsidR="00A9608D" w:rsidRPr="00510524">
        <w:rPr>
          <w:rFonts w:ascii="Gill Sans MT" w:hAnsi="Gill Sans MT"/>
        </w:rPr>
        <w:t xml:space="preserve"> </w:t>
      </w:r>
      <w:r w:rsidR="003511CE" w:rsidRPr="00510524">
        <w:rPr>
          <w:rFonts w:ascii="Gill Sans MT" w:hAnsi="Gill Sans MT"/>
        </w:rPr>
        <w:t>through safe processes</w:t>
      </w:r>
      <w:r w:rsidR="00DF4F7A" w:rsidRPr="00510524">
        <w:rPr>
          <w:rFonts w:ascii="Gill Sans MT" w:hAnsi="Gill Sans MT"/>
        </w:rPr>
        <w:t>, such as</w:t>
      </w:r>
      <w:r w:rsidR="003511CE" w:rsidRPr="00510524">
        <w:rPr>
          <w:rFonts w:ascii="Gill Sans MT" w:hAnsi="Gill Sans MT"/>
        </w:rPr>
        <w:t xml:space="preserve"> by including advocates and holding separate meetings for paternal and maternal sides of the family</w:t>
      </w:r>
      <w:r w:rsidR="30D9AC72" w:rsidRPr="00510524">
        <w:rPr>
          <w:rFonts w:ascii="Gill Sans MT" w:hAnsi="Gill Sans MT"/>
        </w:rPr>
        <w:t xml:space="preserve"> </w:t>
      </w:r>
      <w:r w:rsidR="003511CE" w:rsidRPr="00510524">
        <w:rPr>
          <w:rFonts w:ascii="Gill Sans MT" w:hAnsi="Gill Sans MT"/>
        </w:rPr>
        <w:t>and provid</w:t>
      </w:r>
      <w:r w:rsidR="00DF4F7A" w:rsidRPr="00510524">
        <w:rPr>
          <w:rFonts w:ascii="Gill Sans MT" w:hAnsi="Gill Sans MT"/>
        </w:rPr>
        <w:t>ing</w:t>
      </w:r>
      <w:r w:rsidR="003511CE" w:rsidRPr="00510524">
        <w:rPr>
          <w:rFonts w:ascii="Gill Sans MT" w:hAnsi="Gill Sans MT"/>
        </w:rPr>
        <w:t xml:space="preserve"> for the accountability of people who have used violence</w:t>
      </w:r>
      <w:r w:rsidR="0B3CFC24" w:rsidRPr="00510524">
        <w:rPr>
          <w:rFonts w:ascii="Gill Sans MT" w:hAnsi="Gill Sans MT"/>
        </w:rPr>
        <w:t>.</w:t>
      </w:r>
      <w:r w:rsidR="003511CE" w:rsidRPr="00510524">
        <w:rPr>
          <w:rFonts w:ascii="Gill Sans MT" w:hAnsi="Gill Sans MT"/>
          <w:vertAlign w:val="superscript"/>
        </w:rPr>
        <w:t>116</w:t>
      </w:r>
    </w:p>
    <w:p w14:paraId="31BBC6B1" w14:textId="23ABAD87" w:rsidR="00356515" w:rsidRPr="00510524" w:rsidRDefault="003511CE" w:rsidP="00510524">
      <w:pPr>
        <w:spacing w:line="276" w:lineRule="auto"/>
        <w:jc w:val="both"/>
        <w:rPr>
          <w:rFonts w:ascii="Gill Sans MT" w:hAnsi="Gill Sans MT"/>
        </w:rPr>
      </w:pPr>
      <w:r w:rsidRPr="00510524">
        <w:rPr>
          <w:rFonts w:ascii="Gill Sans MT" w:hAnsi="Gill Sans MT"/>
        </w:rPr>
        <w:lastRenderedPageBreak/>
        <w:t>In this context, the evidence highlights that</w:t>
      </w:r>
      <w:r w:rsidR="00A9608D" w:rsidRPr="00510524">
        <w:rPr>
          <w:rFonts w:ascii="Gill Sans MT" w:hAnsi="Gill Sans MT"/>
        </w:rPr>
        <w:t xml:space="preserve"> </w:t>
      </w:r>
      <w:r w:rsidRPr="00510524">
        <w:rPr>
          <w:rFonts w:ascii="Gill Sans MT" w:hAnsi="Gill Sans MT"/>
        </w:rPr>
        <w:t>close attention</w:t>
      </w:r>
      <w:r w:rsidR="00A9608D" w:rsidRPr="00510524">
        <w:rPr>
          <w:rFonts w:ascii="Gill Sans MT" w:hAnsi="Gill Sans MT"/>
        </w:rPr>
        <w:t xml:space="preserve"> </w:t>
      </w:r>
      <w:r w:rsidRPr="00510524">
        <w:rPr>
          <w:rFonts w:ascii="Gill Sans MT" w:hAnsi="Gill Sans MT"/>
        </w:rPr>
        <w:t>must be</w:t>
      </w:r>
      <w:r w:rsidR="00A9608D" w:rsidRPr="00510524">
        <w:rPr>
          <w:rFonts w:ascii="Gill Sans MT" w:hAnsi="Gill Sans MT"/>
        </w:rPr>
        <w:t xml:space="preserve"> </w:t>
      </w:r>
      <w:r w:rsidRPr="00510524">
        <w:rPr>
          <w:rFonts w:ascii="Gill Sans MT" w:hAnsi="Gill Sans MT"/>
        </w:rPr>
        <w:t>paid to the wishes of people who have been harmed,</w:t>
      </w:r>
      <w:r w:rsidR="00A9608D" w:rsidRPr="00510524">
        <w:rPr>
          <w:rFonts w:ascii="Gill Sans MT" w:hAnsi="Gill Sans MT"/>
        </w:rPr>
        <w:t xml:space="preserve"> </w:t>
      </w:r>
      <w:r w:rsidRPr="00510524">
        <w:rPr>
          <w:rFonts w:ascii="Gill Sans MT" w:hAnsi="Gill Sans MT"/>
        </w:rPr>
        <w:t>with a</w:t>
      </w:r>
      <w:r w:rsidR="00A9608D" w:rsidRPr="00510524">
        <w:rPr>
          <w:rFonts w:ascii="Gill Sans MT" w:hAnsi="Gill Sans MT"/>
        </w:rPr>
        <w:t xml:space="preserve"> </w:t>
      </w:r>
      <w:r w:rsidRPr="00510524">
        <w:rPr>
          <w:rFonts w:ascii="Gill Sans MT" w:hAnsi="Gill Sans MT"/>
        </w:rPr>
        <w:t>focus on the protection of children and young people,</w:t>
      </w:r>
      <w:r w:rsidR="00A9608D" w:rsidRPr="00510524">
        <w:rPr>
          <w:rFonts w:ascii="Gill Sans MT" w:hAnsi="Gill Sans MT"/>
        </w:rPr>
        <w:t xml:space="preserve"> </w:t>
      </w:r>
      <w:r w:rsidR="000C5D68" w:rsidRPr="00510524">
        <w:rPr>
          <w:rFonts w:ascii="Gill Sans MT" w:hAnsi="Gill Sans MT"/>
        </w:rPr>
        <w:t xml:space="preserve">ensuring </w:t>
      </w:r>
      <w:r w:rsidRPr="00510524">
        <w:rPr>
          <w:rFonts w:ascii="Gill Sans MT" w:hAnsi="Gill Sans MT"/>
        </w:rPr>
        <w:t xml:space="preserve">participants </w:t>
      </w:r>
      <w:r w:rsidR="000C5D68" w:rsidRPr="00510524">
        <w:rPr>
          <w:rFonts w:ascii="Gill Sans MT" w:hAnsi="Gill Sans MT"/>
        </w:rPr>
        <w:t xml:space="preserve">are </w:t>
      </w:r>
      <w:r w:rsidRPr="00510524">
        <w:rPr>
          <w:rFonts w:ascii="Gill Sans MT" w:hAnsi="Gill Sans MT"/>
        </w:rPr>
        <w:t>adequately prepared and supported,</w:t>
      </w:r>
      <w:r w:rsidR="00A9608D" w:rsidRPr="00510524">
        <w:rPr>
          <w:rFonts w:ascii="Gill Sans MT" w:hAnsi="Gill Sans MT"/>
        </w:rPr>
        <w:t xml:space="preserve"> </w:t>
      </w:r>
      <w:r w:rsidR="003A0424" w:rsidRPr="00510524">
        <w:rPr>
          <w:rFonts w:ascii="Gill Sans MT" w:hAnsi="Gill Sans MT"/>
        </w:rPr>
        <w:t xml:space="preserve">and centring </w:t>
      </w:r>
      <w:r w:rsidRPr="00510524">
        <w:rPr>
          <w:rFonts w:ascii="Gill Sans MT" w:hAnsi="Gill Sans MT"/>
        </w:rPr>
        <w:t>solutions on</w:t>
      </w:r>
      <w:r w:rsidR="00A9608D" w:rsidRPr="00510524">
        <w:rPr>
          <w:rFonts w:ascii="Gill Sans MT" w:hAnsi="Gill Sans MT"/>
        </w:rPr>
        <w:t xml:space="preserve"> </w:t>
      </w:r>
      <w:r w:rsidRPr="00510524">
        <w:rPr>
          <w:rFonts w:ascii="Gill Sans MT" w:hAnsi="Gill Sans MT"/>
        </w:rPr>
        <w:t>addressing</w:t>
      </w:r>
      <w:r w:rsidR="00A9608D" w:rsidRPr="00510524">
        <w:rPr>
          <w:rFonts w:ascii="Gill Sans MT" w:hAnsi="Gill Sans MT"/>
        </w:rPr>
        <w:t xml:space="preserve"> </w:t>
      </w:r>
      <w:r w:rsidRPr="00510524">
        <w:rPr>
          <w:rFonts w:ascii="Gill Sans MT" w:hAnsi="Gill Sans MT"/>
        </w:rPr>
        <w:t>abusive behaviour</w:t>
      </w:r>
      <w:r w:rsidR="37E6D1FB" w:rsidRPr="00510524">
        <w:rPr>
          <w:rFonts w:ascii="Gill Sans MT" w:hAnsi="Gill Sans MT"/>
        </w:rPr>
        <w:t>.</w:t>
      </w:r>
      <w:r w:rsidRPr="00510524">
        <w:rPr>
          <w:rFonts w:ascii="Gill Sans MT" w:hAnsi="Gill Sans MT"/>
          <w:vertAlign w:val="superscript"/>
        </w:rPr>
        <w:t>40,116-118</w:t>
      </w:r>
      <w:bookmarkStart w:id="33" w:name="_Toc225166202"/>
    </w:p>
    <w:p w14:paraId="62B34CF0" w14:textId="2C82D1EA" w:rsidR="00D30B3B" w:rsidRPr="00510524" w:rsidRDefault="00D30B3B" w:rsidP="00510524">
      <w:pPr>
        <w:spacing w:line="276" w:lineRule="auto"/>
        <w:jc w:val="both"/>
        <w:rPr>
          <w:rFonts w:ascii="Gill Sans MT" w:hAnsi="Gill Sans MT"/>
          <w:b/>
          <w:bCs/>
        </w:rPr>
      </w:pPr>
      <w:r w:rsidRPr="00510524">
        <w:rPr>
          <w:rFonts w:ascii="Gill Sans MT" w:hAnsi="Gill Sans MT"/>
          <w:b/>
          <w:bCs/>
        </w:rPr>
        <w:t>Child-focused</w:t>
      </w:r>
      <w:r w:rsidR="00D94355" w:rsidRPr="00510524">
        <w:rPr>
          <w:rFonts w:ascii="Gill Sans MT" w:hAnsi="Gill Sans MT"/>
          <w:b/>
          <w:bCs/>
        </w:rPr>
        <w:t xml:space="preserve"> approaches and models of practice</w:t>
      </w:r>
      <w:bookmarkEnd w:id="33"/>
    </w:p>
    <w:p w14:paraId="3AC2545D" w14:textId="77777777" w:rsidR="00356515" w:rsidRPr="00510524" w:rsidRDefault="00A7270B" w:rsidP="00510524">
      <w:pPr>
        <w:pStyle w:val="ListParagraph"/>
        <w:numPr>
          <w:ilvl w:val="0"/>
          <w:numId w:val="234"/>
        </w:numPr>
        <w:spacing w:line="276" w:lineRule="auto"/>
        <w:jc w:val="both"/>
        <w:rPr>
          <w:rFonts w:ascii="Gill Sans MT" w:hAnsi="Gill Sans MT"/>
        </w:rPr>
      </w:pPr>
      <w:r w:rsidRPr="00510524">
        <w:rPr>
          <w:rFonts w:ascii="Gill Sans MT" w:hAnsi="Gill Sans MT"/>
        </w:rPr>
        <w:t>Children and young people</w:t>
      </w:r>
      <w:r w:rsidR="00A9608D" w:rsidRPr="00510524">
        <w:rPr>
          <w:rFonts w:ascii="Gill Sans MT" w:hAnsi="Gill Sans MT"/>
        </w:rPr>
        <w:t xml:space="preserve"> </w:t>
      </w:r>
      <w:r w:rsidRPr="00510524">
        <w:rPr>
          <w:rFonts w:ascii="Gill Sans MT" w:hAnsi="Gill Sans MT"/>
        </w:rPr>
        <w:t>benefit if FLDM processes make them central to the process, celebrate their strengths, enable their voices to be heard through a range of options and if there are high rates of plan implementation. However</w:t>
      </w:r>
      <w:r w:rsidR="00D30B3B" w:rsidRPr="00510524">
        <w:rPr>
          <w:rFonts w:ascii="Gill Sans MT" w:hAnsi="Gill Sans MT"/>
        </w:rPr>
        <w:t>,</w:t>
      </w:r>
      <w:r w:rsidRPr="00510524">
        <w:rPr>
          <w:rFonts w:ascii="Gill Sans MT" w:hAnsi="Gill Sans MT"/>
        </w:rPr>
        <w:t xml:space="preserve"> whether it is beneficial for children and young people to attend FLDM processes depends on whether they feel safe and heard</w:t>
      </w:r>
      <w:r w:rsidR="00D30B3B" w:rsidRPr="00510524">
        <w:rPr>
          <w:rFonts w:ascii="Gill Sans MT" w:hAnsi="Gill Sans MT"/>
        </w:rPr>
        <w:t>.</w:t>
      </w:r>
    </w:p>
    <w:p w14:paraId="3D375D3E" w14:textId="01BAD65D" w:rsidR="00A7270B" w:rsidRPr="00510524" w:rsidRDefault="00A7270B" w:rsidP="00510524">
      <w:pPr>
        <w:pStyle w:val="ListParagraph"/>
        <w:numPr>
          <w:ilvl w:val="0"/>
          <w:numId w:val="234"/>
        </w:numPr>
        <w:spacing w:line="276" w:lineRule="auto"/>
        <w:jc w:val="both"/>
        <w:rPr>
          <w:rFonts w:ascii="Gill Sans MT" w:hAnsi="Gill Sans MT"/>
        </w:rPr>
      </w:pPr>
      <w:r w:rsidRPr="00510524">
        <w:rPr>
          <w:rFonts w:ascii="Gill Sans MT" w:hAnsi="Gill Sans MT"/>
        </w:rPr>
        <w:t>Children and young people</w:t>
      </w:r>
      <w:r w:rsidR="00A9608D" w:rsidRPr="00510524">
        <w:rPr>
          <w:rFonts w:ascii="Gill Sans MT" w:hAnsi="Gill Sans MT"/>
        </w:rPr>
        <w:t xml:space="preserve"> </w:t>
      </w:r>
      <w:r w:rsidRPr="00510524">
        <w:rPr>
          <w:rFonts w:ascii="Gill Sans MT" w:hAnsi="Gill Sans MT"/>
        </w:rPr>
        <w:t>can be retraumatised, experience distress at</w:t>
      </w:r>
      <w:r w:rsidR="00A9608D" w:rsidRPr="00510524">
        <w:rPr>
          <w:rFonts w:ascii="Gill Sans MT" w:hAnsi="Gill Sans MT"/>
        </w:rPr>
        <w:t xml:space="preserve"> </w:t>
      </w:r>
      <w:r w:rsidRPr="00510524">
        <w:rPr>
          <w:rFonts w:ascii="Gill Sans MT" w:hAnsi="Gill Sans MT"/>
        </w:rPr>
        <w:t>family conflict</w:t>
      </w:r>
      <w:r w:rsidR="00356515" w:rsidRPr="00510524">
        <w:rPr>
          <w:rFonts w:ascii="Gill Sans MT" w:hAnsi="Gill Sans MT"/>
        </w:rPr>
        <w:t xml:space="preserve">, </w:t>
      </w:r>
      <w:r w:rsidR="001A4E95" w:rsidRPr="00510524">
        <w:rPr>
          <w:rFonts w:ascii="Gill Sans MT" w:hAnsi="Gill Sans MT"/>
        </w:rPr>
        <w:t xml:space="preserve">and </w:t>
      </w:r>
      <w:r w:rsidRPr="00510524">
        <w:rPr>
          <w:rFonts w:ascii="Gill Sans MT" w:hAnsi="Gill Sans MT"/>
        </w:rPr>
        <w:t>feel anxious or exposed</w:t>
      </w:r>
      <w:r w:rsidR="001A4E95" w:rsidRPr="00510524">
        <w:rPr>
          <w:rFonts w:ascii="Gill Sans MT" w:hAnsi="Gill Sans MT"/>
        </w:rPr>
        <w:t>;</w:t>
      </w:r>
      <w:r w:rsidRPr="00510524">
        <w:rPr>
          <w:rFonts w:ascii="Gill Sans MT" w:hAnsi="Gill Sans MT"/>
        </w:rPr>
        <w:t xml:space="preserve"> meetings can be long and focused on adult conversations</w:t>
      </w:r>
      <w:r w:rsidR="001A4E95" w:rsidRPr="00510524">
        <w:rPr>
          <w:rFonts w:ascii="Gill Sans MT" w:hAnsi="Gill Sans MT"/>
        </w:rPr>
        <w:t>,</w:t>
      </w:r>
      <w:r w:rsidRPr="00510524">
        <w:rPr>
          <w:rFonts w:ascii="Gill Sans MT" w:hAnsi="Gill Sans MT"/>
        </w:rPr>
        <w:t xml:space="preserve"> which can be boring</w:t>
      </w:r>
      <w:r w:rsidR="00A9608D" w:rsidRPr="00510524">
        <w:rPr>
          <w:rFonts w:ascii="Gill Sans MT" w:hAnsi="Gill Sans MT"/>
        </w:rPr>
        <w:t xml:space="preserve"> </w:t>
      </w:r>
      <w:r w:rsidRPr="00510524">
        <w:rPr>
          <w:rFonts w:ascii="Gill Sans MT" w:hAnsi="Gill Sans MT"/>
        </w:rPr>
        <w:t>for children and young people, or adult voices can dominate</w:t>
      </w:r>
      <w:r w:rsidR="00D30B3B" w:rsidRPr="00510524">
        <w:rPr>
          <w:rFonts w:ascii="Gill Sans MT" w:hAnsi="Gill Sans MT"/>
        </w:rPr>
        <w:t>,</w:t>
      </w:r>
      <w:r w:rsidRPr="00510524">
        <w:rPr>
          <w:rFonts w:ascii="Gill Sans MT" w:hAnsi="Gill Sans MT"/>
        </w:rPr>
        <w:t xml:space="preserve"> which lessens the impact of the child or young person’s voice</w:t>
      </w:r>
      <w:r w:rsidR="7440CC31" w:rsidRPr="00510524">
        <w:rPr>
          <w:rFonts w:ascii="Gill Sans MT" w:hAnsi="Gill Sans MT"/>
        </w:rPr>
        <w:t>.</w:t>
      </w:r>
      <w:r w:rsidRPr="00510524">
        <w:rPr>
          <w:rFonts w:ascii="Gill Sans MT" w:hAnsi="Gill Sans MT"/>
          <w:vertAlign w:val="superscript"/>
        </w:rPr>
        <w:t>40,73,74,107</w:t>
      </w:r>
      <w:r w:rsidR="00A9608D" w:rsidRPr="00510524">
        <w:rPr>
          <w:rFonts w:ascii="Gill Sans MT" w:hAnsi="Gill Sans MT"/>
        </w:rPr>
        <w:t xml:space="preserve">  </w:t>
      </w:r>
    </w:p>
    <w:p w14:paraId="6E968A7B" w14:textId="77777777" w:rsidR="004F4373" w:rsidRPr="00510524" w:rsidRDefault="00A7270B" w:rsidP="00510524">
      <w:pPr>
        <w:pStyle w:val="ListParagraph"/>
        <w:numPr>
          <w:ilvl w:val="0"/>
          <w:numId w:val="234"/>
        </w:numPr>
        <w:spacing w:line="276" w:lineRule="auto"/>
        <w:jc w:val="both"/>
        <w:rPr>
          <w:rFonts w:ascii="Gill Sans MT" w:hAnsi="Gill Sans MT"/>
        </w:rPr>
      </w:pPr>
      <w:r w:rsidRPr="00510524">
        <w:rPr>
          <w:rFonts w:ascii="Gill Sans MT" w:hAnsi="Gill Sans MT"/>
        </w:rPr>
        <w:t>Research with young people has indicated that successful</w:t>
      </w:r>
      <w:r w:rsidR="00A9608D" w:rsidRPr="00510524">
        <w:rPr>
          <w:rFonts w:ascii="Gill Sans MT" w:hAnsi="Gill Sans MT"/>
        </w:rPr>
        <w:t xml:space="preserve"> </w:t>
      </w:r>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processes include</w:t>
      </w:r>
      <w:r w:rsidR="004F4373" w:rsidRPr="00510524">
        <w:rPr>
          <w:rFonts w:ascii="Gill Sans MT" w:hAnsi="Gill Sans MT"/>
        </w:rPr>
        <w:t>:</w:t>
      </w:r>
      <w:r w:rsidRPr="00510524">
        <w:rPr>
          <w:rFonts w:ascii="Gill Sans MT" w:hAnsi="Gill Sans MT"/>
        </w:rPr>
        <w:t xml:space="preserve"> </w:t>
      </w:r>
    </w:p>
    <w:p w14:paraId="72F42D76" w14:textId="26EBD279" w:rsidR="004F4373" w:rsidRPr="00510524" w:rsidRDefault="2858E6EA" w:rsidP="00510524">
      <w:pPr>
        <w:pStyle w:val="ListParagraph"/>
        <w:numPr>
          <w:ilvl w:val="1"/>
          <w:numId w:val="234"/>
        </w:numPr>
        <w:spacing w:line="276" w:lineRule="auto"/>
        <w:jc w:val="both"/>
        <w:rPr>
          <w:rFonts w:ascii="Gill Sans MT" w:hAnsi="Gill Sans MT"/>
        </w:rPr>
      </w:pPr>
      <w:r w:rsidRPr="00510524">
        <w:rPr>
          <w:rFonts w:ascii="Gill Sans MT" w:hAnsi="Gill Sans MT"/>
        </w:rPr>
        <w:t>b</w:t>
      </w:r>
      <w:r w:rsidR="003666F9" w:rsidRPr="00510524">
        <w:rPr>
          <w:rFonts w:ascii="Gill Sans MT" w:hAnsi="Gill Sans MT"/>
        </w:rPr>
        <w:t>egin</w:t>
      </w:r>
      <w:r w:rsidR="004F4373" w:rsidRPr="00510524">
        <w:rPr>
          <w:rFonts w:ascii="Gill Sans MT" w:hAnsi="Gill Sans MT"/>
        </w:rPr>
        <w:t>ning</w:t>
      </w:r>
      <w:r w:rsidR="003666F9" w:rsidRPr="00510524">
        <w:rPr>
          <w:rFonts w:ascii="Gill Sans MT" w:hAnsi="Gill Sans MT"/>
        </w:rPr>
        <w:t xml:space="preserve"> with </w:t>
      </w:r>
      <w:r w:rsidR="00A7270B" w:rsidRPr="00510524">
        <w:rPr>
          <w:rFonts w:ascii="Gill Sans MT" w:hAnsi="Gill Sans MT"/>
        </w:rPr>
        <w:t>adequate preparation and information</w:t>
      </w:r>
      <w:r w:rsidR="308B3D94" w:rsidRPr="00510524">
        <w:rPr>
          <w:rFonts w:ascii="Gill Sans MT" w:hAnsi="Gill Sans MT"/>
        </w:rPr>
        <w:t xml:space="preserve">; </w:t>
      </w:r>
      <w:r w:rsidR="004F4373" w:rsidRPr="00510524">
        <w:rPr>
          <w:rFonts w:ascii="Gill Sans MT" w:hAnsi="Gill Sans MT"/>
        </w:rPr>
        <w:t>t</w:t>
      </w:r>
      <w:r w:rsidR="003666F9" w:rsidRPr="00510524">
        <w:rPr>
          <w:rFonts w:ascii="Gill Sans MT" w:hAnsi="Gill Sans MT"/>
        </w:rPr>
        <w:t xml:space="preserve">his helps </w:t>
      </w:r>
      <w:r w:rsidR="001031CB" w:rsidRPr="00510524">
        <w:rPr>
          <w:rFonts w:ascii="Gill Sans MT" w:hAnsi="Gill Sans MT"/>
        </w:rPr>
        <w:t>young people to</w:t>
      </w:r>
      <w:r w:rsidR="00A9608D" w:rsidRPr="00510524">
        <w:rPr>
          <w:rFonts w:ascii="Gill Sans MT" w:hAnsi="Gill Sans MT"/>
        </w:rPr>
        <w:t xml:space="preserve"> </w:t>
      </w:r>
      <w:r w:rsidR="00A7270B" w:rsidRPr="00510524">
        <w:rPr>
          <w:rFonts w:ascii="Gill Sans MT" w:hAnsi="Gill Sans MT"/>
        </w:rPr>
        <w:t>create a mental map and an understanding of what can be gained through these processes</w:t>
      </w:r>
      <w:r w:rsidR="004F4373" w:rsidRPr="00510524">
        <w:rPr>
          <w:rFonts w:ascii="Gill Sans MT" w:hAnsi="Gill Sans MT"/>
        </w:rPr>
        <w:t>,</w:t>
      </w:r>
      <w:r w:rsidR="00A7270B" w:rsidRPr="00510524">
        <w:rPr>
          <w:rFonts w:ascii="Gill Sans MT" w:hAnsi="Gill Sans MT"/>
        </w:rPr>
        <w:t xml:space="preserve"> </w:t>
      </w:r>
      <w:r w:rsidR="004F4373" w:rsidRPr="00510524">
        <w:rPr>
          <w:rFonts w:ascii="Gill Sans MT" w:hAnsi="Gill Sans MT"/>
        </w:rPr>
        <w:t>supporting the development</w:t>
      </w:r>
      <w:r w:rsidR="00A7270B" w:rsidRPr="00510524">
        <w:rPr>
          <w:rFonts w:ascii="Gill Sans MT" w:hAnsi="Gill Sans MT"/>
        </w:rPr>
        <w:t xml:space="preserve"> of trust</w:t>
      </w:r>
      <w:r w:rsidR="14EB4ABA" w:rsidRPr="00510524">
        <w:rPr>
          <w:rFonts w:ascii="Gill Sans MT" w:hAnsi="Gill Sans MT"/>
        </w:rPr>
        <w:t>,</w:t>
      </w:r>
    </w:p>
    <w:p w14:paraId="7A06CB90" w14:textId="69A90FDB" w:rsidR="004F4373" w:rsidRPr="00510524" w:rsidRDefault="14EB4ABA" w:rsidP="00510524">
      <w:pPr>
        <w:pStyle w:val="ListParagraph"/>
        <w:numPr>
          <w:ilvl w:val="1"/>
          <w:numId w:val="234"/>
        </w:numPr>
        <w:spacing w:line="276" w:lineRule="auto"/>
        <w:jc w:val="both"/>
        <w:rPr>
          <w:rFonts w:ascii="Gill Sans MT" w:hAnsi="Gill Sans MT"/>
        </w:rPr>
      </w:pPr>
      <w:r w:rsidRPr="00510524">
        <w:rPr>
          <w:rFonts w:ascii="Gill Sans MT" w:hAnsi="Gill Sans MT"/>
        </w:rPr>
        <w:t>s</w:t>
      </w:r>
      <w:r w:rsidR="00A7270B" w:rsidRPr="00510524">
        <w:rPr>
          <w:rFonts w:ascii="Gill Sans MT" w:hAnsi="Gill Sans MT"/>
        </w:rPr>
        <w:t>etting expectations for participation</w:t>
      </w:r>
      <w:r w:rsidR="35147BDA" w:rsidRPr="00510524">
        <w:rPr>
          <w:rFonts w:ascii="Gill Sans MT" w:hAnsi="Gill Sans MT"/>
        </w:rPr>
        <w:t>,</w:t>
      </w:r>
    </w:p>
    <w:p w14:paraId="15719AC4" w14:textId="69587494" w:rsidR="0051458D" w:rsidRPr="00510524" w:rsidRDefault="35147BDA" w:rsidP="00510524">
      <w:pPr>
        <w:pStyle w:val="ListParagraph"/>
        <w:numPr>
          <w:ilvl w:val="1"/>
          <w:numId w:val="234"/>
        </w:numPr>
        <w:spacing w:line="276" w:lineRule="auto"/>
        <w:jc w:val="both"/>
        <w:rPr>
          <w:rFonts w:ascii="Gill Sans MT" w:hAnsi="Gill Sans MT"/>
        </w:rPr>
      </w:pPr>
      <w:r w:rsidRPr="00510524">
        <w:rPr>
          <w:rFonts w:ascii="Gill Sans MT" w:hAnsi="Gill Sans MT"/>
        </w:rPr>
        <w:t>u</w:t>
      </w:r>
      <w:r w:rsidR="00A7270B" w:rsidRPr="00510524">
        <w:rPr>
          <w:rFonts w:ascii="Gill Sans MT" w:hAnsi="Gill Sans MT"/>
        </w:rPr>
        <w:t>sing a positive setting and positive language that makes</w:t>
      </w:r>
      <w:r w:rsidR="00A9608D" w:rsidRPr="00510524">
        <w:rPr>
          <w:rFonts w:ascii="Gill Sans MT" w:hAnsi="Gill Sans MT"/>
        </w:rPr>
        <w:t xml:space="preserve"> </w:t>
      </w:r>
      <w:r w:rsidR="00D30B3B" w:rsidRPr="00510524">
        <w:rPr>
          <w:rFonts w:ascii="Gill Sans MT" w:hAnsi="Gill Sans MT"/>
        </w:rPr>
        <w:t xml:space="preserve">the </w:t>
      </w:r>
      <w:r w:rsidR="00A7270B" w:rsidRPr="00510524">
        <w:rPr>
          <w:rFonts w:ascii="Gill Sans MT" w:hAnsi="Gill Sans MT"/>
        </w:rPr>
        <w:t>child or young person</w:t>
      </w:r>
      <w:r w:rsidR="00A9608D" w:rsidRPr="00510524">
        <w:rPr>
          <w:rFonts w:ascii="Gill Sans MT" w:hAnsi="Gill Sans MT"/>
        </w:rPr>
        <w:t xml:space="preserve"> </w:t>
      </w:r>
      <w:r w:rsidR="00A7270B" w:rsidRPr="00510524">
        <w:rPr>
          <w:rFonts w:ascii="Gill Sans MT" w:hAnsi="Gill Sans MT"/>
        </w:rPr>
        <w:t>feel valued, loved, heard and equal</w:t>
      </w:r>
      <w:r w:rsidR="4F50A362" w:rsidRPr="00510524">
        <w:rPr>
          <w:rFonts w:ascii="Gill Sans MT" w:hAnsi="Gill Sans MT"/>
        </w:rPr>
        <w:t>,</w:t>
      </w:r>
      <w:r w:rsidR="00356515" w:rsidRPr="00510524">
        <w:rPr>
          <w:rFonts w:ascii="Gill Sans MT" w:hAnsi="Gill Sans MT"/>
        </w:rPr>
        <w:t xml:space="preserve"> and</w:t>
      </w:r>
    </w:p>
    <w:p w14:paraId="1000DD55" w14:textId="4966DF12" w:rsidR="00A7270B" w:rsidRPr="00510524" w:rsidRDefault="4F50A362" w:rsidP="00510524">
      <w:pPr>
        <w:pStyle w:val="ListParagraph"/>
        <w:numPr>
          <w:ilvl w:val="1"/>
          <w:numId w:val="234"/>
        </w:numPr>
        <w:spacing w:line="276" w:lineRule="auto"/>
        <w:jc w:val="both"/>
        <w:rPr>
          <w:rFonts w:ascii="Gill Sans MT" w:hAnsi="Gill Sans MT"/>
        </w:rPr>
      </w:pPr>
      <w:r w:rsidRPr="00510524">
        <w:rPr>
          <w:rFonts w:ascii="Gill Sans MT" w:hAnsi="Gill Sans MT"/>
        </w:rPr>
        <w:t>m</w:t>
      </w:r>
      <w:r w:rsidR="00A7270B" w:rsidRPr="00510524">
        <w:rPr>
          <w:rFonts w:ascii="Gill Sans MT" w:hAnsi="Gill Sans MT"/>
        </w:rPr>
        <w:t>anaging family dynamics and potential conflict so</w:t>
      </w:r>
      <w:r w:rsidR="00A9608D" w:rsidRPr="00510524">
        <w:rPr>
          <w:rFonts w:ascii="Gill Sans MT" w:hAnsi="Gill Sans MT"/>
        </w:rPr>
        <w:t xml:space="preserve"> </w:t>
      </w:r>
      <w:r w:rsidR="00A7270B" w:rsidRPr="00510524">
        <w:rPr>
          <w:rFonts w:ascii="Gill Sans MT" w:hAnsi="Gill Sans MT"/>
        </w:rPr>
        <w:t>children and young people</w:t>
      </w:r>
      <w:r w:rsidR="00A9608D" w:rsidRPr="00510524">
        <w:rPr>
          <w:rFonts w:ascii="Gill Sans MT" w:hAnsi="Gill Sans MT"/>
        </w:rPr>
        <w:t xml:space="preserve"> </w:t>
      </w:r>
      <w:r w:rsidR="00A7270B" w:rsidRPr="00510524">
        <w:rPr>
          <w:rFonts w:ascii="Gill Sans MT" w:hAnsi="Gill Sans MT"/>
        </w:rPr>
        <w:t>feel safe</w:t>
      </w:r>
      <w:r w:rsidR="2920FF67" w:rsidRPr="00510524">
        <w:rPr>
          <w:rFonts w:ascii="Gill Sans MT" w:hAnsi="Gill Sans MT"/>
        </w:rPr>
        <w:t xml:space="preserve"> </w:t>
      </w:r>
      <w:r w:rsidR="00A7270B" w:rsidRPr="00510524">
        <w:rPr>
          <w:rFonts w:ascii="Gill Sans MT" w:hAnsi="Gill Sans MT"/>
        </w:rPr>
        <w:t>rather than overwhelmed or excluded</w:t>
      </w:r>
      <w:r w:rsidR="54F5512E" w:rsidRPr="00510524">
        <w:rPr>
          <w:rFonts w:ascii="Gill Sans MT" w:hAnsi="Gill Sans MT"/>
        </w:rPr>
        <w:t>.</w:t>
      </w:r>
      <w:r w:rsidR="00A7270B" w:rsidRPr="00510524">
        <w:rPr>
          <w:rFonts w:ascii="Gill Sans MT" w:hAnsi="Gill Sans MT"/>
          <w:vertAlign w:val="superscript"/>
        </w:rPr>
        <w:t>107</w:t>
      </w:r>
    </w:p>
    <w:p w14:paraId="6FF27B73" w14:textId="77777777" w:rsidR="00356515" w:rsidRPr="00510524" w:rsidRDefault="00A7270B" w:rsidP="00510524">
      <w:pPr>
        <w:pStyle w:val="ListParagraph"/>
        <w:numPr>
          <w:ilvl w:val="0"/>
          <w:numId w:val="234"/>
        </w:numPr>
        <w:spacing w:line="276" w:lineRule="auto"/>
        <w:jc w:val="both"/>
        <w:rPr>
          <w:rFonts w:ascii="Gill Sans MT" w:hAnsi="Gill Sans MT"/>
        </w:rPr>
      </w:pPr>
      <w:r w:rsidRPr="00510524">
        <w:rPr>
          <w:rFonts w:ascii="Gill Sans MT" w:hAnsi="Gill Sans MT"/>
        </w:rPr>
        <w:t>Child advocate roles</w:t>
      </w:r>
      <w:r w:rsidR="00A9608D" w:rsidRPr="00510524">
        <w:rPr>
          <w:rFonts w:ascii="Gill Sans MT" w:hAnsi="Gill Sans MT"/>
        </w:rPr>
        <w:t xml:space="preserve"> </w:t>
      </w:r>
      <w:r w:rsidRPr="00510524">
        <w:rPr>
          <w:rFonts w:ascii="Gill Sans MT" w:hAnsi="Gill Sans MT"/>
        </w:rPr>
        <w:t>have been suggested to</w:t>
      </w:r>
      <w:r w:rsidR="00A9608D" w:rsidRPr="00510524">
        <w:rPr>
          <w:rFonts w:ascii="Gill Sans MT" w:hAnsi="Gill Sans MT"/>
        </w:rPr>
        <w:t xml:space="preserve"> </w:t>
      </w:r>
      <w:r w:rsidRPr="00510524">
        <w:rPr>
          <w:rFonts w:ascii="Gill Sans MT" w:hAnsi="Gill Sans MT"/>
        </w:rPr>
        <w:t>strengthen and support the active participation of children and young people in FLDM processes, whether in person or by proxy, with their</w:t>
      </w:r>
      <w:r w:rsidR="00A9608D" w:rsidRPr="00510524">
        <w:rPr>
          <w:rFonts w:ascii="Gill Sans MT" w:hAnsi="Gill Sans MT"/>
        </w:rPr>
        <w:t xml:space="preserve"> </w:t>
      </w:r>
      <w:r w:rsidRPr="00510524">
        <w:rPr>
          <w:rFonts w:ascii="Gill Sans MT" w:hAnsi="Gill Sans MT"/>
        </w:rPr>
        <w:t>participation</w:t>
      </w:r>
      <w:r w:rsidR="00A9608D" w:rsidRPr="00510524">
        <w:rPr>
          <w:rFonts w:ascii="Gill Sans MT" w:hAnsi="Gill Sans MT"/>
        </w:rPr>
        <w:t xml:space="preserve"> </w:t>
      </w:r>
      <w:r w:rsidRPr="00510524">
        <w:rPr>
          <w:rFonts w:ascii="Gill Sans MT" w:hAnsi="Gill Sans MT"/>
        </w:rPr>
        <w:t>able to</w:t>
      </w:r>
      <w:r w:rsidR="00A9608D" w:rsidRPr="00510524">
        <w:rPr>
          <w:rFonts w:ascii="Gill Sans MT" w:hAnsi="Gill Sans MT"/>
        </w:rPr>
        <w:t xml:space="preserve"> </w:t>
      </w:r>
      <w:r w:rsidRPr="00510524">
        <w:rPr>
          <w:rFonts w:ascii="Gill Sans MT" w:hAnsi="Gill Sans MT"/>
        </w:rPr>
        <w:t>take many forms (e.g., attending in person, writing letters, sharing audio or video recordings</w:t>
      </w:r>
      <w:r w:rsidR="38D145A2" w:rsidRPr="00510524">
        <w:rPr>
          <w:rFonts w:ascii="Gill Sans MT" w:hAnsi="Gill Sans MT"/>
        </w:rPr>
        <w:t>,</w:t>
      </w:r>
      <w:r w:rsidRPr="00510524">
        <w:rPr>
          <w:rFonts w:ascii="Gill Sans MT" w:hAnsi="Gill Sans MT"/>
        </w:rPr>
        <w:t xml:space="preserve"> etc</w:t>
      </w:r>
      <w:r w:rsidR="00D30B3B" w:rsidRPr="00510524">
        <w:rPr>
          <w:rFonts w:ascii="Gill Sans MT" w:hAnsi="Gill Sans MT"/>
        </w:rPr>
        <w:t>.</w:t>
      </w:r>
      <w:r w:rsidRPr="00510524">
        <w:rPr>
          <w:rFonts w:ascii="Gill Sans MT" w:hAnsi="Gill Sans MT"/>
        </w:rPr>
        <w:t>)</w:t>
      </w:r>
      <w:r w:rsidR="2AD8826D" w:rsidRPr="00510524">
        <w:rPr>
          <w:rFonts w:ascii="Gill Sans MT" w:hAnsi="Gill Sans MT"/>
        </w:rPr>
        <w:t>.</w:t>
      </w:r>
      <w:r w:rsidRPr="00510524">
        <w:rPr>
          <w:rFonts w:ascii="Gill Sans MT" w:hAnsi="Gill Sans MT"/>
          <w:vertAlign w:val="superscript"/>
        </w:rPr>
        <w:t>30,53,90,96,107</w:t>
      </w:r>
      <w:r w:rsidR="1800E6C5" w:rsidRPr="00510524">
        <w:rPr>
          <w:rFonts w:ascii="Gill Sans MT" w:hAnsi="Gill Sans MT"/>
          <w:vertAlign w:val="superscript"/>
        </w:rPr>
        <w:t xml:space="preserve"> </w:t>
      </w:r>
    </w:p>
    <w:p w14:paraId="0C37B623" w14:textId="3622CBD5" w:rsidR="00A7270B" w:rsidRPr="00510524" w:rsidRDefault="00A7270B" w:rsidP="00510524">
      <w:pPr>
        <w:pStyle w:val="ListParagraph"/>
        <w:numPr>
          <w:ilvl w:val="0"/>
          <w:numId w:val="234"/>
        </w:numPr>
        <w:spacing w:line="276" w:lineRule="auto"/>
        <w:jc w:val="both"/>
        <w:rPr>
          <w:rFonts w:ascii="Gill Sans MT" w:hAnsi="Gill Sans MT"/>
        </w:rPr>
      </w:pPr>
      <w:r w:rsidRPr="00510524">
        <w:rPr>
          <w:rFonts w:ascii="Gill Sans MT" w:hAnsi="Gill Sans MT"/>
        </w:rPr>
        <w:t>Advocates</w:t>
      </w:r>
      <w:r w:rsidR="00A9608D" w:rsidRPr="00510524">
        <w:rPr>
          <w:rFonts w:ascii="Gill Sans MT" w:hAnsi="Gill Sans MT"/>
        </w:rPr>
        <w:t xml:space="preserve"> </w:t>
      </w:r>
      <w:r w:rsidRPr="00510524">
        <w:rPr>
          <w:rFonts w:ascii="Gill Sans MT" w:hAnsi="Gill Sans MT"/>
        </w:rPr>
        <w:t xml:space="preserve">have been highlighted </w:t>
      </w:r>
      <w:r w:rsidR="00E15885" w:rsidRPr="00510524">
        <w:rPr>
          <w:rFonts w:ascii="Gill Sans MT" w:hAnsi="Gill Sans MT"/>
        </w:rPr>
        <w:t>as</w:t>
      </w:r>
      <w:r w:rsidRPr="00510524">
        <w:rPr>
          <w:rFonts w:ascii="Gill Sans MT" w:hAnsi="Gill Sans MT"/>
        </w:rPr>
        <w:t xml:space="preserve"> represent</w:t>
      </w:r>
      <w:r w:rsidR="00E15885" w:rsidRPr="00510524">
        <w:rPr>
          <w:rFonts w:ascii="Gill Sans MT" w:hAnsi="Gill Sans MT"/>
        </w:rPr>
        <w:t>ing</w:t>
      </w:r>
      <w:r w:rsidRPr="00510524">
        <w:rPr>
          <w:rFonts w:ascii="Gill Sans MT" w:hAnsi="Gill Sans MT"/>
        </w:rPr>
        <w:t xml:space="preserve"> children and young people’s views</w:t>
      </w:r>
      <w:r w:rsidR="00E15885" w:rsidRPr="00510524">
        <w:rPr>
          <w:rFonts w:ascii="Gill Sans MT" w:hAnsi="Gill Sans MT"/>
        </w:rPr>
        <w:t>,</w:t>
      </w:r>
      <w:r w:rsidR="00A9608D" w:rsidRPr="00510524">
        <w:rPr>
          <w:rFonts w:ascii="Gill Sans MT" w:hAnsi="Gill Sans MT"/>
        </w:rPr>
        <w:t xml:space="preserve"> </w:t>
      </w:r>
      <w:r w:rsidRPr="00510524">
        <w:rPr>
          <w:rFonts w:ascii="Gill Sans MT" w:hAnsi="Gill Sans MT"/>
        </w:rPr>
        <w:t>challenging</w:t>
      </w:r>
      <w:r w:rsidR="00A9608D" w:rsidRPr="00510524">
        <w:rPr>
          <w:rFonts w:ascii="Gill Sans MT" w:hAnsi="Gill Sans MT"/>
        </w:rPr>
        <w:t xml:space="preserve"> </w:t>
      </w:r>
      <w:r w:rsidRPr="00510524">
        <w:rPr>
          <w:rFonts w:ascii="Gill Sans MT" w:hAnsi="Gill Sans MT"/>
        </w:rPr>
        <w:t>norms</w:t>
      </w:r>
      <w:r w:rsidR="01E2C1D6" w:rsidRPr="00510524">
        <w:rPr>
          <w:rFonts w:ascii="Gill Sans MT" w:hAnsi="Gill Sans MT"/>
        </w:rPr>
        <w:t xml:space="preserve">, </w:t>
      </w:r>
      <w:r w:rsidRPr="00510524">
        <w:rPr>
          <w:rFonts w:ascii="Gill Sans MT" w:hAnsi="Gill Sans MT"/>
        </w:rPr>
        <w:t>particularly in cases of violence exposure</w:t>
      </w:r>
      <w:r w:rsidR="00E15885" w:rsidRPr="00510524">
        <w:rPr>
          <w:rFonts w:ascii="Gill Sans MT" w:hAnsi="Gill Sans MT"/>
        </w:rPr>
        <w:t>,</w:t>
      </w:r>
      <w:r w:rsidRPr="00510524">
        <w:rPr>
          <w:rFonts w:ascii="Gill Sans MT" w:hAnsi="Gill Sans MT"/>
        </w:rPr>
        <w:t xml:space="preserve"> and support</w:t>
      </w:r>
      <w:r w:rsidR="00E15885" w:rsidRPr="00510524">
        <w:rPr>
          <w:rFonts w:ascii="Gill Sans MT" w:hAnsi="Gill Sans MT"/>
        </w:rPr>
        <w:t xml:space="preserve">ing </w:t>
      </w:r>
      <w:r w:rsidRPr="00510524">
        <w:rPr>
          <w:rFonts w:ascii="Gill Sans MT" w:hAnsi="Gill Sans MT"/>
        </w:rPr>
        <w:t>children and young people</w:t>
      </w:r>
      <w:r w:rsidR="00E15885" w:rsidRPr="00510524">
        <w:rPr>
          <w:rFonts w:ascii="Gill Sans MT" w:hAnsi="Gill Sans MT"/>
        </w:rPr>
        <w:t>’s agency</w:t>
      </w:r>
      <w:r w:rsidR="21C71DD1" w:rsidRPr="00510524">
        <w:rPr>
          <w:rFonts w:ascii="Gill Sans MT" w:hAnsi="Gill Sans MT"/>
        </w:rPr>
        <w:t>.</w:t>
      </w:r>
      <w:r w:rsidRPr="00510524">
        <w:rPr>
          <w:rFonts w:ascii="Gill Sans MT" w:hAnsi="Gill Sans MT"/>
          <w:vertAlign w:val="superscript"/>
        </w:rPr>
        <w:t xml:space="preserve">111 </w:t>
      </w:r>
      <w:r w:rsidRPr="00510524">
        <w:rPr>
          <w:rFonts w:ascii="Gill Sans MT" w:hAnsi="Gill Sans MT"/>
        </w:rPr>
        <w:t>However,</w:t>
      </w:r>
      <w:r w:rsidR="00A9608D" w:rsidRPr="00510524">
        <w:rPr>
          <w:rFonts w:ascii="Gill Sans MT" w:hAnsi="Gill Sans MT"/>
        </w:rPr>
        <w:t xml:space="preserve"> </w:t>
      </w:r>
      <w:r w:rsidRPr="00510524">
        <w:rPr>
          <w:rFonts w:ascii="Gill Sans MT" w:hAnsi="Gill Sans MT"/>
        </w:rPr>
        <w:t>the international evidence base notes that</w:t>
      </w:r>
      <w:r w:rsidR="1111416C" w:rsidRPr="00510524">
        <w:rPr>
          <w:rFonts w:ascii="Gill Sans MT" w:hAnsi="Gill Sans MT"/>
        </w:rPr>
        <w:t>,</w:t>
      </w:r>
      <w:r w:rsidR="00A9608D" w:rsidRPr="00510524">
        <w:rPr>
          <w:rFonts w:ascii="Gill Sans MT" w:hAnsi="Gill Sans MT"/>
        </w:rPr>
        <w:t xml:space="preserve"> </w:t>
      </w:r>
      <w:r w:rsidRPr="00510524">
        <w:rPr>
          <w:rFonts w:ascii="Gill Sans MT" w:hAnsi="Gill Sans MT"/>
        </w:rPr>
        <w:t>in practice</w:t>
      </w:r>
      <w:r w:rsidR="64984F89" w:rsidRPr="00510524">
        <w:rPr>
          <w:rFonts w:ascii="Gill Sans MT" w:hAnsi="Gill Sans MT"/>
        </w:rPr>
        <w:t>,</w:t>
      </w:r>
      <w:r w:rsidRPr="00510524">
        <w:rPr>
          <w:rFonts w:ascii="Gill Sans MT" w:hAnsi="Gill Sans MT"/>
        </w:rPr>
        <w:t xml:space="preserve"> some written guidelines for FLDM actively marginalise the participation of children and young people, for example, by making it optional or placing age limits on participation</w:t>
      </w:r>
      <w:r w:rsidR="1E1A4998" w:rsidRPr="00510524">
        <w:rPr>
          <w:rFonts w:ascii="Gill Sans MT" w:hAnsi="Gill Sans MT"/>
        </w:rPr>
        <w:t>.</w:t>
      </w:r>
      <w:r w:rsidRPr="00510524">
        <w:rPr>
          <w:rFonts w:ascii="Gill Sans MT" w:hAnsi="Gill Sans MT"/>
          <w:vertAlign w:val="superscript"/>
        </w:rPr>
        <w:t>44</w:t>
      </w:r>
      <w:r w:rsidR="074523A5" w:rsidRPr="00510524">
        <w:rPr>
          <w:rFonts w:ascii="Gill Sans MT" w:hAnsi="Gill Sans MT"/>
          <w:vertAlign w:val="superscript"/>
        </w:rPr>
        <w:t>,</w:t>
      </w:r>
      <w:r w:rsidRPr="00510524">
        <w:rPr>
          <w:rFonts w:ascii="Gill Sans MT" w:hAnsi="Gill Sans MT"/>
          <w:vertAlign w:val="superscript"/>
        </w:rPr>
        <w:t>90</w:t>
      </w:r>
      <w:r w:rsidR="00A9608D" w:rsidRPr="00510524">
        <w:rPr>
          <w:rFonts w:ascii="Gill Sans MT" w:hAnsi="Gill Sans MT"/>
        </w:rPr>
        <w:t xml:space="preserve"> </w:t>
      </w:r>
    </w:p>
    <w:p w14:paraId="5E0E5F0E" w14:textId="1A5D751D" w:rsidR="00D30B3B" w:rsidRPr="00510524" w:rsidRDefault="00834FB8" w:rsidP="00510524">
      <w:pPr>
        <w:pStyle w:val="ListParagraph"/>
        <w:numPr>
          <w:ilvl w:val="0"/>
          <w:numId w:val="234"/>
        </w:numPr>
        <w:spacing w:line="276" w:lineRule="auto"/>
        <w:jc w:val="both"/>
        <w:rPr>
          <w:rFonts w:ascii="Gill Sans MT" w:hAnsi="Gill Sans MT"/>
        </w:rPr>
      </w:pPr>
      <w:r w:rsidRPr="00510524">
        <w:rPr>
          <w:rFonts w:ascii="Gill Sans MT" w:hAnsi="Gill Sans MT"/>
        </w:rPr>
        <w:t>It is critical</w:t>
      </w:r>
      <w:r w:rsidR="000363A1" w:rsidRPr="00510524">
        <w:rPr>
          <w:rFonts w:ascii="Gill Sans MT" w:hAnsi="Gill Sans MT"/>
        </w:rPr>
        <w:t xml:space="preserve"> that </w:t>
      </w:r>
      <w:r w:rsidR="005357B8" w:rsidRPr="00510524">
        <w:rPr>
          <w:rFonts w:ascii="Gill Sans MT" w:hAnsi="Gill Sans MT"/>
        </w:rPr>
        <w:t xml:space="preserve">FLDM facilitators </w:t>
      </w:r>
      <w:proofErr w:type="gramStart"/>
      <w:r w:rsidR="005357B8" w:rsidRPr="00510524">
        <w:rPr>
          <w:rFonts w:ascii="Gill Sans MT" w:hAnsi="Gill Sans MT"/>
        </w:rPr>
        <w:t>are able to</w:t>
      </w:r>
      <w:proofErr w:type="gramEnd"/>
      <w:r w:rsidR="005357B8" w:rsidRPr="00510524">
        <w:rPr>
          <w:rFonts w:ascii="Gill Sans MT" w:hAnsi="Gill Sans MT"/>
        </w:rPr>
        <w:t xml:space="preserve"> leverage </w:t>
      </w:r>
      <w:r w:rsidR="00A7270B" w:rsidRPr="00510524">
        <w:rPr>
          <w:rFonts w:ascii="Gill Sans MT" w:hAnsi="Gill Sans MT"/>
        </w:rPr>
        <w:t xml:space="preserve">the importance and meaning of space and place by holding meetings and gatherings in culturally safe spaces chosen by families. Enabling children, young people and families </w:t>
      </w:r>
      <w:r w:rsidR="005357B8" w:rsidRPr="00510524">
        <w:rPr>
          <w:rFonts w:ascii="Gill Sans MT" w:hAnsi="Gill Sans MT"/>
        </w:rPr>
        <w:t xml:space="preserve">to </w:t>
      </w:r>
      <w:r w:rsidR="00A7270B" w:rsidRPr="00510524">
        <w:rPr>
          <w:rFonts w:ascii="Gill Sans MT" w:hAnsi="Gill Sans MT"/>
        </w:rPr>
        <w:t>have a say in</w:t>
      </w:r>
      <w:r w:rsidR="00A9608D" w:rsidRPr="00510524">
        <w:rPr>
          <w:rFonts w:ascii="Gill Sans MT" w:hAnsi="Gill Sans MT"/>
        </w:rPr>
        <w:t xml:space="preserve"> </w:t>
      </w:r>
      <w:r w:rsidR="00A7270B" w:rsidRPr="00510524">
        <w:rPr>
          <w:rFonts w:ascii="Gill Sans MT" w:hAnsi="Gill Sans MT"/>
        </w:rPr>
        <w:t>determining</w:t>
      </w:r>
      <w:r w:rsidR="00A9608D" w:rsidRPr="00510524">
        <w:rPr>
          <w:rFonts w:ascii="Gill Sans MT" w:hAnsi="Gill Sans MT"/>
        </w:rPr>
        <w:t xml:space="preserve"> </w:t>
      </w:r>
      <w:r w:rsidR="00A7270B" w:rsidRPr="00510524">
        <w:rPr>
          <w:rFonts w:ascii="Gill Sans MT" w:hAnsi="Gill Sans MT"/>
        </w:rPr>
        <w:t>where meetings will be held is a core tenet of</w:t>
      </w:r>
      <w:r w:rsidR="00A9608D" w:rsidRPr="00510524">
        <w:rPr>
          <w:rFonts w:ascii="Gill Sans MT" w:hAnsi="Gill Sans MT"/>
        </w:rPr>
        <w:t xml:space="preserve"> </w:t>
      </w:r>
      <w:r w:rsidR="00A7270B" w:rsidRPr="00510524">
        <w:rPr>
          <w:rFonts w:ascii="Gill Sans MT" w:hAnsi="Gill Sans MT"/>
        </w:rPr>
        <w:t>FLDM,</w:t>
      </w:r>
      <w:r w:rsidR="00A9608D" w:rsidRPr="00510524">
        <w:rPr>
          <w:rFonts w:ascii="Gill Sans MT" w:hAnsi="Gill Sans MT"/>
        </w:rPr>
        <w:t xml:space="preserve"> </w:t>
      </w:r>
      <w:r w:rsidR="00A7270B" w:rsidRPr="00510524">
        <w:rPr>
          <w:rFonts w:ascii="Gill Sans MT" w:hAnsi="Gill Sans MT"/>
        </w:rPr>
        <w:t>and</w:t>
      </w:r>
      <w:r w:rsidR="00A9608D" w:rsidRPr="00510524">
        <w:rPr>
          <w:rFonts w:ascii="Gill Sans MT" w:hAnsi="Gill Sans MT"/>
        </w:rPr>
        <w:t xml:space="preserve"> </w:t>
      </w:r>
      <w:r w:rsidR="00A7270B" w:rsidRPr="00510524">
        <w:rPr>
          <w:rFonts w:ascii="Gill Sans MT" w:hAnsi="Gill Sans MT"/>
        </w:rPr>
        <w:t>has been highlighted to impact</w:t>
      </w:r>
      <w:r w:rsidR="00A9608D" w:rsidRPr="00510524">
        <w:rPr>
          <w:rFonts w:ascii="Gill Sans MT" w:hAnsi="Gill Sans MT"/>
        </w:rPr>
        <w:t xml:space="preserve"> </w:t>
      </w:r>
      <w:r w:rsidR="00A7270B" w:rsidRPr="00510524">
        <w:rPr>
          <w:rFonts w:ascii="Gill Sans MT" w:hAnsi="Gill Sans MT"/>
        </w:rPr>
        <w:t>engagement, ownership,</w:t>
      </w:r>
      <w:r w:rsidR="00A9608D" w:rsidRPr="00510524">
        <w:rPr>
          <w:rFonts w:ascii="Gill Sans MT" w:hAnsi="Gill Sans MT"/>
        </w:rPr>
        <w:t xml:space="preserve"> </w:t>
      </w:r>
      <w:r w:rsidR="00A7270B" w:rsidRPr="00510524">
        <w:rPr>
          <w:rFonts w:ascii="Gill Sans MT" w:hAnsi="Gill Sans MT"/>
        </w:rPr>
        <w:t>comfort</w:t>
      </w:r>
      <w:r w:rsidR="00A9608D" w:rsidRPr="00510524">
        <w:rPr>
          <w:rFonts w:ascii="Gill Sans MT" w:hAnsi="Gill Sans MT"/>
        </w:rPr>
        <w:t xml:space="preserve"> </w:t>
      </w:r>
      <w:r w:rsidR="00A7270B" w:rsidRPr="00510524">
        <w:rPr>
          <w:rFonts w:ascii="Gill Sans MT" w:hAnsi="Gill Sans MT"/>
        </w:rPr>
        <w:t>and safety</w:t>
      </w:r>
      <w:r w:rsidR="2677C31F" w:rsidRPr="00510524">
        <w:rPr>
          <w:rFonts w:ascii="Gill Sans MT" w:hAnsi="Gill Sans MT"/>
        </w:rPr>
        <w:t>.</w:t>
      </w:r>
      <w:r w:rsidR="00A7270B" w:rsidRPr="00510524">
        <w:rPr>
          <w:rFonts w:ascii="Gill Sans MT" w:hAnsi="Gill Sans MT"/>
          <w:vertAlign w:val="superscript"/>
        </w:rPr>
        <w:t>101</w:t>
      </w:r>
      <w:r w:rsidR="00A9608D" w:rsidRPr="00510524">
        <w:rPr>
          <w:rFonts w:ascii="Gill Sans MT" w:hAnsi="Gill Sans MT"/>
          <w:vertAlign w:val="superscript"/>
        </w:rPr>
        <w:t xml:space="preserve"> </w:t>
      </w:r>
    </w:p>
    <w:p w14:paraId="43F63521" w14:textId="77777777" w:rsidR="00356515" w:rsidRPr="00510524" w:rsidRDefault="00356515" w:rsidP="00510524">
      <w:pPr>
        <w:pStyle w:val="Normallistbullet1"/>
        <w:numPr>
          <w:ilvl w:val="0"/>
          <w:numId w:val="0"/>
        </w:numPr>
        <w:spacing w:line="276" w:lineRule="auto"/>
        <w:ind w:left="714" w:hanging="357"/>
        <w:rPr>
          <w:rFonts w:ascii="Gill Sans MT" w:hAnsi="Gill Sans MT"/>
          <w:b/>
          <w:bCs/>
        </w:rPr>
      </w:pPr>
    </w:p>
    <w:p w14:paraId="7F24E874" w14:textId="6C0681C1" w:rsidR="00D30B3B" w:rsidRPr="00510524" w:rsidRDefault="00473B6F" w:rsidP="00510524">
      <w:pPr>
        <w:spacing w:line="276" w:lineRule="auto"/>
        <w:jc w:val="both"/>
        <w:rPr>
          <w:rFonts w:ascii="Gill Sans MT" w:hAnsi="Gill Sans MT"/>
          <w:b/>
          <w:bCs/>
        </w:rPr>
      </w:pPr>
      <w:bookmarkStart w:id="34" w:name="_Toc225166203"/>
      <w:r w:rsidRPr="00510524">
        <w:rPr>
          <w:rFonts w:ascii="Gill Sans MT" w:hAnsi="Gill Sans MT"/>
          <w:b/>
          <w:bCs/>
        </w:rPr>
        <w:lastRenderedPageBreak/>
        <w:t>Accessibility</w:t>
      </w:r>
      <w:bookmarkEnd w:id="34"/>
    </w:p>
    <w:p w14:paraId="1D7E7B07" w14:textId="3483BDB0" w:rsidR="00A7270B" w:rsidRPr="00510524" w:rsidRDefault="00A7270B" w:rsidP="00510524">
      <w:pPr>
        <w:spacing w:line="276" w:lineRule="auto"/>
        <w:jc w:val="both"/>
        <w:rPr>
          <w:rFonts w:ascii="Gill Sans MT" w:hAnsi="Gill Sans MT"/>
          <w:spacing w:val="-2"/>
        </w:rPr>
      </w:pPr>
      <w:r w:rsidRPr="00510524">
        <w:rPr>
          <w:rFonts w:ascii="Gill Sans MT" w:hAnsi="Gill Sans MT"/>
          <w:spacing w:val="-2"/>
        </w:rPr>
        <w:t>Incorporating cultural customs, practices and language within the process, and meeting language needs</w:t>
      </w:r>
      <w:r w:rsidR="49AAB571" w:rsidRPr="00510524">
        <w:rPr>
          <w:rFonts w:ascii="Gill Sans MT" w:hAnsi="Gill Sans MT"/>
          <w:spacing w:val="-2"/>
        </w:rPr>
        <w:t xml:space="preserve">, </w:t>
      </w:r>
      <w:r w:rsidRPr="00510524">
        <w:rPr>
          <w:rFonts w:ascii="Gill Sans MT" w:hAnsi="Gill Sans MT"/>
          <w:spacing w:val="-2"/>
        </w:rPr>
        <w:t>such as the use of interpreters or bilingual workers if English is a last language</w:t>
      </w:r>
      <w:r w:rsidR="00EA2B0F" w:rsidRPr="00510524">
        <w:rPr>
          <w:rFonts w:ascii="Gill Sans MT" w:hAnsi="Gill Sans MT"/>
          <w:spacing w:val="-2"/>
        </w:rPr>
        <w:t>,</w:t>
      </w:r>
      <w:r w:rsidR="00A9608D" w:rsidRPr="00510524">
        <w:rPr>
          <w:rFonts w:ascii="Gill Sans MT" w:hAnsi="Gill Sans MT"/>
          <w:spacing w:val="-2"/>
        </w:rPr>
        <w:t xml:space="preserve"> </w:t>
      </w:r>
      <w:r w:rsidRPr="00510524">
        <w:rPr>
          <w:rFonts w:ascii="Gill Sans MT" w:hAnsi="Gill Sans MT"/>
          <w:spacing w:val="-2"/>
        </w:rPr>
        <w:t>is</w:t>
      </w:r>
      <w:r w:rsidR="00A9608D" w:rsidRPr="00510524">
        <w:rPr>
          <w:rFonts w:ascii="Gill Sans MT" w:hAnsi="Gill Sans MT"/>
          <w:spacing w:val="-2"/>
        </w:rPr>
        <w:t xml:space="preserve"> </w:t>
      </w:r>
      <w:r w:rsidRPr="00510524">
        <w:rPr>
          <w:rFonts w:ascii="Gill Sans MT" w:hAnsi="Gill Sans MT"/>
          <w:spacing w:val="-2"/>
        </w:rPr>
        <w:t>integral to FLDM. Families are more likely to</w:t>
      </w:r>
      <w:r w:rsidR="00A9608D" w:rsidRPr="00510524">
        <w:rPr>
          <w:rFonts w:ascii="Gill Sans MT" w:hAnsi="Gill Sans MT"/>
          <w:spacing w:val="-2"/>
        </w:rPr>
        <w:t xml:space="preserve"> </w:t>
      </w:r>
      <w:r w:rsidRPr="00510524">
        <w:rPr>
          <w:rFonts w:ascii="Gill Sans MT" w:hAnsi="Gill Sans MT"/>
          <w:spacing w:val="-2"/>
        </w:rPr>
        <w:t>participate</w:t>
      </w:r>
      <w:r w:rsidR="00A9608D" w:rsidRPr="00510524">
        <w:rPr>
          <w:rFonts w:ascii="Gill Sans MT" w:hAnsi="Gill Sans MT"/>
          <w:spacing w:val="-2"/>
        </w:rPr>
        <w:t xml:space="preserve"> </w:t>
      </w:r>
      <w:r w:rsidRPr="00510524">
        <w:rPr>
          <w:rFonts w:ascii="Gill Sans MT" w:hAnsi="Gill Sans MT"/>
          <w:spacing w:val="-2"/>
        </w:rPr>
        <w:t>in</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when cultural protocols and values are respected</w:t>
      </w:r>
      <w:r w:rsidR="4F3EBAFB" w:rsidRPr="00510524">
        <w:rPr>
          <w:rFonts w:ascii="Gill Sans MT" w:hAnsi="Gill Sans MT"/>
          <w:spacing w:val="-2"/>
        </w:rPr>
        <w:t xml:space="preserve">; </w:t>
      </w:r>
      <w:r w:rsidRPr="00510524">
        <w:rPr>
          <w:rFonts w:ascii="Gill Sans MT" w:hAnsi="Gill Sans MT"/>
          <w:spacing w:val="-2"/>
        </w:rPr>
        <w:t>this includes the importance of acknowledging connections to kin, community,</w:t>
      </w:r>
      <w:r w:rsidR="00A9608D" w:rsidRPr="00510524">
        <w:rPr>
          <w:rFonts w:ascii="Gill Sans MT" w:hAnsi="Gill Sans MT"/>
          <w:spacing w:val="-2"/>
        </w:rPr>
        <w:t xml:space="preserve"> </w:t>
      </w:r>
      <w:r w:rsidRPr="00510524">
        <w:rPr>
          <w:rFonts w:ascii="Gill Sans MT" w:hAnsi="Gill Sans MT"/>
          <w:spacing w:val="-2"/>
        </w:rPr>
        <w:t>language</w:t>
      </w:r>
      <w:r w:rsidR="00A9608D" w:rsidRPr="00510524">
        <w:rPr>
          <w:rFonts w:ascii="Gill Sans MT" w:hAnsi="Gill Sans MT"/>
          <w:spacing w:val="-2"/>
        </w:rPr>
        <w:t xml:space="preserve"> </w:t>
      </w:r>
      <w:r w:rsidRPr="00510524">
        <w:rPr>
          <w:rFonts w:ascii="Gill Sans MT" w:hAnsi="Gill Sans MT"/>
          <w:spacing w:val="-2"/>
        </w:rPr>
        <w:t>and culture</w:t>
      </w:r>
      <w:r w:rsidR="153EA366" w:rsidRPr="00510524">
        <w:rPr>
          <w:rFonts w:ascii="Gill Sans MT" w:hAnsi="Gill Sans MT"/>
          <w:spacing w:val="-2"/>
        </w:rPr>
        <w:t>.</w:t>
      </w:r>
      <w:r w:rsidRPr="00510524">
        <w:rPr>
          <w:rFonts w:ascii="Gill Sans MT" w:hAnsi="Gill Sans MT"/>
          <w:spacing w:val="-2"/>
          <w:vertAlign w:val="superscript"/>
        </w:rPr>
        <w:t>112-114</w:t>
      </w:r>
      <w:r w:rsidR="00A9608D" w:rsidRPr="00510524">
        <w:rPr>
          <w:rFonts w:ascii="Gill Sans MT" w:hAnsi="Gill Sans MT"/>
          <w:spacing w:val="-2"/>
        </w:rPr>
        <w:t xml:space="preserve"> </w:t>
      </w:r>
      <w:r w:rsidRPr="00510524">
        <w:rPr>
          <w:rFonts w:ascii="Gill Sans MT" w:hAnsi="Gill Sans MT"/>
          <w:spacing w:val="-2"/>
        </w:rPr>
        <w:t>Families from non-English speaking backgrounds may not have awareness of</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processes if information about them is only available in English</w:t>
      </w:r>
      <w:r w:rsidR="2753F60C" w:rsidRPr="00510524">
        <w:rPr>
          <w:rFonts w:ascii="Gill Sans MT" w:hAnsi="Gill Sans MT"/>
          <w:spacing w:val="-2"/>
        </w:rPr>
        <w:t>.</w:t>
      </w:r>
      <w:r w:rsidRPr="00510524">
        <w:rPr>
          <w:rFonts w:ascii="Gill Sans MT" w:hAnsi="Gill Sans MT"/>
          <w:spacing w:val="-2"/>
          <w:vertAlign w:val="superscript"/>
        </w:rPr>
        <w:t>100</w:t>
      </w:r>
      <w:r w:rsidR="00A9608D" w:rsidRPr="00510524">
        <w:rPr>
          <w:rFonts w:ascii="Gill Sans MT" w:hAnsi="Gill Sans MT"/>
          <w:spacing w:val="-2"/>
        </w:rPr>
        <w:t xml:space="preserve"> </w:t>
      </w:r>
    </w:p>
    <w:p w14:paraId="5ABE465A" w14:textId="7DDE69DC" w:rsidR="003511CE" w:rsidRPr="00510524" w:rsidRDefault="00A7270B" w:rsidP="00510524">
      <w:pPr>
        <w:keepNext/>
        <w:spacing w:after="120" w:line="276" w:lineRule="auto"/>
        <w:jc w:val="both"/>
        <w:rPr>
          <w:rFonts w:ascii="Gill Sans MT" w:hAnsi="Gill Sans MT"/>
        </w:rPr>
      </w:pPr>
      <w:r w:rsidRPr="00510524">
        <w:rPr>
          <w:rFonts w:ascii="Gill Sans MT" w:hAnsi="Gill Sans MT"/>
          <w:spacing w:val="-2"/>
        </w:rPr>
        <w:t>The</w:t>
      </w:r>
      <w:r w:rsidR="00A9608D" w:rsidRPr="00510524">
        <w:rPr>
          <w:rFonts w:ascii="Gill Sans MT" w:hAnsi="Gill Sans MT"/>
          <w:spacing w:val="-2"/>
        </w:rPr>
        <w:t xml:space="preserve"> </w:t>
      </w:r>
      <w:r w:rsidRPr="00510524">
        <w:rPr>
          <w:rFonts w:ascii="Gill Sans MT" w:hAnsi="Gill Sans MT"/>
          <w:spacing w:val="-2"/>
        </w:rPr>
        <w:t>international evidence base highlights that</w:t>
      </w:r>
      <w:r w:rsidR="00A9608D" w:rsidRPr="00510524">
        <w:rPr>
          <w:rFonts w:ascii="Gill Sans MT" w:hAnsi="Gill Sans MT"/>
          <w:spacing w:val="-2"/>
        </w:rPr>
        <w:t xml:space="preserve"> </w:t>
      </w:r>
      <w:r w:rsidRPr="00510524">
        <w:rPr>
          <w:rFonts w:ascii="Gill Sans MT" w:hAnsi="Gill Sans MT"/>
          <w:spacing w:val="-2"/>
        </w:rPr>
        <w:t>long</w:t>
      </w:r>
      <w:r w:rsidR="00B66C8A" w:rsidRPr="00510524">
        <w:rPr>
          <w:rFonts w:ascii="Gill Sans MT" w:hAnsi="Gill Sans MT"/>
          <w:spacing w:val="-2"/>
        </w:rPr>
        <w:t>-</w:t>
      </w:r>
      <w:r w:rsidRPr="00510524">
        <w:rPr>
          <w:rFonts w:ascii="Gill Sans MT" w:hAnsi="Gill Sans MT"/>
          <w:spacing w:val="-2"/>
        </w:rPr>
        <w:t>term sustainability and uptake of</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is affected by</w:t>
      </w:r>
      <w:r w:rsidR="00A9608D" w:rsidRPr="00510524">
        <w:rPr>
          <w:rFonts w:ascii="Gill Sans MT" w:hAnsi="Gill Sans MT"/>
          <w:spacing w:val="-2"/>
        </w:rPr>
        <w:t xml:space="preserve"> </w:t>
      </w:r>
      <w:r w:rsidRPr="00510524">
        <w:rPr>
          <w:rFonts w:ascii="Gill Sans MT" w:hAnsi="Gill Sans MT"/>
          <w:spacing w:val="-2"/>
        </w:rPr>
        <w:t xml:space="preserve">a range of key conditions, </w:t>
      </w:r>
      <w:proofErr w:type="gramStart"/>
      <w:r w:rsidR="2740E699" w:rsidRPr="00510524">
        <w:rPr>
          <w:rFonts w:ascii="Gill Sans MT" w:hAnsi="Gill Sans MT"/>
          <w:spacing w:val="-2"/>
        </w:rPr>
        <w:t>including:</w:t>
      </w:r>
      <w:proofErr w:type="gramEnd"/>
      <w:r w:rsidRPr="00510524">
        <w:rPr>
          <w:rFonts w:ascii="Gill Sans MT" w:hAnsi="Gill Sans MT"/>
          <w:spacing w:val="-2"/>
          <w:vertAlign w:val="superscript"/>
        </w:rPr>
        <w:t>19,21,32,56,73,98</w:t>
      </w:r>
      <w:r w:rsidR="00A9608D" w:rsidRPr="00510524">
        <w:rPr>
          <w:rFonts w:ascii="Gill Sans MT" w:hAnsi="Gill Sans MT"/>
          <w:spacing w:val="-2"/>
        </w:rPr>
        <w:t xml:space="preserve">  </w:t>
      </w:r>
    </w:p>
    <w:p w14:paraId="7F838558" w14:textId="692E24EA" w:rsidR="00A7270B" w:rsidRPr="00510524" w:rsidRDefault="7638BF88" w:rsidP="00510524">
      <w:pPr>
        <w:pStyle w:val="ListParagraph"/>
        <w:numPr>
          <w:ilvl w:val="0"/>
          <w:numId w:val="235"/>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 availability of</w:t>
      </w:r>
      <w:r w:rsidR="00A9608D" w:rsidRPr="00510524">
        <w:rPr>
          <w:rFonts w:ascii="Gill Sans MT" w:hAnsi="Gill Sans MT"/>
        </w:rPr>
        <w:t xml:space="preserve"> </w:t>
      </w:r>
      <w:r w:rsidR="00A7270B" w:rsidRPr="00510524">
        <w:rPr>
          <w:rFonts w:ascii="Gill Sans MT" w:hAnsi="Gill Sans MT"/>
        </w:rPr>
        <w:t>adequate resources and realistic budgets to meet demand for the model</w:t>
      </w:r>
      <w:r w:rsidR="656B8AEF" w:rsidRPr="00510524">
        <w:rPr>
          <w:rFonts w:ascii="Gill Sans MT" w:hAnsi="Gill Sans MT"/>
        </w:rPr>
        <w:t>,</w:t>
      </w:r>
    </w:p>
    <w:p w14:paraId="739F85AA" w14:textId="10D02805" w:rsidR="00A7270B" w:rsidRPr="00510524" w:rsidRDefault="656B8AEF" w:rsidP="00510524">
      <w:pPr>
        <w:pStyle w:val="ListParagraph"/>
        <w:numPr>
          <w:ilvl w:val="0"/>
          <w:numId w:val="235"/>
        </w:numPr>
        <w:spacing w:line="276" w:lineRule="auto"/>
        <w:jc w:val="both"/>
        <w:rPr>
          <w:rFonts w:ascii="Gill Sans MT" w:hAnsi="Gill Sans MT"/>
        </w:rPr>
      </w:pPr>
      <w:r w:rsidRPr="00510524">
        <w:rPr>
          <w:rFonts w:ascii="Gill Sans MT" w:hAnsi="Gill Sans MT"/>
        </w:rPr>
        <w:t>f</w:t>
      </w:r>
      <w:r w:rsidR="00A7270B" w:rsidRPr="00510524">
        <w:rPr>
          <w:rFonts w:ascii="Gill Sans MT" w:hAnsi="Gill Sans MT"/>
        </w:rPr>
        <w:t>luctuations in the policy environment from family-focused orientations to adversarial protectionist ideologies affect the</w:t>
      </w:r>
      <w:r w:rsidR="00A9608D" w:rsidRPr="00510524">
        <w:rPr>
          <w:rFonts w:ascii="Gill Sans MT" w:hAnsi="Gill Sans MT"/>
        </w:rPr>
        <w:t xml:space="preserve"> </w:t>
      </w:r>
      <w:r w:rsidR="00A7270B" w:rsidRPr="00510524">
        <w:rPr>
          <w:rFonts w:ascii="Gill Sans MT" w:hAnsi="Gill Sans MT"/>
        </w:rPr>
        <w:t>long</w:t>
      </w:r>
      <w:r w:rsidR="003511CE" w:rsidRPr="00510524">
        <w:rPr>
          <w:rFonts w:ascii="Gill Sans MT" w:hAnsi="Gill Sans MT"/>
        </w:rPr>
        <w:t>-</w:t>
      </w:r>
      <w:r w:rsidR="00A7270B" w:rsidRPr="00510524">
        <w:rPr>
          <w:rFonts w:ascii="Gill Sans MT" w:hAnsi="Gill Sans MT"/>
        </w:rPr>
        <w:t>term</w:t>
      </w:r>
      <w:r w:rsidR="00A9608D" w:rsidRPr="00510524">
        <w:rPr>
          <w:rFonts w:ascii="Gill Sans MT" w:hAnsi="Gill Sans MT"/>
        </w:rPr>
        <w:t xml:space="preserve"> </w:t>
      </w:r>
      <w:r w:rsidR="00A7270B" w:rsidRPr="00510524">
        <w:rPr>
          <w:rFonts w:ascii="Gill Sans MT" w:hAnsi="Gill Sans MT"/>
        </w:rPr>
        <w:t>sustainability of</w:t>
      </w:r>
      <w:r w:rsidR="00A9608D" w:rsidRPr="00510524">
        <w:rPr>
          <w:rFonts w:ascii="Gill Sans MT" w:hAnsi="Gill Sans MT"/>
        </w:rPr>
        <w:t xml:space="preserve"> </w:t>
      </w:r>
      <w:r w:rsidR="00A7270B" w:rsidRPr="00510524">
        <w:rPr>
          <w:rFonts w:ascii="Gill Sans MT" w:hAnsi="Gill Sans MT"/>
        </w:rPr>
        <w:t>FLDM</w:t>
      </w:r>
      <w:r w:rsidR="68801177" w:rsidRPr="00510524">
        <w:rPr>
          <w:rFonts w:ascii="Gill Sans MT" w:hAnsi="Gill Sans MT"/>
        </w:rPr>
        <w:t xml:space="preserve">; </w:t>
      </w:r>
      <w:r w:rsidR="00A7270B" w:rsidRPr="00510524">
        <w:rPr>
          <w:rFonts w:ascii="Gill Sans MT" w:hAnsi="Gill Sans MT"/>
        </w:rPr>
        <w:t>FLDM</w:t>
      </w:r>
      <w:r w:rsidR="00A9608D" w:rsidRPr="00510524">
        <w:rPr>
          <w:rFonts w:ascii="Gill Sans MT" w:hAnsi="Gill Sans MT"/>
        </w:rPr>
        <w:t xml:space="preserve"> </w:t>
      </w:r>
      <w:r w:rsidR="00A7270B" w:rsidRPr="00510524">
        <w:rPr>
          <w:rFonts w:ascii="Gill Sans MT" w:hAnsi="Gill Sans MT"/>
        </w:rPr>
        <w:t>requires</w:t>
      </w:r>
      <w:r w:rsidR="00A9608D" w:rsidRPr="00510524">
        <w:rPr>
          <w:rFonts w:ascii="Gill Sans MT" w:hAnsi="Gill Sans MT"/>
        </w:rPr>
        <w:t xml:space="preserve"> </w:t>
      </w:r>
      <w:r w:rsidR="00A7270B" w:rsidRPr="00510524">
        <w:rPr>
          <w:rFonts w:ascii="Gill Sans MT" w:hAnsi="Gill Sans MT"/>
        </w:rPr>
        <w:t>long</w:t>
      </w:r>
      <w:r w:rsidR="60D979AE" w:rsidRPr="00510524">
        <w:rPr>
          <w:rFonts w:ascii="Gill Sans MT" w:hAnsi="Gill Sans MT"/>
        </w:rPr>
        <w:t>-</w:t>
      </w:r>
      <w:r w:rsidR="00A7270B" w:rsidRPr="00510524">
        <w:rPr>
          <w:rFonts w:ascii="Gill Sans MT" w:hAnsi="Gill Sans MT"/>
        </w:rPr>
        <w:t>term advocacy,</w:t>
      </w:r>
      <w:r w:rsidR="00A9608D" w:rsidRPr="00510524">
        <w:rPr>
          <w:rFonts w:ascii="Gill Sans MT" w:hAnsi="Gill Sans MT"/>
        </w:rPr>
        <w:t xml:space="preserve"> </w:t>
      </w:r>
      <w:r w:rsidR="00A7270B" w:rsidRPr="00510524">
        <w:rPr>
          <w:rFonts w:ascii="Gill Sans MT" w:hAnsi="Gill Sans MT"/>
        </w:rPr>
        <w:t>leadership</w:t>
      </w:r>
      <w:r w:rsidR="00A9608D" w:rsidRPr="00510524">
        <w:rPr>
          <w:rFonts w:ascii="Gill Sans MT" w:hAnsi="Gill Sans MT"/>
        </w:rPr>
        <w:t xml:space="preserve"> </w:t>
      </w:r>
      <w:r w:rsidR="00A7270B" w:rsidRPr="00510524">
        <w:rPr>
          <w:rFonts w:ascii="Gill Sans MT" w:hAnsi="Gill Sans MT"/>
        </w:rPr>
        <w:t>and ownership to be sustainable and requires systemic flexibility for implementation</w:t>
      </w:r>
      <w:r w:rsidR="673B9C4E" w:rsidRPr="00510524">
        <w:rPr>
          <w:rFonts w:ascii="Gill Sans MT" w:hAnsi="Gill Sans MT"/>
        </w:rPr>
        <w:t>,</w:t>
      </w:r>
    </w:p>
    <w:p w14:paraId="49D7BEF9" w14:textId="30893106" w:rsidR="00A7270B" w:rsidRPr="00510524" w:rsidRDefault="673B9C4E" w:rsidP="00510524">
      <w:pPr>
        <w:pStyle w:val="ListParagraph"/>
        <w:numPr>
          <w:ilvl w:val="0"/>
          <w:numId w:val="235"/>
        </w:numPr>
        <w:spacing w:line="276" w:lineRule="auto"/>
        <w:jc w:val="both"/>
        <w:rPr>
          <w:rFonts w:ascii="Gill Sans MT" w:hAnsi="Gill Sans MT"/>
        </w:rPr>
      </w:pPr>
      <w:r w:rsidRPr="00510524">
        <w:rPr>
          <w:rFonts w:ascii="Gill Sans MT" w:hAnsi="Gill Sans MT"/>
        </w:rPr>
        <w:t>p</w:t>
      </w:r>
      <w:r w:rsidR="00A7270B" w:rsidRPr="00510524">
        <w:rPr>
          <w:rFonts w:ascii="Gill Sans MT" w:hAnsi="Gill Sans MT"/>
        </w:rPr>
        <w:t xml:space="preserve">oor resourcing of implementation of the process itself and of </w:t>
      </w:r>
      <w:r w:rsidR="00356515" w:rsidRPr="00510524">
        <w:rPr>
          <w:rFonts w:ascii="Gill Sans MT" w:hAnsi="Gill Sans MT"/>
        </w:rPr>
        <w:t xml:space="preserve">the </w:t>
      </w:r>
      <w:r w:rsidR="00A7270B" w:rsidRPr="00510524">
        <w:rPr>
          <w:rFonts w:ascii="Gill Sans MT" w:hAnsi="Gill Sans MT"/>
        </w:rPr>
        <w:t>family’s plans</w:t>
      </w:r>
      <w:r w:rsidR="00A9608D" w:rsidRPr="00510524">
        <w:rPr>
          <w:rFonts w:ascii="Gill Sans MT" w:hAnsi="Gill Sans MT"/>
        </w:rPr>
        <w:t xml:space="preserve"> </w:t>
      </w:r>
      <w:r w:rsidR="00A7270B" w:rsidRPr="00510524">
        <w:rPr>
          <w:rFonts w:ascii="Gill Sans MT" w:hAnsi="Gill Sans MT"/>
        </w:rPr>
        <w:t>has been highlighted to</w:t>
      </w:r>
      <w:r w:rsidR="00A9608D" w:rsidRPr="00510524">
        <w:rPr>
          <w:rFonts w:ascii="Gill Sans MT" w:hAnsi="Gill Sans MT"/>
        </w:rPr>
        <w:t xml:space="preserve"> </w:t>
      </w:r>
      <w:r w:rsidR="00A7270B" w:rsidRPr="00510524">
        <w:rPr>
          <w:rFonts w:ascii="Gill Sans MT" w:hAnsi="Gill Sans MT"/>
        </w:rPr>
        <w:t>lead to poor outcomes and a general lack of support for the model</w:t>
      </w:r>
      <w:r w:rsidR="6E6DC407" w:rsidRPr="00510524">
        <w:rPr>
          <w:rFonts w:ascii="Gill Sans MT" w:hAnsi="Gill Sans MT"/>
        </w:rPr>
        <w:t>,</w:t>
      </w:r>
    </w:p>
    <w:p w14:paraId="74C625CE" w14:textId="1039ED13" w:rsidR="00A7270B" w:rsidRPr="00510524" w:rsidRDefault="6E6DC407" w:rsidP="00510524">
      <w:pPr>
        <w:pStyle w:val="ListParagraph"/>
        <w:numPr>
          <w:ilvl w:val="0"/>
          <w:numId w:val="235"/>
        </w:numPr>
        <w:spacing w:line="276" w:lineRule="auto"/>
        <w:jc w:val="both"/>
        <w:rPr>
          <w:rFonts w:ascii="Gill Sans MT" w:hAnsi="Gill Sans MT"/>
        </w:rPr>
      </w:pPr>
      <w:r w:rsidRPr="00510524">
        <w:rPr>
          <w:rFonts w:ascii="Gill Sans MT" w:hAnsi="Gill Sans MT"/>
        </w:rPr>
        <w:t>n</w:t>
      </w:r>
      <w:r w:rsidR="00A7270B" w:rsidRPr="00510524">
        <w:rPr>
          <w:rFonts w:ascii="Gill Sans MT" w:hAnsi="Gill Sans MT"/>
        </w:rPr>
        <w:t>o or low-quality evaluations providing a lack of reliable information to support long-term implementation and quality</w:t>
      </w:r>
      <w:r w:rsidR="00A9608D" w:rsidRPr="00510524">
        <w:rPr>
          <w:rFonts w:ascii="Gill Sans MT" w:hAnsi="Gill Sans MT"/>
        </w:rPr>
        <w:t xml:space="preserve"> </w:t>
      </w:r>
      <w:r w:rsidR="00A7270B" w:rsidRPr="00510524">
        <w:rPr>
          <w:rFonts w:ascii="Gill Sans MT" w:hAnsi="Gill Sans MT"/>
        </w:rPr>
        <w:t>improvement</w:t>
      </w:r>
      <w:r w:rsidR="00A9608D" w:rsidRPr="00510524">
        <w:rPr>
          <w:rFonts w:ascii="Gill Sans MT" w:hAnsi="Gill Sans MT"/>
        </w:rPr>
        <w:t xml:space="preserve"> </w:t>
      </w:r>
      <w:r w:rsidR="00A7270B" w:rsidRPr="00510524">
        <w:rPr>
          <w:rFonts w:ascii="Gill Sans MT" w:hAnsi="Gill Sans MT"/>
        </w:rPr>
        <w:t>limit the expansion of FLDM processes</w:t>
      </w:r>
      <w:r w:rsidR="783A9C8F" w:rsidRPr="00510524">
        <w:rPr>
          <w:rFonts w:ascii="Gill Sans MT" w:hAnsi="Gill Sans MT"/>
        </w:rPr>
        <w:t>,</w:t>
      </w:r>
    </w:p>
    <w:p w14:paraId="70A53762" w14:textId="3E3575D3" w:rsidR="00A7270B" w:rsidRPr="00510524" w:rsidRDefault="783A9C8F" w:rsidP="00510524">
      <w:pPr>
        <w:pStyle w:val="ListParagraph"/>
        <w:numPr>
          <w:ilvl w:val="0"/>
          <w:numId w:val="235"/>
        </w:numPr>
        <w:spacing w:line="276" w:lineRule="auto"/>
        <w:jc w:val="both"/>
        <w:rPr>
          <w:rFonts w:ascii="Gill Sans MT" w:hAnsi="Gill Sans MT"/>
        </w:rPr>
      </w:pPr>
      <w:r w:rsidRPr="00510524">
        <w:rPr>
          <w:rFonts w:ascii="Gill Sans MT" w:hAnsi="Gill Sans MT"/>
        </w:rPr>
        <w:t>s</w:t>
      </w:r>
      <w:r w:rsidR="00A7270B" w:rsidRPr="00510524">
        <w:rPr>
          <w:rFonts w:ascii="Gill Sans MT" w:hAnsi="Gill Sans MT"/>
        </w:rPr>
        <w:t>upport from the judiciary</w:t>
      </w:r>
      <w:r w:rsidR="003511CE" w:rsidRPr="00510524">
        <w:rPr>
          <w:rFonts w:ascii="Gill Sans MT" w:hAnsi="Gill Sans MT"/>
        </w:rPr>
        <w:t xml:space="preserve"> </w:t>
      </w:r>
      <w:r w:rsidR="0064414B" w:rsidRPr="00510524">
        <w:rPr>
          <w:rFonts w:ascii="Gill Sans MT" w:hAnsi="Gill Sans MT"/>
        </w:rPr>
        <w:t>(</w:t>
      </w:r>
      <w:r w:rsidR="00A7270B" w:rsidRPr="00510524">
        <w:rPr>
          <w:rFonts w:ascii="Gill Sans MT" w:hAnsi="Gill Sans MT"/>
        </w:rPr>
        <w:t>high levels</w:t>
      </w:r>
      <w:r w:rsidR="00A9608D" w:rsidRPr="00510524">
        <w:rPr>
          <w:rFonts w:ascii="Gill Sans MT" w:hAnsi="Gill Sans MT"/>
        </w:rPr>
        <w:t xml:space="preserve"> </w:t>
      </w:r>
      <w:r w:rsidR="00A7270B" w:rsidRPr="00510524">
        <w:rPr>
          <w:rFonts w:ascii="Gill Sans MT" w:hAnsi="Gill Sans MT"/>
        </w:rPr>
        <w:t>of support are</w:t>
      </w:r>
      <w:r w:rsidR="00A9608D" w:rsidRPr="00510524">
        <w:rPr>
          <w:rFonts w:ascii="Gill Sans MT" w:hAnsi="Gill Sans MT"/>
        </w:rPr>
        <w:t xml:space="preserve"> </w:t>
      </w:r>
      <w:r w:rsidR="00A7270B" w:rsidRPr="00510524">
        <w:rPr>
          <w:rFonts w:ascii="Gill Sans MT" w:hAnsi="Gill Sans MT"/>
        </w:rPr>
        <w:t>associated with increased uptake</w:t>
      </w:r>
      <w:r w:rsidR="0064414B" w:rsidRPr="00510524">
        <w:rPr>
          <w:rFonts w:ascii="Gill Sans MT" w:hAnsi="Gill Sans MT"/>
        </w:rPr>
        <w:t>)</w:t>
      </w:r>
      <w:r w:rsidR="29093E41" w:rsidRPr="00510524">
        <w:rPr>
          <w:rFonts w:ascii="Gill Sans MT" w:hAnsi="Gill Sans MT"/>
        </w:rPr>
        <w:t>,</w:t>
      </w:r>
    </w:p>
    <w:p w14:paraId="0D4AAC02" w14:textId="72C79C52" w:rsidR="00A7270B" w:rsidRPr="00510524" w:rsidRDefault="29093E41" w:rsidP="00510524">
      <w:pPr>
        <w:pStyle w:val="ListParagraph"/>
        <w:numPr>
          <w:ilvl w:val="0"/>
          <w:numId w:val="235"/>
        </w:numPr>
        <w:spacing w:line="276" w:lineRule="auto"/>
        <w:jc w:val="both"/>
        <w:rPr>
          <w:rFonts w:ascii="Gill Sans MT" w:hAnsi="Gill Sans MT"/>
        </w:rPr>
      </w:pPr>
      <w:r w:rsidRPr="00510524">
        <w:rPr>
          <w:rFonts w:ascii="Gill Sans MT" w:hAnsi="Gill Sans MT"/>
        </w:rPr>
        <w:t>l</w:t>
      </w:r>
      <w:r w:rsidR="00A7270B" w:rsidRPr="00510524">
        <w:rPr>
          <w:rFonts w:ascii="Gill Sans MT" w:hAnsi="Gill Sans MT"/>
        </w:rPr>
        <w:t>eadership support and collaboration</w:t>
      </w:r>
      <w:r w:rsidR="003511CE" w:rsidRPr="00510524">
        <w:rPr>
          <w:rFonts w:ascii="Gill Sans MT" w:hAnsi="Gill Sans MT"/>
        </w:rPr>
        <w:t>,</w:t>
      </w:r>
      <w:r w:rsidR="00A7270B" w:rsidRPr="00510524">
        <w:rPr>
          <w:rFonts w:ascii="Gill Sans MT" w:hAnsi="Gill Sans MT"/>
        </w:rPr>
        <w:t xml:space="preserve"> including local champions</w:t>
      </w:r>
      <w:r w:rsidR="42EE8B0C" w:rsidRPr="00510524">
        <w:rPr>
          <w:rFonts w:ascii="Gill Sans MT" w:hAnsi="Gill Sans MT"/>
        </w:rPr>
        <w:t>,</w:t>
      </w:r>
    </w:p>
    <w:p w14:paraId="04B57084" w14:textId="4AA3DF36" w:rsidR="00A7270B" w:rsidRPr="00510524" w:rsidRDefault="42EE8B0C" w:rsidP="00510524">
      <w:pPr>
        <w:pStyle w:val="ListParagraph"/>
        <w:numPr>
          <w:ilvl w:val="0"/>
          <w:numId w:val="235"/>
        </w:numPr>
        <w:spacing w:line="276" w:lineRule="auto"/>
        <w:jc w:val="both"/>
        <w:rPr>
          <w:rFonts w:ascii="Gill Sans MT" w:hAnsi="Gill Sans MT"/>
        </w:rPr>
      </w:pPr>
      <w:r w:rsidRPr="00510524">
        <w:rPr>
          <w:rFonts w:ascii="Gill Sans MT" w:hAnsi="Gill Sans MT"/>
        </w:rPr>
        <w:t>q</w:t>
      </w:r>
      <w:r w:rsidR="00A7270B" w:rsidRPr="00510524">
        <w:rPr>
          <w:rFonts w:ascii="Gill Sans MT" w:hAnsi="Gill Sans MT"/>
        </w:rPr>
        <w:t>uality facilitator</w:t>
      </w:r>
      <w:r w:rsidR="00A9608D" w:rsidRPr="00510524">
        <w:rPr>
          <w:rFonts w:ascii="Gill Sans MT" w:hAnsi="Gill Sans MT"/>
        </w:rPr>
        <w:t xml:space="preserve"> </w:t>
      </w:r>
      <w:r w:rsidR="00A7270B" w:rsidRPr="00510524">
        <w:rPr>
          <w:rFonts w:ascii="Gill Sans MT" w:hAnsi="Gill Sans MT"/>
        </w:rPr>
        <w:t>selection,</w:t>
      </w:r>
      <w:r w:rsidR="00A9608D" w:rsidRPr="00510524">
        <w:rPr>
          <w:rFonts w:ascii="Gill Sans MT" w:hAnsi="Gill Sans MT"/>
        </w:rPr>
        <w:t xml:space="preserve"> </w:t>
      </w:r>
      <w:r w:rsidR="00A7270B" w:rsidRPr="00510524">
        <w:rPr>
          <w:rFonts w:ascii="Gill Sans MT" w:hAnsi="Gill Sans MT"/>
        </w:rPr>
        <w:t>training</w:t>
      </w:r>
      <w:r w:rsidR="00A9608D" w:rsidRPr="00510524">
        <w:rPr>
          <w:rFonts w:ascii="Gill Sans MT" w:hAnsi="Gill Sans MT"/>
        </w:rPr>
        <w:t xml:space="preserve"> </w:t>
      </w:r>
      <w:r w:rsidR="00A7270B" w:rsidRPr="00510524">
        <w:rPr>
          <w:rFonts w:ascii="Gill Sans MT" w:hAnsi="Gill Sans MT"/>
        </w:rPr>
        <w:t>and supervision</w:t>
      </w:r>
      <w:r w:rsidR="5ED9B702" w:rsidRPr="00510524">
        <w:rPr>
          <w:rFonts w:ascii="Gill Sans MT" w:hAnsi="Gill Sans MT"/>
        </w:rPr>
        <w:t>, and</w:t>
      </w:r>
    </w:p>
    <w:p w14:paraId="00E8EEC3" w14:textId="00E16D43" w:rsidR="00A7270B" w:rsidRPr="00510524" w:rsidRDefault="5ED9B702" w:rsidP="00510524">
      <w:pPr>
        <w:pStyle w:val="ListParagraph"/>
        <w:numPr>
          <w:ilvl w:val="0"/>
          <w:numId w:val="235"/>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raining for child protection practitioners.</w:t>
      </w:r>
      <w:r w:rsidR="00A9608D" w:rsidRPr="00510524">
        <w:rPr>
          <w:rFonts w:ascii="Gill Sans MT" w:hAnsi="Gill Sans MT"/>
        </w:rPr>
        <w:t xml:space="preserve"> </w:t>
      </w:r>
    </w:p>
    <w:p w14:paraId="56DC61BC" w14:textId="41FE8353" w:rsidR="003511CE" w:rsidRPr="00510524" w:rsidRDefault="00A7270B" w:rsidP="00510524">
      <w:pPr>
        <w:spacing w:line="276" w:lineRule="auto"/>
        <w:jc w:val="both"/>
        <w:rPr>
          <w:rFonts w:ascii="Gill Sans MT" w:hAnsi="Gill Sans MT"/>
        </w:rPr>
      </w:pPr>
      <w:r w:rsidRPr="00510524">
        <w:rPr>
          <w:rFonts w:ascii="Gill Sans MT" w:hAnsi="Gill Sans MT"/>
          <w:spacing w:val="-2"/>
        </w:rPr>
        <w:t>The organisational culture of child protection systems</w:t>
      </w:r>
      <w:r w:rsidR="0DE8DF0F" w:rsidRPr="00510524">
        <w:rPr>
          <w:rFonts w:ascii="Gill Sans MT" w:hAnsi="Gill Sans MT"/>
          <w:spacing w:val="-2"/>
        </w:rPr>
        <w:t xml:space="preserve"> </w:t>
      </w:r>
      <w:r w:rsidRPr="00510524">
        <w:rPr>
          <w:rFonts w:ascii="Gill Sans MT" w:hAnsi="Gill Sans MT"/>
          <w:spacing w:val="-2"/>
        </w:rPr>
        <w:t>and the attitudes and values of statutory child protection staff strongly influence the implementation of, and family</w:t>
      </w:r>
      <w:r w:rsidR="00A9608D" w:rsidRPr="00510524">
        <w:rPr>
          <w:rFonts w:ascii="Gill Sans MT" w:hAnsi="Gill Sans MT"/>
          <w:spacing w:val="-2"/>
        </w:rPr>
        <w:t xml:space="preserve"> </w:t>
      </w:r>
      <w:r w:rsidRPr="00510524">
        <w:rPr>
          <w:rFonts w:ascii="Gill Sans MT" w:hAnsi="Gill Sans MT"/>
          <w:spacing w:val="-2"/>
        </w:rPr>
        <w:t>access to,</w:t>
      </w:r>
      <w:r w:rsidR="00A9608D" w:rsidRPr="00510524">
        <w:rPr>
          <w:rFonts w:ascii="Gill Sans MT" w:hAnsi="Gill Sans MT"/>
          <w:spacing w:val="-2"/>
        </w:rPr>
        <w:t xml:space="preserve"> </w:t>
      </w:r>
      <w:r w:rsidRPr="00510524">
        <w:rPr>
          <w:rFonts w:ascii="Gill Sans MT" w:hAnsi="Gill Sans MT"/>
          <w:spacing w:val="-2"/>
        </w:rPr>
        <w:t>FLDM</w:t>
      </w:r>
      <w:r w:rsidR="629F0476" w:rsidRPr="00510524">
        <w:rPr>
          <w:rFonts w:ascii="Gill Sans MT" w:hAnsi="Gill Sans MT"/>
          <w:spacing w:val="-2"/>
        </w:rPr>
        <w:t>.</w:t>
      </w:r>
      <w:r w:rsidRPr="00510524">
        <w:rPr>
          <w:rFonts w:ascii="Gill Sans MT" w:hAnsi="Gill Sans MT"/>
          <w:spacing w:val="-2"/>
          <w:vertAlign w:val="superscript"/>
        </w:rPr>
        <w:t>31,51,52</w:t>
      </w:r>
      <w:r w:rsidR="00A9608D" w:rsidRPr="00510524">
        <w:rPr>
          <w:rFonts w:ascii="Gill Sans MT" w:hAnsi="Gill Sans MT"/>
          <w:spacing w:val="-2"/>
        </w:rPr>
        <w:t xml:space="preserve"> </w:t>
      </w:r>
      <w:r w:rsidR="009716B5" w:rsidRPr="00510524">
        <w:rPr>
          <w:rFonts w:ascii="Gill Sans MT" w:hAnsi="Gill Sans MT"/>
          <w:spacing w:val="-2"/>
        </w:rPr>
        <w:br/>
      </w:r>
      <w:r w:rsidRPr="00510524">
        <w:rPr>
          <w:rFonts w:ascii="Gill Sans MT" w:hAnsi="Gill Sans MT"/>
          <w:spacing w:val="-2"/>
        </w:rPr>
        <w:t>Positive attitudes towards</w:t>
      </w:r>
      <w:r w:rsidR="00A9608D" w:rsidRPr="00510524">
        <w:rPr>
          <w:rFonts w:ascii="Gill Sans MT" w:hAnsi="Gill Sans MT"/>
          <w:spacing w:val="-2"/>
        </w:rPr>
        <w:t xml:space="preserve"> </w:t>
      </w:r>
      <w:r w:rsidRPr="00510524">
        <w:rPr>
          <w:rFonts w:ascii="Gill Sans MT" w:hAnsi="Gill Sans MT"/>
          <w:spacing w:val="-2"/>
        </w:rPr>
        <w:t>the principles of</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and towards family empowerment and rights-based processes</w:t>
      </w:r>
      <w:r w:rsidR="17070451" w:rsidRPr="00510524">
        <w:rPr>
          <w:rFonts w:ascii="Gill Sans MT" w:hAnsi="Gill Sans MT"/>
          <w:spacing w:val="-2"/>
        </w:rPr>
        <w:t xml:space="preserve"> </w:t>
      </w:r>
      <w:r w:rsidRPr="00510524">
        <w:rPr>
          <w:rFonts w:ascii="Gill Sans MT" w:hAnsi="Gill Sans MT"/>
          <w:spacing w:val="-2"/>
        </w:rPr>
        <w:t>and alignment with social work values</w:t>
      </w:r>
      <w:r w:rsidR="00A9608D" w:rsidRPr="00510524">
        <w:rPr>
          <w:rFonts w:ascii="Gill Sans MT" w:hAnsi="Gill Sans MT"/>
          <w:spacing w:val="-2"/>
        </w:rPr>
        <w:t xml:space="preserve"> </w:t>
      </w:r>
      <w:r w:rsidRPr="00510524">
        <w:rPr>
          <w:rFonts w:ascii="Gill Sans MT" w:hAnsi="Gill Sans MT"/>
          <w:spacing w:val="-2"/>
        </w:rPr>
        <w:t xml:space="preserve">may be countermanded by concerns about time commitments to participating, the capabilities of individual families to identify </w:t>
      </w:r>
      <w:r w:rsidR="02759633" w:rsidRPr="00510524">
        <w:rPr>
          <w:rFonts w:ascii="Gill Sans MT" w:hAnsi="Gill Sans MT"/>
          <w:spacing w:val="-2"/>
        </w:rPr>
        <w:t>‘</w:t>
      </w:r>
      <w:r w:rsidRPr="00510524">
        <w:rPr>
          <w:rFonts w:ascii="Gill Sans MT" w:hAnsi="Gill Sans MT"/>
          <w:spacing w:val="-2"/>
        </w:rPr>
        <w:t>suitable</w:t>
      </w:r>
      <w:r w:rsidR="032B420D" w:rsidRPr="00510524">
        <w:rPr>
          <w:rFonts w:ascii="Gill Sans MT" w:hAnsi="Gill Sans MT"/>
          <w:spacing w:val="-2"/>
        </w:rPr>
        <w:t>’</w:t>
      </w:r>
      <w:r w:rsidRPr="00510524">
        <w:rPr>
          <w:rFonts w:ascii="Gill Sans MT" w:hAnsi="Gill Sans MT"/>
          <w:spacing w:val="-2"/>
        </w:rPr>
        <w:t xml:space="preserve"> participants and to constructively discuss child protection concerns, or to make a family plan in a timely way that meets the bottom lines of child protection</w:t>
      </w:r>
      <w:r w:rsidR="14403B9D" w:rsidRPr="00510524">
        <w:rPr>
          <w:rFonts w:ascii="Gill Sans MT" w:hAnsi="Gill Sans MT"/>
          <w:spacing w:val="-2"/>
        </w:rPr>
        <w:t xml:space="preserve"> </w:t>
      </w:r>
      <w:r w:rsidRPr="00510524">
        <w:rPr>
          <w:rFonts w:ascii="Gill Sans MT" w:hAnsi="Gill Sans MT"/>
          <w:spacing w:val="-2"/>
        </w:rPr>
        <w:t>or</w:t>
      </w:r>
      <w:r w:rsidR="1CBB37B3" w:rsidRPr="00510524">
        <w:rPr>
          <w:rFonts w:ascii="Gill Sans MT" w:hAnsi="Gill Sans MT"/>
          <w:spacing w:val="-2"/>
        </w:rPr>
        <w:t>,</w:t>
      </w:r>
      <w:r w:rsidRPr="00510524">
        <w:rPr>
          <w:rFonts w:ascii="Gill Sans MT" w:hAnsi="Gill Sans MT"/>
          <w:spacing w:val="-2"/>
        </w:rPr>
        <w:t xml:space="preserve"> in general, views about the added benefits or effectiveness of</w:t>
      </w:r>
      <w:r w:rsidR="00A9608D" w:rsidRPr="00510524">
        <w:rPr>
          <w:rFonts w:ascii="Gill Sans MT" w:hAnsi="Gill Sans MT"/>
          <w:spacing w:val="-2"/>
        </w:rPr>
        <w:t xml:space="preserve"> </w:t>
      </w:r>
      <w:r w:rsidRPr="00510524">
        <w:rPr>
          <w:rFonts w:ascii="Gill Sans MT" w:hAnsi="Gill Sans MT"/>
          <w:spacing w:val="-2"/>
        </w:rPr>
        <w:t>FLDM</w:t>
      </w:r>
      <w:r w:rsidR="3D43B14D" w:rsidRPr="00510524">
        <w:rPr>
          <w:rFonts w:ascii="Gill Sans MT" w:hAnsi="Gill Sans MT"/>
          <w:spacing w:val="-2"/>
        </w:rPr>
        <w:t>.</w:t>
      </w:r>
      <w:r w:rsidRPr="00510524">
        <w:rPr>
          <w:rFonts w:ascii="Gill Sans MT" w:hAnsi="Gill Sans MT"/>
          <w:spacing w:val="-2"/>
          <w:vertAlign w:val="superscript"/>
        </w:rPr>
        <w:t>28,35,38,52</w:t>
      </w:r>
      <w:r w:rsidR="00A9608D" w:rsidRPr="00510524">
        <w:rPr>
          <w:rFonts w:ascii="Gill Sans MT" w:hAnsi="Gill Sans MT"/>
          <w:spacing w:val="-2"/>
        </w:rPr>
        <w:t xml:space="preserve">  </w:t>
      </w:r>
    </w:p>
    <w:p w14:paraId="7FEAA3B2" w14:textId="3571AEF7" w:rsidR="003511CE" w:rsidRPr="00510524" w:rsidRDefault="508A52CB" w:rsidP="00510524">
      <w:pPr>
        <w:spacing w:line="276" w:lineRule="auto"/>
        <w:jc w:val="both"/>
        <w:rPr>
          <w:rFonts w:ascii="Gill Sans MT" w:hAnsi="Gill Sans MT"/>
          <w:spacing w:val="-2"/>
        </w:rPr>
      </w:pPr>
      <w:r w:rsidRPr="00510524">
        <w:rPr>
          <w:rFonts w:ascii="Gill Sans MT" w:hAnsi="Gill Sans MT"/>
          <w:spacing w:val="-2"/>
        </w:rPr>
        <w:t>Workers’</w:t>
      </w:r>
      <w:r w:rsidR="71F311CC" w:rsidRPr="00510524">
        <w:rPr>
          <w:rFonts w:ascii="Gill Sans MT" w:hAnsi="Gill Sans MT"/>
          <w:spacing w:val="-2"/>
        </w:rPr>
        <w:t xml:space="preserve"> </w:t>
      </w:r>
      <w:r w:rsidRPr="00510524">
        <w:rPr>
          <w:rFonts w:ascii="Gill Sans MT" w:hAnsi="Gill Sans MT"/>
          <w:spacing w:val="-2"/>
        </w:rPr>
        <w:t>perceptions</w:t>
      </w:r>
      <w:r w:rsidR="71F311CC" w:rsidRPr="00510524">
        <w:rPr>
          <w:rFonts w:ascii="Gill Sans MT" w:hAnsi="Gill Sans MT"/>
          <w:spacing w:val="-2"/>
        </w:rPr>
        <w:t xml:space="preserve"> </w:t>
      </w:r>
      <w:r w:rsidRPr="00510524">
        <w:rPr>
          <w:rFonts w:ascii="Gill Sans MT" w:hAnsi="Gill Sans MT"/>
          <w:spacing w:val="-2"/>
        </w:rPr>
        <w:t>of the effectiveness of families’ plans</w:t>
      </w:r>
      <w:r w:rsidR="71F311CC" w:rsidRPr="00510524">
        <w:rPr>
          <w:rFonts w:ascii="Gill Sans MT" w:hAnsi="Gill Sans MT"/>
          <w:spacing w:val="-2"/>
        </w:rPr>
        <w:t xml:space="preserve"> </w:t>
      </w:r>
      <w:r w:rsidRPr="00510524">
        <w:rPr>
          <w:rFonts w:ascii="Gill Sans MT" w:hAnsi="Gill Sans MT"/>
          <w:spacing w:val="-2"/>
        </w:rPr>
        <w:t>have been shown to be</w:t>
      </w:r>
      <w:r w:rsidR="71F311CC" w:rsidRPr="00510524">
        <w:rPr>
          <w:rFonts w:ascii="Gill Sans MT" w:hAnsi="Gill Sans MT"/>
          <w:spacing w:val="-2"/>
        </w:rPr>
        <w:t xml:space="preserve"> </w:t>
      </w:r>
      <w:r w:rsidRPr="00510524">
        <w:rPr>
          <w:rFonts w:ascii="Gill Sans MT" w:hAnsi="Gill Sans MT"/>
          <w:spacing w:val="-2"/>
        </w:rPr>
        <w:t>affected by their views about the availability or effectiveness of local support services to support the actions in those plans</w:t>
      </w:r>
      <w:r w:rsidR="1629843F" w:rsidRPr="00510524">
        <w:rPr>
          <w:rFonts w:ascii="Gill Sans MT" w:hAnsi="Gill Sans MT"/>
          <w:spacing w:val="-2"/>
        </w:rPr>
        <w:t>.</w:t>
      </w:r>
      <w:r w:rsidRPr="00510524">
        <w:rPr>
          <w:rFonts w:ascii="Gill Sans MT" w:hAnsi="Gill Sans MT"/>
          <w:spacing w:val="-2"/>
          <w:vertAlign w:val="superscript"/>
        </w:rPr>
        <w:t>52</w:t>
      </w:r>
      <w:r w:rsidRPr="00510524">
        <w:rPr>
          <w:rFonts w:ascii="Gill Sans MT" w:hAnsi="Gill Sans MT"/>
          <w:spacing w:val="-2"/>
        </w:rPr>
        <w:t xml:space="preserve"> These concerns can result in low rates of referral</w:t>
      </w:r>
      <w:r w:rsidR="64988F5F" w:rsidRPr="00510524">
        <w:rPr>
          <w:rFonts w:ascii="Gill Sans MT" w:hAnsi="Gill Sans MT"/>
          <w:spacing w:val="-2"/>
        </w:rPr>
        <w:t>,</w:t>
      </w:r>
      <w:r w:rsidRPr="00510524">
        <w:rPr>
          <w:rFonts w:ascii="Gill Sans MT" w:hAnsi="Gill Sans MT"/>
          <w:spacing w:val="-2"/>
        </w:rPr>
        <w:t xml:space="preserve"> with families effectively being blocked or gatekept from</w:t>
      </w:r>
      <w:r w:rsidR="71F311CC" w:rsidRPr="00510524">
        <w:rPr>
          <w:rFonts w:ascii="Gill Sans MT" w:hAnsi="Gill Sans MT"/>
          <w:spacing w:val="-2"/>
        </w:rPr>
        <w:t xml:space="preserve"> </w:t>
      </w:r>
      <w:r w:rsidRPr="00510524">
        <w:rPr>
          <w:rFonts w:ascii="Gill Sans MT" w:hAnsi="Gill Sans MT"/>
          <w:spacing w:val="-2"/>
        </w:rPr>
        <w:t>FLDM</w:t>
      </w:r>
      <w:r w:rsidR="71F311CC" w:rsidRPr="00510524">
        <w:rPr>
          <w:rFonts w:ascii="Gill Sans MT" w:hAnsi="Gill Sans MT"/>
          <w:spacing w:val="-2"/>
        </w:rPr>
        <w:t xml:space="preserve"> </w:t>
      </w:r>
      <w:r w:rsidRPr="00510524">
        <w:rPr>
          <w:rFonts w:ascii="Gill Sans MT" w:hAnsi="Gill Sans MT"/>
          <w:spacing w:val="-2"/>
        </w:rPr>
        <w:t>processes, even when there are strong policy provisions supporting the use and implementation of FLDM</w:t>
      </w:r>
      <w:r w:rsidR="5EDB012C" w:rsidRPr="00510524">
        <w:rPr>
          <w:rFonts w:ascii="Gill Sans MT" w:hAnsi="Gill Sans MT"/>
          <w:spacing w:val="-2"/>
        </w:rPr>
        <w:t>.</w:t>
      </w:r>
      <w:r w:rsidRPr="00510524">
        <w:rPr>
          <w:rFonts w:ascii="Gill Sans MT" w:hAnsi="Gill Sans MT"/>
          <w:spacing w:val="-2"/>
          <w:vertAlign w:val="superscript"/>
        </w:rPr>
        <w:t>19,35,100</w:t>
      </w:r>
      <w:r w:rsidR="71F311CC" w:rsidRPr="00510524">
        <w:rPr>
          <w:rFonts w:ascii="Gill Sans MT" w:hAnsi="Gill Sans MT"/>
          <w:spacing w:val="-2"/>
        </w:rPr>
        <w:t xml:space="preserve">  </w:t>
      </w:r>
    </w:p>
    <w:p w14:paraId="75080A05" w14:textId="2AD456DC" w:rsidR="003511CE" w:rsidRPr="00510524" w:rsidRDefault="00A7270B" w:rsidP="00510524">
      <w:pPr>
        <w:spacing w:after="120" w:line="276" w:lineRule="auto"/>
        <w:jc w:val="both"/>
        <w:rPr>
          <w:rFonts w:ascii="Gill Sans MT" w:hAnsi="Gill Sans MT"/>
        </w:rPr>
      </w:pPr>
      <w:r w:rsidRPr="00510524">
        <w:rPr>
          <w:rFonts w:ascii="Gill Sans MT" w:hAnsi="Gill Sans MT"/>
          <w:spacing w:val="-2"/>
        </w:rPr>
        <w:lastRenderedPageBreak/>
        <w:t>Where the</w:t>
      </w:r>
      <w:r w:rsidR="00A9608D" w:rsidRPr="00510524">
        <w:rPr>
          <w:rFonts w:ascii="Gill Sans MT" w:hAnsi="Gill Sans MT"/>
          <w:spacing w:val="-2"/>
        </w:rPr>
        <w:t xml:space="preserve"> </w:t>
      </w:r>
      <w:r w:rsidR="00CA239C" w:rsidRPr="00510524">
        <w:rPr>
          <w:rFonts w:ascii="Gill Sans MT" w:hAnsi="Gill Sans MT"/>
          <w:spacing w:val="-2"/>
        </w:rPr>
        <w:t>s</w:t>
      </w:r>
      <w:r w:rsidRPr="00510524">
        <w:rPr>
          <w:rFonts w:ascii="Gill Sans MT" w:hAnsi="Gill Sans MT"/>
          <w:spacing w:val="-2"/>
        </w:rPr>
        <w:t>tate exercises very high levels of control over aspects of</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implementation at both the macro and the micro level,</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has been seen as a</w:t>
      </w:r>
      <w:r w:rsidR="00A9608D" w:rsidRPr="00510524">
        <w:rPr>
          <w:rFonts w:ascii="Gill Sans MT" w:hAnsi="Gill Sans MT"/>
          <w:spacing w:val="-2"/>
        </w:rPr>
        <w:t xml:space="preserve"> </w:t>
      </w:r>
      <w:r w:rsidR="70DA842E" w:rsidRPr="00510524">
        <w:rPr>
          <w:rFonts w:ascii="Gill Sans MT" w:hAnsi="Gill Sans MT"/>
          <w:spacing w:val="-2"/>
        </w:rPr>
        <w:t>‘</w:t>
      </w:r>
      <w:r w:rsidRPr="00510524">
        <w:rPr>
          <w:rFonts w:ascii="Gill Sans MT" w:hAnsi="Gill Sans MT"/>
          <w:spacing w:val="-2"/>
        </w:rPr>
        <w:t>brown veneer</w:t>
      </w:r>
      <w:r w:rsidR="62794887" w:rsidRPr="00510524">
        <w:rPr>
          <w:rFonts w:ascii="Gill Sans MT" w:hAnsi="Gill Sans MT"/>
          <w:spacing w:val="-2"/>
        </w:rPr>
        <w:t xml:space="preserve">’ </w:t>
      </w:r>
      <w:r w:rsidRPr="00510524">
        <w:rPr>
          <w:rFonts w:ascii="Gill Sans MT" w:hAnsi="Gill Sans MT"/>
          <w:spacing w:val="-2"/>
        </w:rPr>
        <w:t>on a white system that has contributed to cultural destruction and</w:t>
      </w:r>
      <w:r w:rsidR="29B62179" w:rsidRPr="00510524">
        <w:rPr>
          <w:rFonts w:ascii="Gill Sans MT" w:hAnsi="Gill Sans MT"/>
          <w:spacing w:val="-2"/>
        </w:rPr>
        <w:t xml:space="preserve"> is</w:t>
      </w:r>
      <w:r w:rsidRPr="00510524">
        <w:rPr>
          <w:rFonts w:ascii="Gill Sans MT" w:hAnsi="Gill Sans MT"/>
          <w:spacing w:val="-2"/>
        </w:rPr>
        <w:t xml:space="preserve"> insufficient to achieve the paradigm shift that will radically restructure patterns of</w:t>
      </w:r>
      <w:r w:rsidR="00A9608D" w:rsidRPr="00510524">
        <w:rPr>
          <w:rFonts w:ascii="Gill Sans MT" w:hAnsi="Gill Sans MT"/>
          <w:spacing w:val="-2"/>
        </w:rPr>
        <w:t xml:space="preserve"> </w:t>
      </w:r>
      <w:r w:rsidR="00CA239C" w:rsidRPr="00510524">
        <w:rPr>
          <w:rFonts w:ascii="Gill Sans MT" w:hAnsi="Gill Sans MT"/>
          <w:spacing w:val="-2"/>
        </w:rPr>
        <w:t>s</w:t>
      </w:r>
      <w:r w:rsidRPr="00510524">
        <w:rPr>
          <w:rFonts w:ascii="Gill Sans MT" w:hAnsi="Gill Sans MT"/>
          <w:spacing w:val="-2"/>
        </w:rPr>
        <w:t>tate control in the lives of Indigenous and ethnic minority people</w:t>
      </w:r>
      <w:r w:rsidR="53B82184" w:rsidRPr="00510524">
        <w:rPr>
          <w:rFonts w:ascii="Gill Sans MT" w:hAnsi="Gill Sans MT"/>
          <w:spacing w:val="-2"/>
        </w:rPr>
        <w:t>s.</w:t>
      </w:r>
      <w:r w:rsidRPr="00510524">
        <w:rPr>
          <w:rFonts w:ascii="Gill Sans MT" w:hAnsi="Gill Sans MT"/>
          <w:spacing w:val="-2"/>
          <w:vertAlign w:val="superscript"/>
        </w:rPr>
        <w:t>97,119</w:t>
      </w:r>
      <w:r w:rsidRPr="00510524">
        <w:rPr>
          <w:rFonts w:ascii="Gill Sans MT" w:hAnsi="Gill Sans MT"/>
          <w:spacing w:val="-2"/>
        </w:rPr>
        <w:t xml:space="preserve"> </w:t>
      </w:r>
    </w:p>
    <w:p w14:paraId="0EB44717" w14:textId="383BFFE3" w:rsidR="003511CE" w:rsidRPr="00510524" w:rsidRDefault="00A7270B" w:rsidP="00510524">
      <w:pPr>
        <w:spacing w:line="276" w:lineRule="auto"/>
        <w:jc w:val="both"/>
        <w:rPr>
          <w:rFonts w:ascii="Gill Sans MT" w:hAnsi="Gill Sans MT"/>
        </w:rPr>
      </w:pPr>
      <w:r w:rsidRPr="00510524">
        <w:rPr>
          <w:rFonts w:ascii="Gill Sans MT" w:hAnsi="Gill Sans MT"/>
        </w:rPr>
        <w:t xml:space="preserve">Where there have been constraints placed on the model by the </w:t>
      </w:r>
      <w:r w:rsidR="00CA239C" w:rsidRPr="00510524">
        <w:rPr>
          <w:rFonts w:ascii="Gill Sans MT" w:hAnsi="Gill Sans MT"/>
        </w:rPr>
        <w:t>s</w:t>
      </w:r>
      <w:r w:rsidRPr="00510524">
        <w:rPr>
          <w:rFonts w:ascii="Gill Sans MT" w:hAnsi="Gill Sans MT"/>
        </w:rPr>
        <w:t>tate, this has included</w:t>
      </w:r>
      <w:r w:rsidR="47969BD9" w:rsidRPr="00510524">
        <w:rPr>
          <w:rFonts w:ascii="Gill Sans MT" w:hAnsi="Gill Sans MT"/>
        </w:rPr>
        <w:t>:</w:t>
      </w:r>
      <w:r w:rsidRPr="00510524">
        <w:rPr>
          <w:rFonts w:ascii="Gill Sans MT" w:hAnsi="Gill Sans MT"/>
          <w:vertAlign w:val="superscript"/>
        </w:rPr>
        <w:t>14,26,31,32,43,54,73,83,118</w:t>
      </w:r>
      <w:r w:rsidR="00A9608D" w:rsidRPr="00510524">
        <w:rPr>
          <w:rFonts w:ascii="Gill Sans MT" w:hAnsi="Gill Sans MT"/>
        </w:rPr>
        <w:t xml:space="preserve"> </w:t>
      </w:r>
    </w:p>
    <w:p w14:paraId="0E8E767D" w14:textId="61E30FB7" w:rsidR="00A7270B" w:rsidRPr="00510524" w:rsidRDefault="0148ECCB" w:rsidP="00510524">
      <w:pPr>
        <w:pStyle w:val="ListParagraph"/>
        <w:numPr>
          <w:ilvl w:val="0"/>
          <w:numId w:val="236"/>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 way in which</w:t>
      </w:r>
      <w:r w:rsidR="00A9608D" w:rsidRPr="00510524">
        <w:rPr>
          <w:rFonts w:ascii="Gill Sans MT" w:hAnsi="Gill Sans MT"/>
        </w:rPr>
        <w:t xml:space="preserve"> </w:t>
      </w:r>
      <w:r w:rsidR="00A7270B" w:rsidRPr="00510524">
        <w:rPr>
          <w:rFonts w:ascii="Gill Sans MT" w:hAnsi="Gill Sans MT"/>
        </w:rPr>
        <w:t>FLDM</w:t>
      </w:r>
      <w:r w:rsidR="00A9608D" w:rsidRPr="00510524">
        <w:rPr>
          <w:rFonts w:ascii="Gill Sans MT" w:hAnsi="Gill Sans MT"/>
        </w:rPr>
        <w:t xml:space="preserve"> </w:t>
      </w:r>
      <w:r w:rsidR="00A7270B" w:rsidRPr="00510524">
        <w:rPr>
          <w:rFonts w:ascii="Gill Sans MT" w:hAnsi="Gill Sans MT"/>
        </w:rPr>
        <w:t>will be carried out and the level of structure it will include</w:t>
      </w:r>
      <w:r w:rsidR="559E671D" w:rsidRPr="00510524">
        <w:rPr>
          <w:rFonts w:ascii="Gill Sans MT" w:hAnsi="Gill Sans MT"/>
        </w:rPr>
        <w:t>,</w:t>
      </w:r>
    </w:p>
    <w:p w14:paraId="12897386" w14:textId="10005930" w:rsidR="00AD7465" w:rsidRPr="00510524" w:rsidRDefault="559E671D" w:rsidP="00510524">
      <w:pPr>
        <w:pStyle w:val="ListParagraph"/>
        <w:numPr>
          <w:ilvl w:val="0"/>
          <w:numId w:val="236"/>
        </w:numPr>
        <w:spacing w:line="276" w:lineRule="auto"/>
        <w:jc w:val="both"/>
        <w:rPr>
          <w:rFonts w:ascii="Gill Sans MT" w:hAnsi="Gill Sans MT"/>
        </w:rPr>
      </w:pPr>
      <w:r w:rsidRPr="00510524">
        <w:rPr>
          <w:rFonts w:ascii="Gill Sans MT" w:hAnsi="Gill Sans MT"/>
        </w:rPr>
        <w:t>h</w:t>
      </w:r>
      <w:r w:rsidR="00AD7465" w:rsidRPr="00510524">
        <w:rPr>
          <w:rFonts w:ascii="Gill Sans MT" w:hAnsi="Gill Sans MT"/>
        </w:rPr>
        <w:t>aving facilitation carried out by child protection caseworkers rather than independent facilitators</w:t>
      </w:r>
      <w:r w:rsidR="3E9D1ACC" w:rsidRPr="00510524">
        <w:rPr>
          <w:rFonts w:ascii="Gill Sans MT" w:hAnsi="Gill Sans MT"/>
        </w:rPr>
        <w:t xml:space="preserve"> </w:t>
      </w:r>
      <w:r w:rsidR="00445482" w:rsidRPr="00510524">
        <w:rPr>
          <w:rFonts w:ascii="Gill Sans MT" w:hAnsi="Gill Sans MT"/>
        </w:rPr>
        <w:t>and/or providing limited information to facilitators</w:t>
      </w:r>
      <w:r w:rsidR="6E392901" w:rsidRPr="00510524">
        <w:rPr>
          <w:rFonts w:ascii="Gill Sans MT" w:hAnsi="Gill Sans MT"/>
        </w:rPr>
        <w:t>,</w:t>
      </w:r>
    </w:p>
    <w:p w14:paraId="0A645F66" w14:textId="268EB7D2" w:rsidR="00A7270B" w:rsidRPr="00510524" w:rsidRDefault="6E392901" w:rsidP="00510524">
      <w:pPr>
        <w:pStyle w:val="ListParagraph"/>
        <w:numPr>
          <w:ilvl w:val="0"/>
          <w:numId w:val="236"/>
        </w:numPr>
        <w:spacing w:line="276" w:lineRule="auto"/>
        <w:jc w:val="both"/>
        <w:rPr>
          <w:rFonts w:ascii="Gill Sans MT" w:hAnsi="Gill Sans MT"/>
        </w:rPr>
      </w:pPr>
      <w:r w:rsidRPr="00510524">
        <w:rPr>
          <w:rFonts w:ascii="Gill Sans MT" w:hAnsi="Gill Sans MT"/>
        </w:rPr>
        <w:t>l</w:t>
      </w:r>
      <w:r w:rsidR="00A7270B" w:rsidRPr="00510524">
        <w:rPr>
          <w:rFonts w:ascii="Gill Sans MT" w:hAnsi="Gill Sans MT"/>
        </w:rPr>
        <w:t>imiting which children and families can access</w:t>
      </w:r>
      <w:r w:rsidR="00A9608D" w:rsidRPr="00510524">
        <w:rPr>
          <w:rFonts w:ascii="Gill Sans MT" w:hAnsi="Gill Sans MT"/>
        </w:rPr>
        <w:t xml:space="preserve"> </w:t>
      </w:r>
      <w:r w:rsidR="00A7270B" w:rsidRPr="00510524">
        <w:rPr>
          <w:rFonts w:ascii="Gill Sans MT" w:hAnsi="Gill Sans MT"/>
        </w:rPr>
        <w:t>FLDM</w:t>
      </w:r>
      <w:r w:rsidR="00A9608D" w:rsidRPr="00510524">
        <w:rPr>
          <w:rFonts w:ascii="Gill Sans MT" w:hAnsi="Gill Sans MT"/>
        </w:rPr>
        <w:t xml:space="preserve"> </w:t>
      </w:r>
      <w:r w:rsidR="00A7270B" w:rsidRPr="00510524">
        <w:rPr>
          <w:rFonts w:ascii="Gill Sans MT" w:hAnsi="Gill Sans MT"/>
        </w:rPr>
        <w:t>(e.g., by specifying which cases are eligible,</w:t>
      </w:r>
      <w:r w:rsidR="00A9608D" w:rsidRPr="00510524">
        <w:rPr>
          <w:rFonts w:ascii="Gill Sans MT" w:hAnsi="Gill Sans MT"/>
        </w:rPr>
        <w:t xml:space="preserve"> </w:t>
      </w:r>
      <w:r w:rsidR="00A7270B" w:rsidRPr="00510524">
        <w:rPr>
          <w:rFonts w:ascii="Gill Sans MT" w:hAnsi="Gill Sans MT"/>
        </w:rPr>
        <w:t xml:space="preserve">or </w:t>
      </w:r>
      <w:r w:rsidR="000C6F66" w:rsidRPr="00510524">
        <w:rPr>
          <w:rFonts w:ascii="Gill Sans MT" w:hAnsi="Gill Sans MT"/>
        </w:rPr>
        <w:t xml:space="preserve">at </w:t>
      </w:r>
      <w:r w:rsidR="00D41432" w:rsidRPr="00510524">
        <w:rPr>
          <w:rFonts w:ascii="Gill Sans MT" w:hAnsi="Gill Sans MT"/>
        </w:rPr>
        <w:t xml:space="preserve">which </w:t>
      </w:r>
      <w:r w:rsidR="00A7270B" w:rsidRPr="00510524">
        <w:rPr>
          <w:rFonts w:ascii="Gill Sans MT" w:hAnsi="Gill Sans MT"/>
        </w:rPr>
        <w:t>part</w:t>
      </w:r>
      <w:r w:rsidR="00D41432" w:rsidRPr="00510524">
        <w:rPr>
          <w:rFonts w:ascii="Gill Sans MT" w:hAnsi="Gill Sans MT"/>
        </w:rPr>
        <w:t>/s</w:t>
      </w:r>
      <w:r w:rsidR="00A7270B" w:rsidRPr="00510524">
        <w:rPr>
          <w:rFonts w:ascii="Gill Sans MT" w:hAnsi="Gill Sans MT"/>
        </w:rPr>
        <w:t xml:space="preserve"> of the child protection continuum</w:t>
      </w:r>
      <w:r w:rsidR="00A9608D" w:rsidRPr="00510524">
        <w:rPr>
          <w:rFonts w:ascii="Gill Sans MT" w:hAnsi="Gill Sans MT"/>
        </w:rPr>
        <w:t xml:space="preserve"> </w:t>
      </w:r>
      <w:r w:rsidR="00A7270B" w:rsidRPr="00510524">
        <w:rPr>
          <w:rFonts w:ascii="Gill Sans MT" w:hAnsi="Gill Sans MT"/>
        </w:rPr>
        <w:t>FLDM</w:t>
      </w:r>
      <w:r w:rsidR="00A9608D" w:rsidRPr="00510524">
        <w:rPr>
          <w:rFonts w:ascii="Gill Sans MT" w:hAnsi="Gill Sans MT"/>
        </w:rPr>
        <w:t xml:space="preserve"> </w:t>
      </w:r>
      <w:r w:rsidR="00A7270B" w:rsidRPr="00510524">
        <w:rPr>
          <w:rFonts w:ascii="Gill Sans MT" w:hAnsi="Gill Sans MT"/>
        </w:rPr>
        <w:t>will be</w:t>
      </w:r>
      <w:r w:rsidR="00A9608D" w:rsidRPr="00510524">
        <w:rPr>
          <w:rFonts w:ascii="Gill Sans MT" w:hAnsi="Gill Sans MT"/>
        </w:rPr>
        <w:t xml:space="preserve"> </w:t>
      </w:r>
      <w:r w:rsidR="00A7270B" w:rsidRPr="00510524">
        <w:rPr>
          <w:rFonts w:ascii="Gill Sans MT" w:hAnsi="Gill Sans MT"/>
        </w:rPr>
        <w:t>permitted),</w:t>
      </w:r>
      <w:r w:rsidR="00A9608D" w:rsidRPr="00510524">
        <w:rPr>
          <w:rFonts w:ascii="Gill Sans MT" w:hAnsi="Gill Sans MT"/>
        </w:rPr>
        <w:t xml:space="preserve"> </w:t>
      </w:r>
      <w:r w:rsidR="00A7270B" w:rsidRPr="00510524">
        <w:rPr>
          <w:rFonts w:ascii="Gill Sans MT" w:hAnsi="Gill Sans MT"/>
        </w:rPr>
        <w:t>and limiting</w:t>
      </w:r>
      <w:r w:rsidR="00A9608D" w:rsidRPr="00510524">
        <w:rPr>
          <w:rFonts w:ascii="Gill Sans MT" w:hAnsi="Gill Sans MT"/>
        </w:rPr>
        <w:t xml:space="preserve"> </w:t>
      </w:r>
      <w:r w:rsidR="00A7270B" w:rsidRPr="00510524">
        <w:rPr>
          <w:rFonts w:ascii="Gill Sans MT" w:hAnsi="Gill Sans MT"/>
        </w:rPr>
        <w:t>who is</w:t>
      </w:r>
      <w:r w:rsidR="00A9608D" w:rsidRPr="00510524">
        <w:rPr>
          <w:rFonts w:ascii="Gill Sans MT" w:hAnsi="Gill Sans MT"/>
        </w:rPr>
        <w:t xml:space="preserve"> </w:t>
      </w:r>
      <w:r w:rsidR="00A7270B" w:rsidRPr="00510524">
        <w:rPr>
          <w:rFonts w:ascii="Gill Sans MT" w:hAnsi="Gill Sans MT"/>
        </w:rPr>
        <w:t>permitted</w:t>
      </w:r>
      <w:r w:rsidR="00A9608D" w:rsidRPr="00510524">
        <w:rPr>
          <w:rFonts w:ascii="Gill Sans MT" w:hAnsi="Gill Sans MT"/>
        </w:rPr>
        <w:t xml:space="preserve"> </w:t>
      </w:r>
      <w:r w:rsidR="00A7270B" w:rsidRPr="00510524">
        <w:rPr>
          <w:rFonts w:ascii="Gill Sans MT" w:hAnsi="Gill Sans MT"/>
        </w:rPr>
        <w:t>to</w:t>
      </w:r>
      <w:r w:rsidR="00A9608D" w:rsidRPr="00510524">
        <w:rPr>
          <w:rFonts w:ascii="Gill Sans MT" w:hAnsi="Gill Sans MT"/>
        </w:rPr>
        <w:t xml:space="preserve"> </w:t>
      </w:r>
      <w:r w:rsidR="00A7270B" w:rsidRPr="00510524">
        <w:rPr>
          <w:rFonts w:ascii="Gill Sans MT" w:hAnsi="Gill Sans MT"/>
        </w:rPr>
        <w:t>participate</w:t>
      </w:r>
      <w:r w:rsidR="00A9608D" w:rsidRPr="00510524">
        <w:rPr>
          <w:rFonts w:ascii="Gill Sans MT" w:hAnsi="Gill Sans MT"/>
        </w:rPr>
        <w:t xml:space="preserve"> </w:t>
      </w:r>
      <w:r w:rsidR="00A7270B" w:rsidRPr="00510524">
        <w:rPr>
          <w:rFonts w:ascii="Gill Sans MT" w:hAnsi="Gill Sans MT"/>
        </w:rPr>
        <w:t>in the</w:t>
      </w:r>
      <w:r w:rsidR="00A9608D" w:rsidRPr="00510524">
        <w:rPr>
          <w:rFonts w:ascii="Gill Sans MT" w:hAnsi="Gill Sans MT"/>
        </w:rPr>
        <w:t xml:space="preserve"> </w:t>
      </w:r>
      <w:proofErr w:type="gramStart"/>
      <w:r w:rsidR="00A7270B" w:rsidRPr="00510524">
        <w:rPr>
          <w:rFonts w:ascii="Gill Sans MT" w:hAnsi="Gill Sans MT"/>
        </w:rPr>
        <w:t>decision making</w:t>
      </w:r>
      <w:proofErr w:type="gramEnd"/>
      <w:r w:rsidR="00A9608D" w:rsidRPr="00510524">
        <w:rPr>
          <w:rFonts w:ascii="Gill Sans MT" w:hAnsi="Gill Sans MT"/>
        </w:rPr>
        <w:t xml:space="preserve"> </w:t>
      </w:r>
      <w:r w:rsidR="00A7270B" w:rsidRPr="00510524">
        <w:rPr>
          <w:rFonts w:ascii="Gill Sans MT" w:hAnsi="Gill Sans MT"/>
        </w:rPr>
        <w:t>process</w:t>
      </w:r>
      <w:r w:rsidR="5D782147" w:rsidRPr="00510524">
        <w:rPr>
          <w:rFonts w:ascii="Gill Sans MT" w:hAnsi="Gill Sans MT"/>
        </w:rPr>
        <w:t>,</w:t>
      </w:r>
    </w:p>
    <w:p w14:paraId="47AC7DB2" w14:textId="12B6461D" w:rsidR="00A7270B" w:rsidRPr="00510524" w:rsidRDefault="5D782147" w:rsidP="00510524">
      <w:pPr>
        <w:pStyle w:val="ListParagraph"/>
        <w:numPr>
          <w:ilvl w:val="0"/>
          <w:numId w:val="236"/>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ime limits</w:t>
      </w:r>
      <w:r w:rsidR="00A9608D" w:rsidRPr="00510524">
        <w:rPr>
          <w:rFonts w:ascii="Gill Sans MT" w:hAnsi="Gill Sans MT"/>
        </w:rPr>
        <w:t xml:space="preserve"> </w:t>
      </w:r>
      <w:r w:rsidR="00A7270B" w:rsidRPr="00510524">
        <w:rPr>
          <w:rFonts w:ascii="Gill Sans MT" w:hAnsi="Gill Sans MT"/>
        </w:rPr>
        <w:t>being placed</w:t>
      </w:r>
      <w:r w:rsidR="00A9608D" w:rsidRPr="00510524">
        <w:rPr>
          <w:rFonts w:ascii="Gill Sans MT" w:hAnsi="Gill Sans MT"/>
        </w:rPr>
        <w:t xml:space="preserve"> </w:t>
      </w:r>
      <w:r w:rsidR="00A7270B" w:rsidRPr="00510524">
        <w:rPr>
          <w:rFonts w:ascii="Gill Sans MT" w:hAnsi="Gill Sans MT"/>
        </w:rPr>
        <w:t>on the FLDM process, particularly the preparation phase</w:t>
      </w:r>
      <w:r w:rsidR="001F4EEB" w:rsidRPr="00510524">
        <w:rPr>
          <w:rFonts w:ascii="Gill Sans MT" w:hAnsi="Gill Sans MT"/>
        </w:rPr>
        <w:t>, which</w:t>
      </w:r>
      <w:r w:rsidR="00A7270B" w:rsidRPr="00510524">
        <w:rPr>
          <w:rFonts w:ascii="Gill Sans MT" w:hAnsi="Gill Sans MT"/>
        </w:rPr>
        <w:t xml:space="preserve"> is crucial to reducing participant anxiety, building trust</w:t>
      </w:r>
      <w:r w:rsidR="00254EC9" w:rsidRPr="00510524">
        <w:rPr>
          <w:rFonts w:ascii="Gill Sans MT" w:hAnsi="Gill Sans MT"/>
        </w:rPr>
        <w:t xml:space="preserve"> and rapport</w:t>
      </w:r>
      <w:r w:rsidR="00A7270B" w:rsidRPr="00510524">
        <w:rPr>
          <w:rFonts w:ascii="Gill Sans MT" w:hAnsi="Gill Sans MT"/>
        </w:rPr>
        <w:t>, making sure all parties are informed, understanding family dynamics, setting a positive</w:t>
      </w:r>
      <w:r w:rsidR="00A9608D" w:rsidRPr="00510524">
        <w:rPr>
          <w:rFonts w:ascii="Gill Sans MT" w:hAnsi="Gill Sans MT"/>
        </w:rPr>
        <w:t xml:space="preserve"> </w:t>
      </w:r>
      <w:r w:rsidR="00A7270B" w:rsidRPr="00510524">
        <w:rPr>
          <w:rFonts w:ascii="Gill Sans MT" w:hAnsi="Gill Sans MT"/>
        </w:rPr>
        <w:t>focus</w:t>
      </w:r>
      <w:r w:rsidR="00A9608D" w:rsidRPr="00510524">
        <w:rPr>
          <w:rFonts w:ascii="Gill Sans MT" w:hAnsi="Gill Sans MT"/>
        </w:rPr>
        <w:t xml:space="preserve"> </w:t>
      </w:r>
      <w:r w:rsidR="00A7270B" w:rsidRPr="00510524">
        <w:rPr>
          <w:rFonts w:ascii="Gill Sans MT" w:hAnsi="Gill Sans MT"/>
        </w:rPr>
        <w:t>and encouraging families to speak up</w:t>
      </w:r>
      <w:r w:rsidR="043D4E38" w:rsidRPr="00510524">
        <w:rPr>
          <w:rFonts w:ascii="Gill Sans MT" w:hAnsi="Gill Sans MT"/>
        </w:rPr>
        <w:t>,</w:t>
      </w:r>
      <w:r w:rsidR="00A7270B" w:rsidRPr="00510524">
        <w:rPr>
          <w:rFonts w:ascii="Gill Sans MT" w:hAnsi="Gill Sans MT"/>
          <w:vertAlign w:val="superscript"/>
        </w:rPr>
        <w:t>74,106</w:t>
      </w:r>
      <w:r w:rsidR="00A9608D" w:rsidRPr="00510524">
        <w:rPr>
          <w:rFonts w:ascii="Gill Sans MT" w:hAnsi="Gill Sans MT"/>
        </w:rPr>
        <w:t xml:space="preserve">  </w:t>
      </w:r>
    </w:p>
    <w:p w14:paraId="3F5EE93F" w14:textId="071B6C58" w:rsidR="00A7270B" w:rsidRPr="00510524" w:rsidRDefault="20A4C868" w:rsidP="00510524">
      <w:pPr>
        <w:pStyle w:val="ListParagraph"/>
        <w:numPr>
          <w:ilvl w:val="0"/>
          <w:numId w:val="236"/>
        </w:numPr>
        <w:spacing w:line="276" w:lineRule="auto"/>
        <w:jc w:val="both"/>
        <w:rPr>
          <w:rFonts w:ascii="Gill Sans MT" w:hAnsi="Gill Sans MT"/>
        </w:rPr>
      </w:pPr>
      <w:r w:rsidRPr="00510524">
        <w:rPr>
          <w:rFonts w:ascii="Gill Sans MT" w:hAnsi="Gill Sans MT"/>
        </w:rPr>
        <w:t>i</w:t>
      </w:r>
      <w:r w:rsidR="00A7270B" w:rsidRPr="00510524">
        <w:rPr>
          <w:rFonts w:ascii="Gill Sans MT" w:hAnsi="Gill Sans MT"/>
        </w:rPr>
        <w:t>ncluding child protection</w:t>
      </w:r>
      <w:r w:rsidR="00A9608D" w:rsidRPr="00510524">
        <w:rPr>
          <w:rFonts w:ascii="Gill Sans MT" w:hAnsi="Gill Sans MT"/>
        </w:rPr>
        <w:t xml:space="preserve"> </w:t>
      </w:r>
      <w:r w:rsidR="00A7270B" w:rsidRPr="00510524">
        <w:rPr>
          <w:rFonts w:ascii="Gill Sans MT" w:hAnsi="Gill Sans MT"/>
        </w:rPr>
        <w:t>workers</w:t>
      </w:r>
      <w:r w:rsidR="00A9608D" w:rsidRPr="00510524">
        <w:rPr>
          <w:rFonts w:ascii="Gill Sans MT" w:hAnsi="Gill Sans MT"/>
        </w:rPr>
        <w:t xml:space="preserve"> </w:t>
      </w:r>
      <w:r w:rsidR="00A7270B" w:rsidRPr="00510524">
        <w:rPr>
          <w:rFonts w:ascii="Gill Sans MT" w:hAnsi="Gill Sans MT"/>
        </w:rPr>
        <w:t>or other professionals in private family time</w:t>
      </w:r>
      <w:r w:rsidR="5E5B9E75" w:rsidRPr="00510524">
        <w:rPr>
          <w:rFonts w:ascii="Gill Sans MT" w:hAnsi="Gill Sans MT"/>
        </w:rPr>
        <w:t xml:space="preserve"> </w:t>
      </w:r>
      <w:r w:rsidR="00A7270B" w:rsidRPr="00510524">
        <w:rPr>
          <w:rFonts w:ascii="Gill Sans MT" w:hAnsi="Gill Sans MT"/>
        </w:rPr>
        <w:t>or removing it altogether</w:t>
      </w:r>
      <w:r w:rsidR="2C3D12E8" w:rsidRPr="00510524">
        <w:rPr>
          <w:rFonts w:ascii="Gill Sans MT" w:hAnsi="Gill Sans MT"/>
        </w:rPr>
        <w:t>,</w:t>
      </w:r>
    </w:p>
    <w:p w14:paraId="6C76DC5A" w14:textId="00EC34EC" w:rsidR="00A7270B" w:rsidRPr="00510524" w:rsidRDefault="2C3D12E8" w:rsidP="00510524">
      <w:pPr>
        <w:pStyle w:val="ListParagraph"/>
        <w:numPr>
          <w:ilvl w:val="0"/>
          <w:numId w:val="236"/>
        </w:numPr>
        <w:spacing w:line="276" w:lineRule="auto"/>
        <w:jc w:val="both"/>
        <w:rPr>
          <w:rFonts w:ascii="Gill Sans MT" w:hAnsi="Gill Sans MT"/>
        </w:rPr>
      </w:pPr>
      <w:r w:rsidRPr="00510524">
        <w:rPr>
          <w:rFonts w:ascii="Gill Sans MT" w:hAnsi="Gill Sans MT"/>
        </w:rPr>
        <w:t>o</w:t>
      </w:r>
      <w:r w:rsidR="00A7270B" w:rsidRPr="00510524">
        <w:rPr>
          <w:rFonts w:ascii="Gill Sans MT" w:hAnsi="Gill Sans MT"/>
        </w:rPr>
        <w:t>mitting the review process</w:t>
      </w:r>
      <w:r w:rsidR="779910D9" w:rsidRPr="00510524">
        <w:rPr>
          <w:rFonts w:ascii="Gill Sans MT" w:hAnsi="Gill Sans MT"/>
        </w:rPr>
        <w:t>,</w:t>
      </w:r>
    </w:p>
    <w:p w14:paraId="26F0533F" w14:textId="302479F7" w:rsidR="00A7270B" w:rsidRPr="00510524" w:rsidRDefault="779910D9" w:rsidP="00510524">
      <w:pPr>
        <w:pStyle w:val="ListParagraph"/>
        <w:numPr>
          <w:ilvl w:val="0"/>
          <w:numId w:val="236"/>
        </w:numPr>
        <w:spacing w:line="276" w:lineRule="auto"/>
        <w:jc w:val="both"/>
        <w:rPr>
          <w:rFonts w:ascii="Gill Sans MT" w:hAnsi="Gill Sans MT"/>
        </w:rPr>
      </w:pPr>
      <w:r w:rsidRPr="00510524">
        <w:rPr>
          <w:rFonts w:ascii="Gill Sans MT" w:hAnsi="Gill Sans MT"/>
        </w:rPr>
        <w:t>l</w:t>
      </w:r>
      <w:r w:rsidR="00A7270B" w:rsidRPr="00510524">
        <w:rPr>
          <w:rFonts w:ascii="Gill Sans MT" w:hAnsi="Gill Sans MT"/>
        </w:rPr>
        <w:t>imiting the legal or casework status of the family’s plan</w:t>
      </w:r>
      <w:r w:rsidR="744A9357" w:rsidRPr="00510524">
        <w:rPr>
          <w:rFonts w:ascii="Gill Sans MT" w:hAnsi="Gill Sans MT"/>
        </w:rPr>
        <w:t>,</w:t>
      </w:r>
      <w:r w:rsidR="009716B5" w:rsidRPr="00510524">
        <w:rPr>
          <w:rFonts w:ascii="Gill Sans MT" w:hAnsi="Gill Sans MT"/>
        </w:rPr>
        <w:t xml:space="preserve"> and</w:t>
      </w:r>
    </w:p>
    <w:p w14:paraId="4BCB416C" w14:textId="71AD68E3" w:rsidR="00A7270B" w:rsidRPr="00510524" w:rsidRDefault="744A9357" w:rsidP="00510524">
      <w:pPr>
        <w:pStyle w:val="ListParagraph"/>
        <w:numPr>
          <w:ilvl w:val="0"/>
          <w:numId w:val="236"/>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 extent to which</w:t>
      </w:r>
      <w:r w:rsidR="00A9608D" w:rsidRPr="00510524">
        <w:rPr>
          <w:rFonts w:ascii="Gill Sans MT" w:hAnsi="Gill Sans MT"/>
        </w:rPr>
        <w:t xml:space="preserve"> </w:t>
      </w:r>
      <w:r w:rsidR="00A7270B" w:rsidRPr="00510524">
        <w:rPr>
          <w:rFonts w:ascii="Gill Sans MT" w:hAnsi="Gill Sans MT"/>
        </w:rPr>
        <w:t>FLDM</w:t>
      </w:r>
      <w:r w:rsidR="00A9608D" w:rsidRPr="00510524">
        <w:rPr>
          <w:rFonts w:ascii="Gill Sans MT" w:hAnsi="Gill Sans MT"/>
        </w:rPr>
        <w:t xml:space="preserve"> </w:t>
      </w:r>
      <w:r w:rsidR="00A7270B" w:rsidRPr="00510524">
        <w:rPr>
          <w:rFonts w:ascii="Gill Sans MT" w:hAnsi="Gill Sans MT"/>
        </w:rPr>
        <w:t>processes are considered privileged (e.g., information shared</w:t>
      </w:r>
      <w:r w:rsidR="00A9608D" w:rsidRPr="00510524">
        <w:rPr>
          <w:rFonts w:ascii="Gill Sans MT" w:hAnsi="Gill Sans MT"/>
        </w:rPr>
        <w:t xml:space="preserve"> </w:t>
      </w:r>
      <w:r w:rsidR="00A7270B" w:rsidRPr="00510524">
        <w:rPr>
          <w:rFonts w:ascii="Gill Sans MT" w:hAnsi="Gill Sans MT"/>
        </w:rPr>
        <w:t>remains</w:t>
      </w:r>
      <w:r w:rsidR="00A9608D" w:rsidRPr="00510524">
        <w:rPr>
          <w:rFonts w:ascii="Gill Sans MT" w:hAnsi="Gill Sans MT"/>
        </w:rPr>
        <w:t xml:space="preserve"> </w:t>
      </w:r>
      <w:r w:rsidR="00A7270B" w:rsidRPr="00510524">
        <w:rPr>
          <w:rFonts w:ascii="Gill Sans MT" w:hAnsi="Gill Sans MT"/>
        </w:rPr>
        <w:t>confidential)</w:t>
      </w:r>
      <w:r w:rsidR="0DD77A37" w:rsidRPr="00510524">
        <w:rPr>
          <w:rFonts w:ascii="Gill Sans MT" w:hAnsi="Gill Sans MT"/>
        </w:rPr>
        <w:t>; i</w:t>
      </w:r>
      <w:r w:rsidR="00A7270B" w:rsidRPr="00510524">
        <w:rPr>
          <w:rFonts w:ascii="Gill Sans MT" w:hAnsi="Gill Sans MT"/>
        </w:rPr>
        <w:t>n some</w:t>
      </w:r>
      <w:r w:rsidR="00A9608D" w:rsidRPr="00510524">
        <w:rPr>
          <w:rFonts w:ascii="Gill Sans MT" w:hAnsi="Gill Sans MT"/>
        </w:rPr>
        <w:t xml:space="preserve"> </w:t>
      </w:r>
      <w:r w:rsidR="00A7270B" w:rsidRPr="00510524">
        <w:rPr>
          <w:rFonts w:ascii="Gill Sans MT" w:hAnsi="Gill Sans MT"/>
        </w:rPr>
        <w:t>cases</w:t>
      </w:r>
      <w:r w:rsidR="00CA239C" w:rsidRPr="00510524">
        <w:rPr>
          <w:rFonts w:ascii="Gill Sans MT" w:hAnsi="Gill Sans MT"/>
        </w:rPr>
        <w:t>,</w:t>
      </w:r>
      <w:r w:rsidR="00A9608D" w:rsidRPr="00510524">
        <w:rPr>
          <w:rFonts w:ascii="Gill Sans MT" w:hAnsi="Gill Sans MT"/>
        </w:rPr>
        <w:t xml:space="preserve"> </w:t>
      </w:r>
      <w:r w:rsidR="00A7270B" w:rsidRPr="00510524">
        <w:rPr>
          <w:rFonts w:ascii="Gill Sans MT" w:hAnsi="Gill Sans MT"/>
        </w:rPr>
        <w:t>information shared can be used in</w:t>
      </w:r>
      <w:r w:rsidR="00A9608D" w:rsidRPr="00510524">
        <w:rPr>
          <w:rFonts w:ascii="Gill Sans MT" w:hAnsi="Gill Sans MT"/>
        </w:rPr>
        <w:t xml:space="preserve"> </w:t>
      </w:r>
      <w:bookmarkStart w:id="35" w:name="_Int_lKi3zCfV"/>
      <w:r w:rsidR="00A7270B" w:rsidRPr="00510524">
        <w:rPr>
          <w:rFonts w:ascii="Gill Sans MT" w:hAnsi="Gill Sans MT"/>
        </w:rPr>
        <w:t>subsequent</w:t>
      </w:r>
      <w:bookmarkEnd w:id="35"/>
      <w:r w:rsidR="00A9608D" w:rsidRPr="00510524">
        <w:rPr>
          <w:rFonts w:ascii="Gill Sans MT" w:hAnsi="Gill Sans MT"/>
        </w:rPr>
        <w:t xml:space="preserve"> </w:t>
      </w:r>
      <w:r w:rsidR="00A7270B" w:rsidRPr="00510524">
        <w:rPr>
          <w:rFonts w:ascii="Gill Sans MT" w:hAnsi="Gill Sans MT"/>
        </w:rPr>
        <w:t>child protection proceedings</w:t>
      </w:r>
      <w:r w:rsidR="00A9608D" w:rsidRPr="00510524">
        <w:rPr>
          <w:rFonts w:ascii="Gill Sans MT" w:hAnsi="Gill Sans MT"/>
        </w:rPr>
        <w:t xml:space="preserve"> </w:t>
      </w:r>
      <w:r w:rsidR="00A7270B" w:rsidRPr="00510524">
        <w:rPr>
          <w:rFonts w:ascii="Gill Sans MT" w:hAnsi="Gill Sans MT"/>
        </w:rPr>
        <w:t>or may be subject to mandatory reporting.</w:t>
      </w:r>
      <w:r w:rsidR="00A9608D" w:rsidRPr="00510524">
        <w:rPr>
          <w:rFonts w:ascii="Gill Sans MT" w:hAnsi="Gill Sans MT"/>
        </w:rPr>
        <w:t xml:space="preserve"> </w:t>
      </w:r>
    </w:p>
    <w:p w14:paraId="106E4572" w14:textId="468FD6D6" w:rsidR="00CA239C" w:rsidRPr="00510524" w:rsidRDefault="508A52CB" w:rsidP="00510524">
      <w:pPr>
        <w:spacing w:line="276" w:lineRule="auto"/>
        <w:jc w:val="both"/>
        <w:rPr>
          <w:rFonts w:ascii="Gill Sans MT" w:hAnsi="Gill Sans MT"/>
          <w:b/>
          <w:bCs/>
          <w:spacing w:val="-2"/>
        </w:rPr>
      </w:pPr>
      <w:r w:rsidRPr="00510524">
        <w:rPr>
          <w:rFonts w:ascii="Gill Sans MT" w:hAnsi="Gill Sans MT"/>
          <w:spacing w:val="-2"/>
        </w:rPr>
        <w:t>These constraints</w:t>
      </w:r>
      <w:r w:rsidR="71F311CC" w:rsidRPr="00510524">
        <w:rPr>
          <w:rFonts w:ascii="Gill Sans MT" w:hAnsi="Gill Sans MT"/>
          <w:spacing w:val="-2"/>
        </w:rPr>
        <w:t xml:space="preserve"> </w:t>
      </w:r>
      <w:r w:rsidRPr="00510524">
        <w:rPr>
          <w:rFonts w:ascii="Gill Sans MT" w:hAnsi="Gill Sans MT"/>
          <w:spacing w:val="-2"/>
        </w:rPr>
        <w:t>have been highlighted to</w:t>
      </w:r>
      <w:r w:rsidR="71F311CC" w:rsidRPr="00510524">
        <w:rPr>
          <w:rFonts w:ascii="Gill Sans MT" w:hAnsi="Gill Sans MT"/>
          <w:spacing w:val="-2"/>
        </w:rPr>
        <w:t xml:space="preserve"> </w:t>
      </w:r>
      <w:r w:rsidRPr="00510524">
        <w:rPr>
          <w:rFonts w:ascii="Gill Sans MT" w:hAnsi="Gill Sans MT"/>
          <w:spacing w:val="-2"/>
        </w:rPr>
        <w:t>limit the efficacy of the</w:t>
      </w:r>
      <w:r w:rsidR="71F311CC" w:rsidRPr="00510524">
        <w:rPr>
          <w:rFonts w:ascii="Gill Sans MT" w:hAnsi="Gill Sans MT"/>
          <w:spacing w:val="-2"/>
        </w:rPr>
        <w:t xml:space="preserve"> </w:t>
      </w:r>
      <w:proofErr w:type="gramStart"/>
      <w:r w:rsidRPr="00510524">
        <w:rPr>
          <w:rFonts w:ascii="Gill Sans MT" w:hAnsi="Gill Sans MT"/>
          <w:spacing w:val="-2"/>
        </w:rPr>
        <w:t>decision making</w:t>
      </w:r>
      <w:proofErr w:type="gramEnd"/>
      <w:r w:rsidR="71F311CC" w:rsidRPr="00510524">
        <w:rPr>
          <w:rFonts w:ascii="Gill Sans MT" w:hAnsi="Gill Sans MT"/>
          <w:spacing w:val="-2"/>
        </w:rPr>
        <w:t xml:space="preserve"> </w:t>
      </w:r>
      <w:r w:rsidRPr="00510524">
        <w:rPr>
          <w:rFonts w:ascii="Gill Sans MT" w:hAnsi="Gill Sans MT"/>
          <w:spacing w:val="-2"/>
        </w:rPr>
        <w:t>process and affect the ability of family members to share their views equitably and honestly,</w:t>
      </w:r>
      <w:r w:rsidR="71F311CC" w:rsidRPr="00510524">
        <w:rPr>
          <w:rFonts w:ascii="Gill Sans MT" w:hAnsi="Gill Sans MT"/>
          <w:spacing w:val="-2"/>
        </w:rPr>
        <w:t xml:space="preserve"> </w:t>
      </w:r>
      <w:r w:rsidRPr="00510524">
        <w:rPr>
          <w:rFonts w:ascii="Gill Sans MT" w:hAnsi="Gill Sans MT"/>
          <w:spacing w:val="-2"/>
        </w:rPr>
        <w:t>impacting</w:t>
      </w:r>
      <w:r w:rsidR="71F311CC" w:rsidRPr="00510524">
        <w:rPr>
          <w:rFonts w:ascii="Gill Sans MT" w:hAnsi="Gill Sans MT"/>
          <w:spacing w:val="-2"/>
        </w:rPr>
        <w:t xml:space="preserve"> </w:t>
      </w:r>
      <w:r w:rsidRPr="00510524">
        <w:rPr>
          <w:rFonts w:ascii="Gill Sans MT" w:hAnsi="Gill Sans MT"/>
          <w:spacing w:val="-2"/>
        </w:rPr>
        <w:t xml:space="preserve">awareness of strengths and safety concerns, empowerment in the plan and engagement in the </w:t>
      </w:r>
      <w:proofErr w:type="gramStart"/>
      <w:r w:rsidRPr="00510524">
        <w:rPr>
          <w:rFonts w:ascii="Gill Sans MT" w:hAnsi="Gill Sans MT"/>
          <w:spacing w:val="-2"/>
        </w:rPr>
        <w:t>decision</w:t>
      </w:r>
      <w:r w:rsidR="1C408603" w:rsidRPr="00510524">
        <w:rPr>
          <w:rFonts w:ascii="Gill Sans MT" w:hAnsi="Gill Sans MT"/>
          <w:spacing w:val="-2"/>
        </w:rPr>
        <w:t xml:space="preserve"> </w:t>
      </w:r>
      <w:r w:rsidRPr="00510524">
        <w:rPr>
          <w:rFonts w:ascii="Gill Sans MT" w:hAnsi="Gill Sans MT"/>
          <w:spacing w:val="-2"/>
        </w:rPr>
        <w:t>making</w:t>
      </w:r>
      <w:proofErr w:type="gramEnd"/>
      <w:r w:rsidRPr="00510524">
        <w:rPr>
          <w:rFonts w:ascii="Gill Sans MT" w:hAnsi="Gill Sans MT"/>
          <w:spacing w:val="-2"/>
        </w:rPr>
        <w:t xml:space="preserve"> process. They have been suggested to</w:t>
      </w:r>
      <w:r w:rsidR="71F311CC" w:rsidRPr="00510524">
        <w:rPr>
          <w:rFonts w:ascii="Gill Sans MT" w:hAnsi="Gill Sans MT"/>
          <w:spacing w:val="-2"/>
        </w:rPr>
        <w:t xml:space="preserve"> </w:t>
      </w:r>
      <w:r w:rsidRPr="00510524">
        <w:rPr>
          <w:rFonts w:ascii="Gill Sans MT" w:hAnsi="Gill Sans MT"/>
          <w:spacing w:val="-2"/>
        </w:rPr>
        <w:t xml:space="preserve">lead to </w:t>
      </w:r>
      <w:r w:rsidR="00BE67B9" w:rsidRPr="00510524">
        <w:rPr>
          <w:rFonts w:ascii="Gill Sans MT" w:hAnsi="Gill Sans MT"/>
          <w:spacing w:val="-2"/>
        </w:rPr>
        <w:t xml:space="preserve">the </w:t>
      </w:r>
      <w:r w:rsidRPr="00510524">
        <w:rPr>
          <w:rFonts w:ascii="Gill Sans MT" w:hAnsi="Gill Sans MT"/>
          <w:spacing w:val="-2"/>
        </w:rPr>
        <w:t xml:space="preserve">escalation of risk when problems could have been solved earlier by involving </w:t>
      </w:r>
      <w:r w:rsidR="00BE67B9" w:rsidRPr="00510524">
        <w:rPr>
          <w:rFonts w:ascii="Gill Sans MT" w:hAnsi="Gill Sans MT"/>
          <w:spacing w:val="-2"/>
        </w:rPr>
        <w:t xml:space="preserve">the </w:t>
      </w:r>
      <w:r w:rsidRPr="00510524">
        <w:rPr>
          <w:rFonts w:ascii="Gill Sans MT" w:hAnsi="Gill Sans MT"/>
          <w:spacing w:val="-2"/>
        </w:rPr>
        <w:t>extended family in decision making</w:t>
      </w:r>
      <w:r w:rsidR="09AA90E1" w:rsidRPr="00510524">
        <w:rPr>
          <w:rFonts w:ascii="Gill Sans MT" w:hAnsi="Gill Sans MT"/>
          <w:spacing w:val="-2"/>
        </w:rPr>
        <w:t>.</w:t>
      </w:r>
      <w:r w:rsidRPr="00510524">
        <w:rPr>
          <w:rFonts w:ascii="Gill Sans MT" w:hAnsi="Gill Sans MT"/>
          <w:spacing w:val="-2"/>
          <w:vertAlign w:val="superscript"/>
        </w:rPr>
        <w:t>14,26,31,32,43,47,54,73,83,118</w:t>
      </w:r>
    </w:p>
    <w:p w14:paraId="428506D2" w14:textId="77777777" w:rsidR="002360B3" w:rsidRPr="00510524" w:rsidRDefault="508A52CB" w:rsidP="00510524">
      <w:pPr>
        <w:spacing w:line="276" w:lineRule="auto"/>
        <w:jc w:val="both"/>
        <w:rPr>
          <w:rFonts w:ascii="Gill Sans MT" w:hAnsi="Gill Sans MT"/>
          <w:spacing w:val="-2"/>
        </w:rPr>
      </w:pPr>
      <w:r w:rsidRPr="00510524">
        <w:rPr>
          <w:rFonts w:ascii="Gill Sans MT" w:hAnsi="Gill Sans MT"/>
          <w:spacing w:val="-2"/>
        </w:rPr>
        <w:t>Macdonald and Hayes</w:t>
      </w:r>
      <w:r w:rsidRPr="00510524">
        <w:rPr>
          <w:rFonts w:ascii="Gill Sans MT" w:hAnsi="Gill Sans MT"/>
          <w:spacing w:val="-2"/>
          <w:vertAlign w:val="superscript"/>
        </w:rPr>
        <w:t>105</w:t>
      </w:r>
      <w:r w:rsidR="71F311CC" w:rsidRPr="00510524">
        <w:rPr>
          <w:rFonts w:ascii="Gill Sans MT" w:hAnsi="Gill Sans MT"/>
          <w:spacing w:val="-2"/>
        </w:rPr>
        <w:t xml:space="preserve"> </w:t>
      </w:r>
      <w:r w:rsidRPr="00510524">
        <w:rPr>
          <w:rFonts w:ascii="Gill Sans MT" w:hAnsi="Gill Sans MT"/>
          <w:spacing w:val="-2"/>
        </w:rPr>
        <w:t>note that while</w:t>
      </w:r>
      <w:r w:rsidR="71F311CC" w:rsidRPr="00510524">
        <w:rPr>
          <w:rFonts w:ascii="Gill Sans MT" w:hAnsi="Gill Sans MT"/>
          <w:spacing w:val="-2"/>
        </w:rPr>
        <w:t xml:space="preserve"> </w:t>
      </w:r>
      <w:r w:rsidRPr="00510524">
        <w:rPr>
          <w:rFonts w:ascii="Gill Sans MT" w:hAnsi="Gill Sans MT"/>
          <w:spacing w:val="-2"/>
        </w:rPr>
        <w:t>FLDM</w:t>
      </w:r>
      <w:r w:rsidR="71F311CC" w:rsidRPr="00510524">
        <w:rPr>
          <w:rFonts w:ascii="Gill Sans MT" w:hAnsi="Gill Sans MT"/>
          <w:spacing w:val="-2"/>
        </w:rPr>
        <w:t xml:space="preserve"> </w:t>
      </w:r>
      <w:r w:rsidRPr="00510524">
        <w:rPr>
          <w:rFonts w:ascii="Gill Sans MT" w:hAnsi="Gill Sans MT"/>
          <w:spacing w:val="-2"/>
        </w:rPr>
        <w:t>is designed to be family</w:t>
      </w:r>
      <w:r w:rsidR="6A5529CE" w:rsidRPr="00510524">
        <w:rPr>
          <w:rFonts w:ascii="Gill Sans MT" w:hAnsi="Gill Sans MT"/>
          <w:spacing w:val="-2"/>
        </w:rPr>
        <w:t>-</w:t>
      </w:r>
      <w:r w:rsidRPr="00510524">
        <w:rPr>
          <w:rFonts w:ascii="Gill Sans MT" w:hAnsi="Gill Sans MT"/>
          <w:spacing w:val="-2"/>
        </w:rPr>
        <w:t>led, it is rarely family-initiated, with most, if not all, referrals made by statutory child protection workers (for exceptions such as in the Netherlands, see Spijker and de Jong</w:t>
      </w:r>
      <w:r w:rsidRPr="00510524">
        <w:rPr>
          <w:rFonts w:ascii="Gill Sans MT" w:hAnsi="Gill Sans MT"/>
          <w:spacing w:val="-2"/>
          <w:vertAlign w:val="superscript"/>
        </w:rPr>
        <w:t>110</w:t>
      </w:r>
      <w:r w:rsidRPr="00510524">
        <w:rPr>
          <w:rFonts w:ascii="Gill Sans MT" w:hAnsi="Gill Sans MT"/>
          <w:spacing w:val="-2"/>
        </w:rPr>
        <w:t xml:space="preserve">). It has </w:t>
      </w:r>
      <w:r w:rsidR="0376DC61" w:rsidRPr="00510524">
        <w:rPr>
          <w:rFonts w:ascii="Gill Sans MT" w:hAnsi="Gill Sans MT"/>
          <w:spacing w:val="-2"/>
        </w:rPr>
        <w:t xml:space="preserve">also </w:t>
      </w:r>
      <w:r w:rsidRPr="00510524">
        <w:rPr>
          <w:rFonts w:ascii="Gill Sans MT" w:hAnsi="Gill Sans MT"/>
          <w:spacing w:val="-2"/>
        </w:rPr>
        <w:t xml:space="preserve">been noted that </w:t>
      </w:r>
      <w:r w:rsidR="0376DC61" w:rsidRPr="00510524">
        <w:rPr>
          <w:rFonts w:ascii="Gill Sans MT" w:hAnsi="Gill Sans MT"/>
          <w:spacing w:val="-2"/>
        </w:rPr>
        <w:t xml:space="preserve">FGC </w:t>
      </w:r>
      <w:r w:rsidR="1104CBED" w:rsidRPr="00510524">
        <w:rPr>
          <w:rFonts w:ascii="Gill Sans MT" w:hAnsi="Gill Sans MT"/>
          <w:spacing w:val="-2"/>
        </w:rPr>
        <w:t>referr</w:t>
      </w:r>
      <w:r w:rsidR="0376DC61" w:rsidRPr="00510524">
        <w:rPr>
          <w:rFonts w:ascii="Gill Sans MT" w:hAnsi="Gill Sans MT"/>
          <w:spacing w:val="-2"/>
        </w:rPr>
        <w:t>als tend to be quicker</w:t>
      </w:r>
      <w:r w:rsidR="06461926" w:rsidRPr="00510524">
        <w:rPr>
          <w:rFonts w:ascii="Gill Sans MT" w:hAnsi="Gill Sans MT"/>
          <w:spacing w:val="-2"/>
        </w:rPr>
        <w:t>/</w:t>
      </w:r>
      <w:r w:rsidR="0376DC61" w:rsidRPr="00510524">
        <w:rPr>
          <w:rFonts w:ascii="Gill Sans MT" w:hAnsi="Gill Sans MT"/>
          <w:spacing w:val="-2"/>
        </w:rPr>
        <w:t xml:space="preserve">smoother when </w:t>
      </w:r>
      <w:r w:rsidR="383B1C28" w:rsidRPr="00510524">
        <w:rPr>
          <w:rFonts w:ascii="Gill Sans MT" w:hAnsi="Gill Sans MT"/>
          <w:spacing w:val="-2"/>
        </w:rPr>
        <w:t>an FGC service is based within the statutory child protection department</w:t>
      </w:r>
      <w:r w:rsidR="06461926" w:rsidRPr="00510524">
        <w:rPr>
          <w:rFonts w:ascii="Gill Sans MT" w:hAnsi="Gill Sans MT"/>
          <w:spacing w:val="-2"/>
        </w:rPr>
        <w:t>; h</w:t>
      </w:r>
      <w:r w:rsidRPr="00510524">
        <w:rPr>
          <w:rFonts w:ascii="Gill Sans MT" w:hAnsi="Gill Sans MT"/>
          <w:spacing w:val="-2"/>
        </w:rPr>
        <w:t>owever</w:t>
      </w:r>
      <w:r w:rsidR="3B556B9F" w:rsidRPr="00510524">
        <w:rPr>
          <w:rFonts w:ascii="Gill Sans MT" w:hAnsi="Gill Sans MT"/>
          <w:spacing w:val="-2"/>
        </w:rPr>
        <w:t>,</w:t>
      </w:r>
      <w:r w:rsidRPr="00510524">
        <w:rPr>
          <w:rFonts w:ascii="Gill Sans MT" w:hAnsi="Gill Sans MT"/>
          <w:spacing w:val="-2"/>
        </w:rPr>
        <w:t xml:space="preserve"> this can affect its perceived neutrality and the autonomy of facilitators</w:t>
      </w:r>
      <w:r w:rsidR="513B6DE4" w:rsidRPr="00510524">
        <w:rPr>
          <w:rFonts w:ascii="Gill Sans MT" w:hAnsi="Gill Sans MT"/>
          <w:spacing w:val="-2"/>
        </w:rPr>
        <w:t>.</w:t>
      </w:r>
      <w:r w:rsidRPr="00510524">
        <w:rPr>
          <w:rFonts w:ascii="Gill Sans MT" w:hAnsi="Gill Sans MT"/>
          <w:spacing w:val="-2"/>
          <w:vertAlign w:val="superscript"/>
        </w:rPr>
        <w:t>32,56</w:t>
      </w:r>
      <w:r w:rsidRPr="00510524">
        <w:rPr>
          <w:rFonts w:ascii="Gill Sans MT" w:hAnsi="Gill Sans MT"/>
          <w:spacing w:val="-2"/>
        </w:rPr>
        <w:t xml:space="preserve"> </w:t>
      </w:r>
    </w:p>
    <w:p w14:paraId="7E7B0361" w14:textId="4A0525B9" w:rsidR="00CA239C" w:rsidRPr="00510524" w:rsidRDefault="508A52CB" w:rsidP="00510524">
      <w:pPr>
        <w:spacing w:line="276" w:lineRule="auto"/>
        <w:jc w:val="both"/>
        <w:rPr>
          <w:rFonts w:ascii="Gill Sans MT" w:hAnsi="Gill Sans MT"/>
          <w:b/>
          <w:bCs/>
          <w:spacing w:val="-2"/>
        </w:rPr>
      </w:pPr>
      <w:r w:rsidRPr="00510524">
        <w:rPr>
          <w:rFonts w:ascii="Gill Sans MT" w:hAnsi="Gill Sans MT"/>
          <w:spacing w:val="-2"/>
        </w:rPr>
        <w:t>Accepting self-referrals would more fully realise the principles of equality, power shifting and family self-determination and</w:t>
      </w:r>
      <w:r w:rsidR="71F311CC" w:rsidRPr="00510524">
        <w:rPr>
          <w:rFonts w:ascii="Gill Sans MT" w:hAnsi="Gill Sans MT"/>
          <w:spacing w:val="-2"/>
        </w:rPr>
        <w:t xml:space="preserve"> </w:t>
      </w:r>
      <w:r w:rsidRPr="00510524">
        <w:rPr>
          <w:rFonts w:ascii="Gill Sans MT" w:hAnsi="Gill Sans MT"/>
          <w:spacing w:val="-2"/>
        </w:rPr>
        <w:t>accrue</w:t>
      </w:r>
      <w:r w:rsidR="71F311CC" w:rsidRPr="00510524">
        <w:rPr>
          <w:rFonts w:ascii="Gill Sans MT" w:hAnsi="Gill Sans MT"/>
          <w:spacing w:val="-2"/>
        </w:rPr>
        <w:t xml:space="preserve"> </w:t>
      </w:r>
      <w:r w:rsidRPr="00510524">
        <w:rPr>
          <w:rFonts w:ascii="Gill Sans MT" w:hAnsi="Gill Sans MT"/>
          <w:spacing w:val="-2"/>
        </w:rPr>
        <w:t>benefits through enhanced family motivation, help-seeking,</w:t>
      </w:r>
      <w:r w:rsidR="71F311CC" w:rsidRPr="00510524">
        <w:rPr>
          <w:rFonts w:ascii="Gill Sans MT" w:hAnsi="Gill Sans MT"/>
          <w:spacing w:val="-2"/>
        </w:rPr>
        <w:t xml:space="preserve"> </w:t>
      </w:r>
      <w:r w:rsidRPr="00510524">
        <w:rPr>
          <w:rFonts w:ascii="Gill Sans MT" w:hAnsi="Gill Sans MT"/>
          <w:spacing w:val="-2"/>
        </w:rPr>
        <w:t>confidence</w:t>
      </w:r>
      <w:r w:rsidR="71F311CC" w:rsidRPr="00510524">
        <w:rPr>
          <w:rFonts w:ascii="Gill Sans MT" w:hAnsi="Gill Sans MT"/>
          <w:spacing w:val="-2"/>
        </w:rPr>
        <w:t xml:space="preserve"> </w:t>
      </w:r>
      <w:r w:rsidRPr="00510524">
        <w:rPr>
          <w:rFonts w:ascii="Gill Sans MT" w:hAnsi="Gill Sans MT"/>
          <w:spacing w:val="-2"/>
        </w:rPr>
        <w:t>and ownership in the process</w:t>
      </w:r>
      <w:r w:rsidR="3DC5A426" w:rsidRPr="00510524">
        <w:rPr>
          <w:rFonts w:ascii="Gill Sans MT" w:hAnsi="Gill Sans MT"/>
          <w:spacing w:val="-2"/>
        </w:rPr>
        <w:t>.</w:t>
      </w:r>
      <w:r w:rsidRPr="00510524">
        <w:rPr>
          <w:rFonts w:ascii="Gill Sans MT" w:hAnsi="Gill Sans MT"/>
          <w:spacing w:val="-2"/>
          <w:vertAlign w:val="superscript"/>
        </w:rPr>
        <w:t>105,110</w:t>
      </w:r>
      <w:r w:rsidRPr="00510524">
        <w:rPr>
          <w:rFonts w:ascii="Gill Sans MT" w:hAnsi="Gill Sans MT"/>
          <w:spacing w:val="-2"/>
        </w:rPr>
        <w:t xml:space="preserve"> The biggest challenge</w:t>
      </w:r>
      <w:r w:rsidR="7D46934C" w:rsidRPr="00510524">
        <w:rPr>
          <w:rFonts w:ascii="Gill Sans MT" w:hAnsi="Gill Sans MT"/>
          <w:spacing w:val="-2"/>
        </w:rPr>
        <w:t>s</w:t>
      </w:r>
      <w:r w:rsidRPr="00510524">
        <w:rPr>
          <w:rFonts w:ascii="Gill Sans MT" w:hAnsi="Gill Sans MT"/>
          <w:spacing w:val="-2"/>
        </w:rPr>
        <w:t xml:space="preserve"> to self-referrals</w:t>
      </w:r>
      <w:r w:rsidR="71F311CC" w:rsidRPr="00510524">
        <w:rPr>
          <w:rFonts w:ascii="Gill Sans MT" w:hAnsi="Gill Sans MT"/>
          <w:spacing w:val="-2"/>
        </w:rPr>
        <w:t xml:space="preserve"> </w:t>
      </w:r>
      <w:r w:rsidRPr="00510524">
        <w:rPr>
          <w:rFonts w:ascii="Gill Sans MT" w:hAnsi="Gill Sans MT"/>
          <w:spacing w:val="-2"/>
        </w:rPr>
        <w:t>identified</w:t>
      </w:r>
      <w:r w:rsidR="71F311CC" w:rsidRPr="00510524">
        <w:rPr>
          <w:rFonts w:ascii="Gill Sans MT" w:hAnsi="Gill Sans MT"/>
          <w:spacing w:val="-2"/>
        </w:rPr>
        <w:t xml:space="preserve"> </w:t>
      </w:r>
      <w:r w:rsidRPr="00510524">
        <w:rPr>
          <w:rFonts w:ascii="Gill Sans MT" w:hAnsi="Gill Sans MT"/>
          <w:spacing w:val="-2"/>
        </w:rPr>
        <w:t xml:space="preserve">in one study </w:t>
      </w:r>
      <w:r w:rsidR="7D46934C" w:rsidRPr="00510524">
        <w:rPr>
          <w:rFonts w:ascii="Gill Sans MT" w:hAnsi="Gill Sans MT"/>
          <w:spacing w:val="-2"/>
        </w:rPr>
        <w:t>were</w:t>
      </w:r>
      <w:r w:rsidRPr="00510524">
        <w:rPr>
          <w:rFonts w:ascii="Gill Sans MT" w:hAnsi="Gill Sans MT"/>
          <w:spacing w:val="-2"/>
        </w:rPr>
        <w:t xml:space="preserve"> strict eligibility imposed on</w:t>
      </w:r>
      <w:r w:rsidR="71F311CC" w:rsidRPr="00510524">
        <w:rPr>
          <w:rFonts w:ascii="Gill Sans MT" w:hAnsi="Gill Sans MT"/>
          <w:spacing w:val="-2"/>
        </w:rPr>
        <w:t xml:space="preserve"> </w:t>
      </w:r>
      <w:r w:rsidRPr="00510524">
        <w:rPr>
          <w:rFonts w:ascii="Gill Sans MT" w:hAnsi="Gill Sans MT"/>
          <w:spacing w:val="-2"/>
        </w:rPr>
        <w:t>FLDM</w:t>
      </w:r>
      <w:r w:rsidR="71F311CC" w:rsidRPr="00510524">
        <w:rPr>
          <w:rFonts w:ascii="Gill Sans MT" w:hAnsi="Gill Sans MT"/>
          <w:spacing w:val="-2"/>
        </w:rPr>
        <w:t xml:space="preserve"> </w:t>
      </w:r>
      <w:r w:rsidRPr="00510524">
        <w:rPr>
          <w:rFonts w:ascii="Gill Sans MT" w:hAnsi="Gill Sans MT"/>
          <w:spacing w:val="-2"/>
        </w:rPr>
        <w:t xml:space="preserve">and </w:t>
      </w:r>
      <w:r w:rsidR="7D46934C" w:rsidRPr="00510524">
        <w:rPr>
          <w:rFonts w:ascii="Gill Sans MT" w:hAnsi="Gill Sans MT"/>
          <w:spacing w:val="-2"/>
        </w:rPr>
        <w:t>a</w:t>
      </w:r>
      <w:r w:rsidRPr="00510524">
        <w:rPr>
          <w:rFonts w:ascii="Gill Sans MT" w:hAnsi="Gill Sans MT"/>
          <w:spacing w:val="-2"/>
        </w:rPr>
        <w:t xml:space="preserve"> lack of funding </w:t>
      </w:r>
      <w:r w:rsidR="7D46934C" w:rsidRPr="00510524">
        <w:rPr>
          <w:rFonts w:ascii="Gill Sans MT" w:hAnsi="Gill Sans MT"/>
          <w:spacing w:val="-2"/>
        </w:rPr>
        <w:t>to provide services</w:t>
      </w:r>
      <w:r w:rsidRPr="00510524">
        <w:rPr>
          <w:rFonts w:ascii="Gill Sans MT" w:hAnsi="Gill Sans MT"/>
          <w:spacing w:val="-2"/>
        </w:rPr>
        <w:t xml:space="preserve"> for self-referred families </w:t>
      </w:r>
      <w:r w:rsidRPr="00510524">
        <w:rPr>
          <w:rFonts w:ascii="Gill Sans MT" w:hAnsi="Gill Sans MT"/>
          <w:spacing w:val="-2"/>
        </w:rPr>
        <w:lastRenderedPageBreak/>
        <w:t>outside of these criteria</w:t>
      </w:r>
      <w:r w:rsidR="4D8DD9E5" w:rsidRPr="00510524">
        <w:rPr>
          <w:rFonts w:ascii="Gill Sans MT" w:hAnsi="Gill Sans MT"/>
          <w:spacing w:val="-2"/>
        </w:rPr>
        <w:t>.</w:t>
      </w:r>
      <w:r w:rsidRPr="00510524">
        <w:rPr>
          <w:rFonts w:ascii="Gill Sans MT" w:hAnsi="Gill Sans MT"/>
          <w:spacing w:val="-2"/>
          <w:vertAlign w:val="superscript"/>
        </w:rPr>
        <w:t>105</w:t>
      </w:r>
      <w:r w:rsidR="71F311CC" w:rsidRPr="00510524">
        <w:rPr>
          <w:rFonts w:ascii="Gill Sans MT" w:hAnsi="Gill Sans MT"/>
          <w:spacing w:val="-2"/>
        </w:rPr>
        <w:t xml:space="preserve"> </w:t>
      </w:r>
      <w:r w:rsidRPr="00510524">
        <w:rPr>
          <w:rFonts w:ascii="Gill Sans MT" w:hAnsi="Gill Sans MT"/>
          <w:spacing w:val="-2"/>
        </w:rPr>
        <w:t>International evidence highlights that FLDM</w:t>
      </w:r>
      <w:r w:rsidR="71F311CC" w:rsidRPr="00510524">
        <w:rPr>
          <w:rFonts w:ascii="Gill Sans MT" w:hAnsi="Gill Sans MT"/>
          <w:spacing w:val="-2"/>
        </w:rPr>
        <w:t xml:space="preserve"> </w:t>
      </w:r>
      <w:r w:rsidRPr="00510524">
        <w:rPr>
          <w:rFonts w:ascii="Gill Sans MT" w:hAnsi="Gill Sans MT"/>
          <w:spacing w:val="-2"/>
        </w:rPr>
        <w:t>processes need greater promotion</w:t>
      </w:r>
      <w:r w:rsidR="71F311CC" w:rsidRPr="00510524">
        <w:rPr>
          <w:rFonts w:ascii="Gill Sans MT" w:hAnsi="Gill Sans MT"/>
          <w:spacing w:val="-2"/>
        </w:rPr>
        <w:t xml:space="preserve"> </w:t>
      </w:r>
      <w:r w:rsidR="33A18001" w:rsidRPr="00510524">
        <w:rPr>
          <w:rFonts w:ascii="Gill Sans MT" w:hAnsi="Gill Sans MT"/>
          <w:spacing w:val="-2"/>
        </w:rPr>
        <w:t>to</w:t>
      </w:r>
      <w:r w:rsidR="71F311CC" w:rsidRPr="00510524">
        <w:rPr>
          <w:rFonts w:ascii="Gill Sans MT" w:hAnsi="Gill Sans MT"/>
          <w:spacing w:val="-2"/>
        </w:rPr>
        <w:t xml:space="preserve"> </w:t>
      </w:r>
      <w:r w:rsidRPr="00510524">
        <w:rPr>
          <w:rFonts w:ascii="Gill Sans MT" w:hAnsi="Gill Sans MT"/>
          <w:spacing w:val="-2"/>
        </w:rPr>
        <w:t>become visible to families who can self-refer or advocate for the process</w:t>
      </w:r>
      <w:r w:rsidR="5960B253" w:rsidRPr="00510524">
        <w:rPr>
          <w:rFonts w:ascii="Gill Sans MT" w:hAnsi="Gill Sans MT"/>
          <w:spacing w:val="-2"/>
        </w:rPr>
        <w:t>.</w:t>
      </w:r>
      <w:r w:rsidRPr="00510524">
        <w:rPr>
          <w:rFonts w:ascii="Gill Sans MT" w:hAnsi="Gill Sans MT"/>
          <w:spacing w:val="-2"/>
          <w:vertAlign w:val="superscript"/>
        </w:rPr>
        <w:t>104</w:t>
      </w:r>
      <w:r w:rsidR="71F311CC" w:rsidRPr="00510524">
        <w:rPr>
          <w:rFonts w:ascii="Gill Sans MT" w:hAnsi="Gill Sans MT"/>
          <w:spacing w:val="-2"/>
        </w:rPr>
        <w:t xml:space="preserve"> </w:t>
      </w:r>
      <w:r w:rsidR="71F311CC" w:rsidRPr="00510524">
        <w:rPr>
          <w:rFonts w:ascii="Gill Sans MT" w:hAnsi="Gill Sans MT"/>
          <w:b/>
          <w:bCs/>
          <w:spacing w:val="-2"/>
        </w:rPr>
        <w:t xml:space="preserve"> </w:t>
      </w:r>
    </w:p>
    <w:p w14:paraId="204AC037" w14:textId="77777777" w:rsidR="00BE67B9" w:rsidRPr="00510524" w:rsidRDefault="508A52CB" w:rsidP="00510524">
      <w:pPr>
        <w:spacing w:line="276" w:lineRule="auto"/>
        <w:jc w:val="both"/>
        <w:rPr>
          <w:rFonts w:ascii="Gill Sans MT" w:hAnsi="Gill Sans MT"/>
          <w:spacing w:val="-2"/>
          <w:vertAlign w:val="superscript"/>
        </w:rPr>
      </w:pPr>
      <w:r w:rsidRPr="00510524">
        <w:rPr>
          <w:rFonts w:ascii="Gill Sans MT" w:hAnsi="Gill Sans MT"/>
          <w:spacing w:val="-2"/>
        </w:rPr>
        <w:t>FLDM</w:t>
      </w:r>
      <w:r w:rsidR="71F311CC" w:rsidRPr="00510524">
        <w:rPr>
          <w:rFonts w:ascii="Gill Sans MT" w:hAnsi="Gill Sans MT"/>
          <w:spacing w:val="-2"/>
        </w:rPr>
        <w:t xml:space="preserve"> </w:t>
      </w:r>
      <w:r w:rsidRPr="00510524">
        <w:rPr>
          <w:rFonts w:ascii="Gill Sans MT" w:hAnsi="Gill Sans MT"/>
          <w:spacing w:val="-2"/>
        </w:rPr>
        <w:t>processes are often implemented as</w:t>
      </w:r>
      <w:r w:rsidR="7604C516" w:rsidRPr="00510524">
        <w:rPr>
          <w:rFonts w:ascii="Gill Sans MT" w:hAnsi="Gill Sans MT"/>
          <w:spacing w:val="-2"/>
        </w:rPr>
        <w:t xml:space="preserve"> a</w:t>
      </w:r>
      <w:r w:rsidRPr="00510524">
        <w:rPr>
          <w:rFonts w:ascii="Gill Sans MT" w:hAnsi="Gill Sans MT"/>
          <w:spacing w:val="-2"/>
        </w:rPr>
        <w:t xml:space="preserve"> single meeting or plan developed using</w:t>
      </w:r>
      <w:r w:rsidR="71F311CC" w:rsidRPr="00510524">
        <w:rPr>
          <w:rFonts w:ascii="Gill Sans MT" w:hAnsi="Gill Sans MT"/>
          <w:spacing w:val="-2"/>
        </w:rPr>
        <w:t xml:space="preserve"> </w:t>
      </w:r>
      <w:r w:rsidRPr="00510524">
        <w:rPr>
          <w:rFonts w:ascii="Gill Sans MT" w:hAnsi="Gill Sans MT"/>
          <w:spacing w:val="-2"/>
        </w:rPr>
        <w:t>FLDM</w:t>
      </w:r>
      <w:r w:rsidR="71F311CC" w:rsidRPr="00510524">
        <w:rPr>
          <w:rFonts w:ascii="Gill Sans MT" w:hAnsi="Gill Sans MT"/>
          <w:spacing w:val="-2"/>
        </w:rPr>
        <w:t xml:space="preserve"> </w:t>
      </w:r>
      <w:r w:rsidRPr="00510524">
        <w:rPr>
          <w:rFonts w:ascii="Gill Sans MT" w:hAnsi="Gill Sans MT"/>
          <w:spacing w:val="-2"/>
        </w:rPr>
        <w:t>principles</w:t>
      </w:r>
      <w:r w:rsidR="7604C516" w:rsidRPr="00510524">
        <w:rPr>
          <w:rFonts w:ascii="Gill Sans MT" w:hAnsi="Gill Sans MT"/>
          <w:spacing w:val="-2"/>
        </w:rPr>
        <w:t>.</w:t>
      </w:r>
      <w:r w:rsidRPr="00510524">
        <w:rPr>
          <w:rFonts w:ascii="Gill Sans MT" w:hAnsi="Gill Sans MT"/>
          <w:spacing w:val="-2"/>
        </w:rPr>
        <w:t xml:space="preserve"> </w:t>
      </w:r>
      <w:r w:rsidR="7604C516" w:rsidRPr="00510524">
        <w:rPr>
          <w:rFonts w:ascii="Gill Sans MT" w:hAnsi="Gill Sans MT"/>
          <w:spacing w:val="-2"/>
        </w:rPr>
        <w:t>H</w:t>
      </w:r>
      <w:r w:rsidRPr="00510524">
        <w:rPr>
          <w:rFonts w:ascii="Gill Sans MT" w:hAnsi="Gill Sans MT"/>
          <w:spacing w:val="-2"/>
        </w:rPr>
        <w:t>owever</w:t>
      </w:r>
      <w:r w:rsidR="7604C516" w:rsidRPr="00510524">
        <w:rPr>
          <w:rFonts w:ascii="Gill Sans MT" w:hAnsi="Gill Sans MT"/>
          <w:spacing w:val="-2"/>
        </w:rPr>
        <w:t>,</w:t>
      </w:r>
      <w:r w:rsidRPr="00510524">
        <w:rPr>
          <w:rFonts w:ascii="Gill Sans MT" w:hAnsi="Gill Sans MT"/>
          <w:spacing w:val="-2"/>
        </w:rPr>
        <w:t xml:space="preserve"> authors argue that true</w:t>
      </w:r>
      <w:r w:rsidR="71F311CC" w:rsidRPr="00510524">
        <w:rPr>
          <w:rFonts w:ascii="Gill Sans MT" w:hAnsi="Gill Sans MT"/>
          <w:spacing w:val="-2"/>
        </w:rPr>
        <w:t xml:space="preserve"> </w:t>
      </w:r>
      <w:r w:rsidRPr="00510524">
        <w:rPr>
          <w:rFonts w:ascii="Gill Sans MT" w:hAnsi="Gill Sans MT"/>
          <w:spacing w:val="-2"/>
        </w:rPr>
        <w:t>FLDM</w:t>
      </w:r>
      <w:r w:rsidR="71F311CC" w:rsidRPr="00510524">
        <w:rPr>
          <w:rFonts w:ascii="Gill Sans MT" w:hAnsi="Gill Sans MT"/>
          <w:spacing w:val="-2"/>
        </w:rPr>
        <w:t xml:space="preserve"> </w:t>
      </w:r>
      <w:r w:rsidRPr="00510524">
        <w:rPr>
          <w:rFonts w:ascii="Gill Sans MT" w:hAnsi="Gill Sans MT"/>
          <w:spacing w:val="-2"/>
        </w:rPr>
        <w:t>is an ongoing process that should be used as a first</w:t>
      </w:r>
      <w:r w:rsidR="474989C3" w:rsidRPr="00510524">
        <w:rPr>
          <w:rFonts w:ascii="Gill Sans MT" w:hAnsi="Gill Sans MT"/>
          <w:spacing w:val="-2"/>
        </w:rPr>
        <w:t xml:space="preserve">, </w:t>
      </w:r>
      <w:r w:rsidRPr="00510524">
        <w:rPr>
          <w:rFonts w:ascii="Gill Sans MT" w:hAnsi="Gill Sans MT"/>
          <w:spacing w:val="-2"/>
        </w:rPr>
        <w:t>rather than last</w:t>
      </w:r>
      <w:r w:rsidR="4666DF82" w:rsidRPr="00510524">
        <w:rPr>
          <w:rFonts w:ascii="Gill Sans MT" w:hAnsi="Gill Sans MT"/>
          <w:spacing w:val="-2"/>
        </w:rPr>
        <w:t>,</w:t>
      </w:r>
      <w:r w:rsidRPr="00510524">
        <w:rPr>
          <w:rFonts w:ascii="Gill Sans MT" w:hAnsi="Gill Sans MT"/>
          <w:spacing w:val="-2"/>
        </w:rPr>
        <w:t xml:space="preserve"> resort</w:t>
      </w:r>
      <w:r w:rsidR="727C3E06" w:rsidRPr="00510524">
        <w:rPr>
          <w:rFonts w:ascii="Gill Sans MT" w:hAnsi="Gill Sans MT"/>
          <w:spacing w:val="-2"/>
        </w:rPr>
        <w:t>,</w:t>
      </w:r>
      <w:r w:rsidRPr="00510524">
        <w:rPr>
          <w:rFonts w:ascii="Gill Sans MT" w:hAnsi="Gill Sans MT"/>
          <w:spacing w:val="-2"/>
        </w:rPr>
        <w:t xml:space="preserve"> and over the longer term for problem-solving and</w:t>
      </w:r>
      <w:r w:rsidR="71F311CC" w:rsidRPr="00510524">
        <w:rPr>
          <w:rFonts w:ascii="Gill Sans MT" w:hAnsi="Gill Sans MT"/>
          <w:spacing w:val="-2"/>
        </w:rPr>
        <w:t xml:space="preserve"> </w:t>
      </w:r>
      <w:r w:rsidRPr="00510524">
        <w:rPr>
          <w:rFonts w:ascii="Gill Sans MT" w:hAnsi="Gill Sans MT"/>
          <w:spacing w:val="-2"/>
        </w:rPr>
        <w:t>case</w:t>
      </w:r>
      <w:r w:rsidR="36182A78" w:rsidRPr="00510524">
        <w:rPr>
          <w:rFonts w:ascii="Gill Sans MT" w:hAnsi="Gill Sans MT"/>
          <w:spacing w:val="-2"/>
        </w:rPr>
        <w:t>-</w:t>
      </w:r>
      <w:r w:rsidRPr="00510524">
        <w:rPr>
          <w:rFonts w:ascii="Gill Sans MT" w:hAnsi="Gill Sans MT"/>
          <w:spacing w:val="-2"/>
        </w:rPr>
        <w:t>planning</w:t>
      </w:r>
      <w:r w:rsidR="71F311CC" w:rsidRPr="00510524">
        <w:rPr>
          <w:rFonts w:ascii="Gill Sans MT" w:hAnsi="Gill Sans MT"/>
          <w:spacing w:val="-2"/>
        </w:rPr>
        <w:t xml:space="preserve"> </w:t>
      </w:r>
      <w:r w:rsidRPr="00510524">
        <w:rPr>
          <w:rFonts w:ascii="Gill Sans MT" w:hAnsi="Gill Sans MT"/>
          <w:spacing w:val="-2"/>
        </w:rPr>
        <w:t xml:space="preserve">as needs arise. </w:t>
      </w:r>
      <w:r w:rsidR="002360B3" w:rsidRPr="00510524">
        <w:rPr>
          <w:rFonts w:ascii="Gill Sans MT" w:hAnsi="Gill Sans MT"/>
          <w:spacing w:val="-2"/>
        </w:rPr>
        <w:br/>
      </w:r>
      <w:r w:rsidRPr="00510524">
        <w:rPr>
          <w:rFonts w:ascii="Gill Sans MT" w:hAnsi="Gill Sans MT"/>
          <w:spacing w:val="-2"/>
        </w:rPr>
        <w:t>This would serve to embed</w:t>
      </w:r>
      <w:r w:rsidR="71F311CC" w:rsidRPr="00510524">
        <w:rPr>
          <w:rFonts w:ascii="Gill Sans MT" w:hAnsi="Gill Sans MT"/>
          <w:spacing w:val="-2"/>
        </w:rPr>
        <w:t xml:space="preserve"> </w:t>
      </w:r>
      <w:r w:rsidRPr="00510524">
        <w:rPr>
          <w:rFonts w:ascii="Gill Sans MT" w:hAnsi="Gill Sans MT"/>
          <w:spacing w:val="-2"/>
        </w:rPr>
        <w:t>FLDM</w:t>
      </w:r>
      <w:r w:rsidR="71F311CC" w:rsidRPr="00510524">
        <w:rPr>
          <w:rFonts w:ascii="Gill Sans MT" w:hAnsi="Gill Sans MT"/>
          <w:spacing w:val="-2"/>
        </w:rPr>
        <w:t xml:space="preserve"> </w:t>
      </w:r>
      <w:r w:rsidRPr="00510524">
        <w:rPr>
          <w:rFonts w:ascii="Gill Sans MT" w:hAnsi="Gill Sans MT"/>
          <w:spacing w:val="-2"/>
        </w:rPr>
        <w:t xml:space="preserve">as an ongoing philosophy and practice </w:t>
      </w:r>
      <w:r w:rsidR="37685801" w:rsidRPr="00510524">
        <w:rPr>
          <w:rFonts w:ascii="Gill Sans MT" w:hAnsi="Gill Sans MT"/>
          <w:spacing w:val="-2"/>
        </w:rPr>
        <w:t xml:space="preserve">that </w:t>
      </w:r>
      <w:r w:rsidRPr="00510524">
        <w:rPr>
          <w:rFonts w:ascii="Gill Sans MT" w:hAnsi="Gill Sans MT"/>
          <w:spacing w:val="-2"/>
        </w:rPr>
        <w:t>instil</w:t>
      </w:r>
      <w:r w:rsidR="37685801" w:rsidRPr="00510524">
        <w:rPr>
          <w:rFonts w:ascii="Gill Sans MT" w:hAnsi="Gill Sans MT"/>
          <w:spacing w:val="-2"/>
        </w:rPr>
        <w:t>s</w:t>
      </w:r>
      <w:r w:rsidRPr="00510524">
        <w:rPr>
          <w:rFonts w:ascii="Gill Sans MT" w:hAnsi="Gill Sans MT"/>
          <w:spacing w:val="-2"/>
        </w:rPr>
        <w:t xml:space="preserve"> rights </w:t>
      </w:r>
      <w:r w:rsidR="37685801" w:rsidRPr="00510524">
        <w:rPr>
          <w:rFonts w:ascii="Gill Sans MT" w:hAnsi="Gill Sans MT"/>
          <w:spacing w:val="-2"/>
        </w:rPr>
        <w:t xml:space="preserve">throughout </w:t>
      </w:r>
      <w:r w:rsidRPr="00510524">
        <w:rPr>
          <w:rFonts w:ascii="Gill Sans MT" w:hAnsi="Gill Sans MT"/>
          <w:spacing w:val="-2"/>
        </w:rPr>
        <w:t>decision</w:t>
      </w:r>
      <w:r w:rsidR="22B92426" w:rsidRPr="00510524">
        <w:rPr>
          <w:rFonts w:ascii="Gill Sans MT" w:hAnsi="Gill Sans MT"/>
          <w:spacing w:val="-2"/>
        </w:rPr>
        <w:t xml:space="preserve"> </w:t>
      </w:r>
      <w:r w:rsidRPr="00510524">
        <w:rPr>
          <w:rFonts w:ascii="Gill Sans MT" w:hAnsi="Gill Sans MT"/>
          <w:spacing w:val="-2"/>
        </w:rPr>
        <w:t>making, practice and policy</w:t>
      </w:r>
      <w:r w:rsidR="5A575A24" w:rsidRPr="00510524">
        <w:rPr>
          <w:rFonts w:ascii="Gill Sans MT" w:hAnsi="Gill Sans MT"/>
          <w:spacing w:val="-2"/>
        </w:rPr>
        <w:t>;</w:t>
      </w:r>
      <w:r w:rsidRPr="00510524">
        <w:rPr>
          <w:rFonts w:ascii="Gill Sans MT" w:hAnsi="Gill Sans MT"/>
          <w:spacing w:val="-2"/>
        </w:rPr>
        <w:t xml:space="preserve"> </w:t>
      </w:r>
      <w:r w:rsidR="5A575A24" w:rsidRPr="00510524">
        <w:rPr>
          <w:rFonts w:ascii="Gill Sans MT" w:hAnsi="Gill Sans MT"/>
          <w:spacing w:val="-2"/>
        </w:rPr>
        <w:t xml:space="preserve">in the literature, </w:t>
      </w:r>
      <w:r w:rsidRPr="00510524">
        <w:rPr>
          <w:rFonts w:ascii="Gill Sans MT" w:hAnsi="Gill Sans MT"/>
          <w:spacing w:val="-2"/>
        </w:rPr>
        <w:t>it is associated with better outcomes, supports and team decision making</w:t>
      </w:r>
      <w:r w:rsidR="1426FB08" w:rsidRPr="00510524">
        <w:rPr>
          <w:rFonts w:ascii="Gill Sans MT" w:hAnsi="Gill Sans MT"/>
          <w:spacing w:val="-2"/>
        </w:rPr>
        <w:t>.</w:t>
      </w:r>
      <w:r w:rsidRPr="00510524">
        <w:rPr>
          <w:rFonts w:ascii="Gill Sans MT" w:hAnsi="Gill Sans MT"/>
          <w:spacing w:val="-2"/>
          <w:vertAlign w:val="superscript"/>
        </w:rPr>
        <w:t>14,41,84,94,110,118</w:t>
      </w:r>
      <w:r w:rsidR="4082EDD5" w:rsidRPr="00510524">
        <w:rPr>
          <w:rFonts w:ascii="Gill Sans MT" w:hAnsi="Gill Sans MT"/>
          <w:spacing w:val="-2"/>
          <w:vertAlign w:val="superscript"/>
        </w:rPr>
        <w:t xml:space="preserve"> </w:t>
      </w:r>
    </w:p>
    <w:p w14:paraId="6F7847D2" w14:textId="2517E221" w:rsidR="00F56495" w:rsidRPr="00510524" w:rsidRDefault="508A52CB" w:rsidP="00510524">
      <w:pPr>
        <w:spacing w:line="276" w:lineRule="auto"/>
        <w:jc w:val="both"/>
        <w:rPr>
          <w:rFonts w:ascii="Gill Sans MT" w:hAnsi="Gill Sans MT"/>
        </w:rPr>
      </w:pPr>
      <w:r w:rsidRPr="00510524">
        <w:rPr>
          <w:rFonts w:ascii="Gill Sans MT" w:hAnsi="Gill Sans MT"/>
          <w:spacing w:val="-2"/>
        </w:rPr>
        <w:t>Turning</w:t>
      </w:r>
      <w:r w:rsidR="71F311CC" w:rsidRPr="00510524">
        <w:rPr>
          <w:rFonts w:ascii="Gill Sans MT" w:hAnsi="Gill Sans MT"/>
          <w:spacing w:val="-2"/>
        </w:rPr>
        <w:t xml:space="preserve"> </w:t>
      </w:r>
      <w:r w:rsidRPr="00510524">
        <w:rPr>
          <w:rFonts w:ascii="Gill Sans MT" w:hAnsi="Gill Sans MT"/>
          <w:spacing w:val="-2"/>
        </w:rPr>
        <w:t>FLDM</w:t>
      </w:r>
      <w:r w:rsidR="71F311CC" w:rsidRPr="00510524">
        <w:rPr>
          <w:rFonts w:ascii="Gill Sans MT" w:hAnsi="Gill Sans MT"/>
          <w:spacing w:val="-2"/>
        </w:rPr>
        <w:t xml:space="preserve"> </w:t>
      </w:r>
      <w:r w:rsidR="48B82E1D" w:rsidRPr="00510524">
        <w:rPr>
          <w:rFonts w:ascii="Gill Sans MT" w:hAnsi="Gill Sans MT"/>
          <w:spacing w:val="-2"/>
        </w:rPr>
        <w:t>‘</w:t>
      </w:r>
      <w:r w:rsidRPr="00510524">
        <w:rPr>
          <w:rFonts w:ascii="Gill Sans MT" w:hAnsi="Gill Sans MT"/>
          <w:spacing w:val="-2"/>
        </w:rPr>
        <w:t>on</w:t>
      </w:r>
      <w:r w:rsidR="48B82E1D" w:rsidRPr="00510524">
        <w:rPr>
          <w:rFonts w:ascii="Gill Sans MT" w:hAnsi="Gill Sans MT"/>
          <w:spacing w:val="-2"/>
        </w:rPr>
        <w:t>’</w:t>
      </w:r>
      <w:r w:rsidRPr="00510524">
        <w:rPr>
          <w:rFonts w:ascii="Gill Sans MT" w:hAnsi="Gill Sans MT"/>
          <w:spacing w:val="-2"/>
        </w:rPr>
        <w:t xml:space="preserve"> and </w:t>
      </w:r>
      <w:r w:rsidR="48B82E1D" w:rsidRPr="00510524">
        <w:rPr>
          <w:rFonts w:ascii="Gill Sans MT" w:hAnsi="Gill Sans MT"/>
          <w:spacing w:val="-2"/>
        </w:rPr>
        <w:t>‘</w:t>
      </w:r>
      <w:r w:rsidRPr="00510524">
        <w:rPr>
          <w:rFonts w:ascii="Gill Sans MT" w:hAnsi="Gill Sans MT"/>
          <w:spacing w:val="-2"/>
        </w:rPr>
        <w:t>off</w:t>
      </w:r>
      <w:r w:rsidR="48B82E1D" w:rsidRPr="00510524">
        <w:rPr>
          <w:rFonts w:ascii="Gill Sans MT" w:hAnsi="Gill Sans MT"/>
          <w:spacing w:val="-2"/>
        </w:rPr>
        <w:t>’</w:t>
      </w:r>
      <w:r w:rsidRPr="00510524">
        <w:rPr>
          <w:rFonts w:ascii="Gill Sans MT" w:hAnsi="Gill Sans MT"/>
          <w:spacing w:val="-2"/>
        </w:rPr>
        <w:t xml:space="preserve"> by limiting access to family decision making </w:t>
      </w:r>
      <w:r w:rsidR="57044098" w:rsidRPr="00510524">
        <w:rPr>
          <w:rFonts w:ascii="Gill Sans MT" w:hAnsi="Gill Sans MT"/>
          <w:spacing w:val="-2"/>
        </w:rPr>
        <w:t>services or</w:t>
      </w:r>
      <w:r w:rsidRPr="00510524">
        <w:rPr>
          <w:rFonts w:ascii="Gill Sans MT" w:hAnsi="Gill Sans MT"/>
          <w:spacing w:val="-2"/>
        </w:rPr>
        <w:t xml:space="preserve"> restricting the process to a small range of decisions is anathema to rights-based practice for children, young</w:t>
      </w:r>
      <w:r w:rsidR="71F311CC" w:rsidRPr="00510524">
        <w:rPr>
          <w:rFonts w:ascii="Gill Sans MT" w:hAnsi="Gill Sans MT"/>
          <w:spacing w:val="-2"/>
        </w:rPr>
        <w:t xml:space="preserve"> </w:t>
      </w:r>
      <w:r w:rsidRPr="00510524">
        <w:rPr>
          <w:rFonts w:ascii="Gill Sans MT" w:hAnsi="Gill Sans MT"/>
          <w:spacing w:val="-2"/>
        </w:rPr>
        <w:t>people</w:t>
      </w:r>
      <w:r w:rsidR="71F311CC" w:rsidRPr="00510524">
        <w:rPr>
          <w:rFonts w:ascii="Gill Sans MT" w:hAnsi="Gill Sans MT"/>
          <w:spacing w:val="-2"/>
        </w:rPr>
        <w:t xml:space="preserve"> </w:t>
      </w:r>
      <w:r w:rsidRPr="00510524">
        <w:rPr>
          <w:rFonts w:ascii="Gill Sans MT" w:hAnsi="Gill Sans MT"/>
          <w:spacing w:val="-2"/>
        </w:rPr>
        <w:t>and their families.</w:t>
      </w:r>
    </w:p>
    <w:p w14:paraId="026E8425" w14:textId="45B0B656" w:rsidR="00F56495" w:rsidRPr="00510524" w:rsidRDefault="00A7270B" w:rsidP="00510524">
      <w:pPr>
        <w:pStyle w:val="Heading2"/>
        <w:numPr>
          <w:ilvl w:val="0"/>
          <w:numId w:val="216"/>
        </w:numPr>
        <w:spacing w:line="276" w:lineRule="auto"/>
        <w:jc w:val="both"/>
        <w:rPr>
          <w:rFonts w:ascii="Gill Sans MT" w:hAnsi="Gill Sans MT"/>
        </w:rPr>
      </w:pPr>
      <w:bookmarkStart w:id="36" w:name="_Toc228195752"/>
      <w:r w:rsidRPr="00510524">
        <w:rPr>
          <w:rFonts w:ascii="Gill Sans MT" w:hAnsi="Gill Sans MT"/>
        </w:rPr>
        <w:t>FLDM</w:t>
      </w:r>
      <w:r w:rsidR="00A9608D" w:rsidRPr="00510524">
        <w:rPr>
          <w:rFonts w:ascii="Gill Sans MT" w:hAnsi="Gill Sans MT"/>
        </w:rPr>
        <w:t xml:space="preserve"> </w:t>
      </w:r>
      <w:r w:rsidRPr="00510524">
        <w:rPr>
          <w:rFonts w:ascii="Gill Sans MT" w:hAnsi="Gill Sans MT"/>
        </w:rPr>
        <w:t>Outcomes</w:t>
      </w:r>
      <w:r w:rsidR="00A9608D" w:rsidRPr="00510524">
        <w:rPr>
          <w:rFonts w:ascii="Gill Sans MT" w:hAnsi="Gill Sans MT"/>
        </w:rPr>
        <w:t xml:space="preserve"> </w:t>
      </w:r>
      <w:r w:rsidRPr="00510524">
        <w:rPr>
          <w:rFonts w:ascii="Gill Sans MT" w:hAnsi="Gill Sans MT"/>
        </w:rPr>
        <w:t>Highlighted</w:t>
      </w:r>
      <w:r w:rsidR="00A9608D" w:rsidRPr="00510524">
        <w:rPr>
          <w:rFonts w:ascii="Gill Sans MT" w:hAnsi="Gill Sans MT"/>
        </w:rPr>
        <w:t xml:space="preserve"> </w:t>
      </w:r>
      <w:r w:rsidR="00F56495" w:rsidRPr="00510524">
        <w:rPr>
          <w:rFonts w:ascii="Gill Sans MT" w:hAnsi="Gill Sans MT"/>
        </w:rPr>
        <w:t>i</w:t>
      </w:r>
      <w:r w:rsidRPr="00510524">
        <w:rPr>
          <w:rFonts w:ascii="Gill Sans MT" w:hAnsi="Gill Sans MT"/>
        </w:rPr>
        <w:t>n</w:t>
      </w:r>
      <w:r w:rsidR="00A9608D" w:rsidRPr="00510524">
        <w:rPr>
          <w:rFonts w:ascii="Gill Sans MT" w:hAnsi="Gill Sans MT"/>
        </w:rPr>
        <w:t xml:space="preserve"> </w:t>
      </w:r>
      <w:r w:rsidRPr="00510524">
        <w:rPr>
          <w:rFonts w:ascii="Gill Sans MT" w:hAnsi="Gill Sans MT"/>
        </w:rPr>
        <w:t>International</w:t>
      </w:r>
      <w:r w:rsidR="00A9608D" w:rsidRPr="00510524">
        <w:rPr>
          <w:rFonts w:ascii="Gill Sans MT" w:hAnsi="Gill Sans MT"/>
        </w:rPr>
        <w:t xml:space="preserve"> </w:t>
      </w:r>
      <w:r w:rsidRPr="00510524">
        <w:rPr>
          <w:rFonts w:ascii="Gill Sans MT" w:hAnsi="Gill Sans MT"/>
        </w:rPr>
        <w:t>Literature</w:t>
      </w:r>
      <w:bookmarkEnd w:id="36"/>
      <w:r w:rsidR="00A9608D" w:rsidRPr="00510524">
        <w:rPr>
          <w:rFonts w:ascii="Gill Sans MT" w:hAnsi="Gill Sans MT"/>
        </w:rPr>
        <w:t xml:space="preserve"> </w:t>
      </w:r>
    </w:p>
    <w:p w14:paraId="58401B32" w14:textId="297345EB" w:rsidR="00A7270B"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It is not entirely possible to compare the results of various FLDM evaluations and trials due to the wide variation in FLDM models, their implementation, research</w:t>
      </w:r>
      <w:r w:rsidR="00A9608D" w:rsidRPr="00510524">
        <w:rPr>
          <w:rFonts w:ascii="Gill Sans MT" w:hAnsi="Gill Sans MT"/>
          <w:spacing w:val="-2"/>
        </w:rPr>
        <w:t xml:space="preserve"> </w:t>
      </w:r>
      <w:r w:rsidRPr="00510524">
        <w:rPr>
          <w:rFonts w:ascii="Gill Sans MT" w:hAnsi="Gill Sans MT"/>
          <w:spacing w:val="-2"/>
        </w:rPr>
        <w:t>designs</w:t>
      </w:r>
      <w:r w:rsidR="00A9608D" w:rsidRPr="00510524">
        <w:rPr>
          <w:rFonts w:ascii="Gill Sans MT" w:hAnsi="Gill Sans MT"/>
          <w:spacing w:val="-2"/>
        </w:rPr>
        <w:t xml:space="preserve"> </w:t>
      </w:r>
      <w:r w:rsidRPr="00510524">
        <w:rPr>
          <w:rFonts w:ascii="Gill Sans MT" w:hAnsi="Gill Sans MT"/>
          <w:spacing w:val="-2"/>
        </w:rPr>
        <w:t>and the outcomes measured</w:t>
      </w:r>
      <w:r w:rsidR="2143D8C6" w:rsidRPr="00510524">
        <w:rPr>
          <w:rFonts w:ascii="Gill Sans MT" w:hAnsi="Gill Sans MT"/>
          <w:spacing w:val="-2"/>
        </w:rPr>
        <w:t>.</w:t>
      </w:r>
      <w:r w:rsidRPr="00510524">
        <w:rPr>
          <w:rFonts w:ascii="Gill Sans MT" w:hAnsi="Gill Sans MT"/>
          <w:spacing w:val="-2"/>
          <w:vertAlign w:val="superscript"/>
        </w:rPr>
        <w:t>8,31,32</w:t>
      </w:r>
      <w:r w:rsidRPr="00510524">
        <w:rPr>
          <w:rFonts w:ascii="Gill Sans MT" w:hAnsi="Gill Sans MT"/>
          <w:spacing w:val="-2"/>
        </w:rPr>
        <w:t xml:space="preserve"> However,</w:t>
      </w:r>
      <w:r w:rsidR="00A9608D" w:rsidRPr="00510524">
        <w:rPr>
          <w:rFonts w:ascii="Gill Sans MT" w:hAnsi="Gill Sans MT"/>
          <w:spacing w:val="-2"/>
        </w:rPr>
        <w:t xml:space="preserve"> </w:t>
      </w:r>
      <w:r w:rsidRPr="00510524">
        <w:rPr>
          <w:rFonts w:ascii="Gill Sans MT" w:hAnsi="Gill Sans MT"/>
          <w:spacing w:val="-2"/>
        </w:rPr>
        <w:t>findings from individual studies and reviews are</w:t>
      </w:r>
      <w:r w:rsidR="00A9608D" w:rsidRPr="00510524">
        <w:rPr>
          <w:rFonts w:ascii="Gill Sans MT" w:hAnsi="Gill Sans MT"/>
          <w:spacing w:val="-2"/>
        </w:rPr>
        <w:t xml:space="preserve"> </w:t>
      </w:r>
      <w:r w:rsidRPr="00510524">
        <w:rPr>
          <w:rFonts w:ascii="Gill Sans MT" w:hAnsi="Gill Sans MT"/>
          <w:spacing w:val="-2"/>
        </w:rPr>
        <w:t>largely similar</w:t>
      </w:r>
      <w:r w:rsidR="00A9608D" w:rsidRPr="00510524">
        <w:rPr>
          <w:rFonts w:ascii="Gill Sans MT" w:hAnsi="Gill Sans MT"/>
          <w:spacing w:val="-2"/>
        </w:rPr>
        <w:t xml:space="preserve"> </w:t>
      </w:r>
      <w:r w:rsidRPr="00510524">
        <w:rPr>
          <w:rFonts w:ascii="Gill Sans MT" w:hAnsi="Gill Sans MT"/>
          <w:spacing w:val="-2"/>
        </w:rPr>
        <w:t>to those described in the Australian context.</w:t>
      </w:r>
      <w:r w:rsidR="00A9608D" w:rsidRPr="00510524">
        <w:rPr>
          <w:rFonts w:ascii="Gill Sans MT" w:hAnsi="Gill Sans MT"/>
          <w:spacing w:val="-2"/>
        </w:rPr>
        <w:t xml:space="preserve"> </w:t>
      </w:r>
      <w:r w:rsidRPr="00510524">
        <w:rPr>
          <w:rFonts w:ascii="Gill Sans MT" w:hAnsi="Gill Sans MT"/>
          <w:spacing w:val="-2"/>
        </w:rPr>
        <w:t>Effectiveness</w:t>
      </w:r>
      <w:r w:rsidR="00A9608D" w:rsidRPr="00510524">
        <w:rPr>
          <w:rFonts w:ascii="Gill Sans MT" w:hAnsi="Gill Sans MT"/>
          <w:spacing w:val="-2"/>
        </w:rPr>
        <w:t xml:space="preserve"> </w:t>
      </w:r>
      <w:r w:rsidRPr="00510524">
        <w:rPr>
          <w:rFonts w:ascii="Gill Sans MT" w:hAnsi="Gill Sans MT"/>
          <w:spacing w:val="-2"/>
        </w:rPr>
        <w:t>has been reported to be influenced</w:t>
      </w:r>
      <w:r w:rsidR="00A9608D" w:rsidRPr="00510524">
        <w:rPr>
          <w:rFonts w:ascii="Gill Sans MT" w:hAnsi="Gill Sans MT"/>
          <w:spacing w:val="-2"/>
        </w:rPr>
        <w:t xml:space="preserve"> </w:t>
      </w:r>
      <w:r w:rsidRPr="00510524">
        <w:rPr>
          <w:rFonts w:ascii="Gill Sans MT" w:hAnsi="Gill Sans MT"/>
          <w:spacing w:val="-2"/>
        </w:rPr>
        <w:t>by the factors</w:t>
      </w:r>
      <w:r w:rsidR="00A9608D" w:rsidRPr="00510524">
        <w:rPr>
          <w:rFonts w:ascii="Gill Sans MT" w:hAnsi="Gill Sans MT"/>
          <w:spacing w:val="-2"/>
        </w:rPr>
        <w:t xml:space="preserve"> </w:t>
      </w:r>
      <w:r w:rsidRPr="00510524">
        <w:rPr>
          <w:rFonts w:ascii="Gill Sans MT" w:hAnsi="Gill Sans MT"/>
          <w:spacing w:val="-2"/>
        </w:rPr>
        <w:t>identified</w:t>
      </w:r>
      <w:r w:rsidR="00A9608D" w:rsidRPr="00510524">
        <w:rPr>
          <w:rFonts w:ascii="Gill Sans MT" w:hAnsi="Gill Sans MT"/>
          <w:spacing w:val="-2"/>
        </w:rPr>
        <w:t xml:space="preserve"> </w:t>
      </w:r>
      <w:r w:rsidRPr="00510524">
        <w:rPr>
          <w:rFonts w:ascii="Gill Sans MT" w:hAnsi="Gill Sans MT"/>
          <w:spacing w:val="-2"/>
        </w:rPr>
        <w:t>above and</w:t>
      </w:r>
      <w:r w:rsidR="00A9608D" w:rsidRPr="00510524">
        <w:rPr>
          <w:rFonts w:ascii="Gill Sans MT" w:hAnsi="Gill Sans MT"/>
          <w:spacing w:val="-2"/>
        </w:rPr>
        <w:t xml:space="preserve"> </w:t>
      </w:r>
      <w:r w:rsidRPr="00510524">
        <w:rPr>
          <w:rFonts w:ascii="Gill Sans MT" w:hAnsi="Gill Sans MT"/>
          <w:spacing w:val="-2"/>
        </w:rPr>
        <w:t>strongly depend</w:t>
      </w:r>
      <w:r w:rsidR="00AE0127" w:rsidRPr="00510524">
        <w:rPr>
          <w:rFonts w:ascii="Gill Sans MT" w:hAnsi="Gill Sans MT"/>
          <w:spacing w:val="-2"/>
        </w:rPr>
        <w:t>ent</w:t>
      </w:r>
      <w:r w:rsidR="00A9608D" w:rsidRPr="00510524">
        <w:rPr>
          <w:rFonts w:ascii="Gill Sans MT" w:hAnsi="Gill Sans MT"/>
          <w:spacing w:val="-2"/>
        </w:rPr>
        <w:t xml:space="preserve"> </w:t>
      </w:r>
      <w:r w:rsidRPr="00510524">
        <w:rPr>
          <w:rFonts w:ascii="Gill Sans MT" w:hAnsi="Gill Sans MT"/>
          <w:spacing w:val="-2"/>
        </w:rPr>
        <w:t>on adherence to the core principles of the model,</w:t>
      </w:r>
      <w:r w:rsidR="00A9608D" w:rsidRPr="00510524">
        <w:rPr>
          <w:rFonts w:ascii="Gill Sans MT" w:hAnsi="Gill Sans MT"/>
          <w:spacing w:val="-2"/>
        </w:rPr>
        <w:t xml:space="preserve"> </w:t>
      </w:r>
      <w:r w:rsidR="00AE0127" w:rsidRPr="00510524">
        <w:rPr>
          <w:rFonts w:ascii="Gill Sans MT" w:hAnsi="Gill Sans MT"/>
          <w:spacing w:val="-2"/>
        </w:rPr>
        <w:t>including</w:t>
      </w:r>
      <w:r w:rsidRPr="00510524">
        <w:rPr>
          <w:rFonts w:ascii="Gill Sans MT" w:hAnsi="Gill Sans MT"/>
          <w:spacing w:val="-2"/>
        </w:rPr>
        <w:t xml:space="preserve"> culturally responsive </w:t>
      </w:r>
      <w:r w:rsidR="00AE0127" w:rsidRPr="00510524">
        <w:rPr>
          <w:rFonts w:ascii="Gill Sans MT" w:hAnsi="Gill Sans MT"/>
          <w:spacing w:val="-2"/>
        </w:rPr>
        <w:t xml:space="preserve">practice </w:t>
      </w:r>
      <w:r w:rsidRPr="00510524">
        <w:rPr>
          <w:rFonts w:ascii="Gill Sans MT" w:hAnsi="Gill Sans MT"/>
          <w:spacing w:val="-2"/>
        </w:rPr>
        <w:t>and a</w:t>
      </w:r>
      <w:r w:rsidR="00CA72A3" w:rsidRPr="00510524">
        <w:rPr>
          <w:rFonts w:ascii="Gill Sans MT" w:hAnsi="Gill Sans MT"/>
          <w:spacing w:val="-2"/>
        </w:rPr>
        <w:t>n actively</w:t>
      </w:r>
      <w:r w:rsidRPr="00510524">
        <w:rPr>
          <w:rFonts w:ascii="Gill Sans MT" w:hAnsi="Gill Sans MT"/>
          <w:spacing w:val="-2"/>
        </w:rPr>
        <w:t xml:space="preserve"> decolonis</w:t>
      </w:r>
      <w:r w:rsidR="00F56495" w:rsidRPr="00510524">
        <w:rPr>
          <w:rFonts w:ascii="Gill Sans MT" w:hAnsi="Gill Sans MT"/>
          <w:spacing w:val="-2"/>
        </w:rPr>
        <w:t>ing</w:t>
      </w:r>
      <w:r w:rsidRPr="00510524">
        <w:rPr>
          <w:rFonts w:ascii="Gill Sans MT" w:hAnsi="Gill Sans MT"/>
          <w:spacing w:val="-2"/>
        </w:rPr>
        <w:t xml:space="preserve"> </w:t>
      </w:r>
      <w:r w:rsidR="00CA72A3" w:rsidRPr="00510524">
        <w:rPr>
          <w:rFonts w:ascii="Gill Sans MT" w:hAnsi="Gill Sans MT"/>
          <w:spacing w:val="-2"/>
        </w:rPr>
        <w:t>lens</w:t>
      </w:r>
      <w:r w:rsidRPr="00510524">
        <w:rPr>
          <w:rFonts w:ascii="Gill Sans MT" w:hAnsi="Gill Sans MT"/>
          <w:spacing w:val="-2"/>
        </w:rPr>
        <w:t>.</w:t>
      </w:r>
      <w:r w:rsidR="00A9608D" w:rsidRPr="00510524">
        <w:rPr>
          <w:rFonts w:ascii="Gill Sans MT" w:hAnsi="Gill Sans MT"/>
          <w:b/>
          <w:bCs/>
          <w:spacing w:val="-2"/>
        </w:rPr>
        <w:t xml:space="preserve"> </w:t>
      </w:r>
    </w:p>
    <w:p w14:paraId="67142005" w14:textId="59944BF2" w:rsidR="00F56495"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Rates of referral to FLDM and rates of uptake of those referrals var</w:t>
      </w:r>
      <w:r w:rsidR="00BE67B9" w:rsidRPr="00510524">
        <w:rPr>
          <w:rFonts w:ascii="Gill Sans MT" w:hAnsi="Gill Sans MT"/>
          <w:spacing w:val="-2"/>
        </w:rPr>
        <w:t>y</w:t>
      </w:r>
      <w:r w:rsidRPr="00510524">
        <w:rPr>
          <w:rFonts w:ascii="Gill Sans MT" w:hAnsi="Gill Sans MT"/>
          <w:spacing w:val="-2"/>
        </w:rPr>
        <w:t xml:space="preserve"> widely across studies. </w:t>
      </w:r>
      <w:r w:rsidR="00BE67B9" w:rsidRPr="00510524">
        <w:rPr>
          <w:rFonts w:ascii="Gill Sans MT" w:hAnsi="Gill Sans MT"/>
          <w:spacing w:val="-2"/>
        </w:rPr>
        <w:br/>
      </w:r>
      <w:r w:rsidR="00014206" w:rsidRPr="00510524">
        <w:rPr>
          <w:rFonts w:ascii="Gill Sans MT" w:hAnsi="Gill Sans MT"/>
          <w:spacing w:val="-2"/>
        </w:rPr>
        <w:t xml:space="preserve">In some settings </w:t>
      </w:r>
      <w:r w:rsidRPr="00510524">
        <w:rPr>
          <w:rFonts w:ascii="Gill Sans MT" w:hAnsi="Gill Sans MT"/>
          <w:spacing w:val="-2"/>
        </w:rPr>
        <w:t>where child protection workers show strong agreement with the principles of FLDM</w:t>
      </w:r>
      <w:r w:rsidR="00014206" w:rsidRPr="00510524">
        <w:rPr>
          <w:rFonts w:ascii="Gill Sans MT" w:hAnsi="Gill Sans MT"/>
          <w:spacing w:val="-2"/>
        </w:rPr>
        <w:t>,</w:t>
      </w:r>
      <w:r w:rsidRPr="00510524">
        <w:rPr>
          <w:rFonts w:ascii="Gill Sans MT" w:hAnsi="Gill Sans MT"/>
          <w:spacing w:val="-2"/>
        </w:rPr>
        <w:t xml:space="preserve"> </w:t>
      </w:r>
      <w:r w:rsidR="00014206" w:rsidRPr="00510524">
        <w:rPr>
          <w:rFonts w:ascii="Gill Sans MT" w:hAnsi="Gill Sans MT"/>
          <w:spacing w:val="-2"/>
        </w:rPr>
        <w:t xml:space="preserve">research </w:t>
      </w:r>
      <w:r w:rsidRPr="00510524">
        <w:rPr>
          <w:rFonts w:ascii="Gill Sans MT" w:hAnsi="Gill Sans MT"/>
          <w:spacing w:val="-2"/>
        </w:rPr>
        <w:t xml:space="preserve">still </w:t>
      </w:r>
      <w:r w:rsidR="00014206" w:rsidRPr="00510524">
        <w:rPr>
          <w:rFonts w:ascii="Gill Sans MT" w:hAnsi="Gill Sans MT"/>
          <w:spacing w:val="-2"/>
        </w:rPr>
        <w:t>shows</w:t>
      </w:r>
      <w:r w:rsidRPr="00510524">
        <w:rPr>
          <w:rFonts w:ascii="Gill Sans MT" w:hAnsi="Gill Sans MT"/>
          <w:spacing w:val="-2"/>
        </w:rPr>
        <w:t xml:space="preserve"> referral targets not being met</w:t>
      </w:r>
      <w:r w:rsidR="2F9BE196" w:rsidRPr="00510524">
        <w:rPr>
          <w:rFonts w:ascii="Gill Sans MT" w:hAnsi="Gill Sans MT"/>
          <w:spacing w:val="-2"/>
        </w:rPr>
        <w:t>.</w:t>
      </w:r>
      <w:r w:rsidRPr="00510524">
        <w:rPr>
          <w:rFonts w:ascii="Gill Sans MT" w:hAnsi="Gill Sans MT"/>
          <w:spacing w:val="-2"/>
          <w:vertAlign w:val="superscript"/>
        </w:rPr>
        <w:t>35</w:t>
      </w:r>
      <w:r w:rsidRPr="00510524">
        <w:rPr>
          <w:rFonts w:ascii="Gill Sans MT" w:hAnsi="Gill Sans MT"/>
          <w:spacing w:val="-2"/>
        </w:rPr>
        <w:t xml:space="preserve"> Studies have</w:t>
      </w:r>
      <w:r w:rsidR="00A9608D" w:rsidRPr="00510524">
        <w:rPr>
          <w:rFonts w:ascii="Gill Sans MT" w:hAnsi="Gill Sans MT"/>
          <w:spacing w:val="-2"/>
        </w:rPr>
        <w:t xml:space="preserve"> </w:t>
      </w:r>
      <w:r w:rsidRPr="00510524">
        <w:rPr>
          <w:rFonts w:ascii="Gill Sans MT" w:hAnsi="Gill Sans MT"/>
          <w:spacing w:val="-2"/>
        </w:rPr>
        <w:t>identified</w:t>
      </w:r>
      <w:r w:rsidR="00A9608D" w:rsidRPr="00510524">
        <w:rPr>
          <w:rFonts w:ascii="Gill Sans MT" w:hAnsi="Gill Sans MT"/>
          <w:spacing w:val="-2"/>
        </w:rPr>
        <w:t xml:space="preserve"> </w:t>
      </w:r>
      <w:r w:rsidRPr="00510524">
        <w:rPr>
          <w:rFonts w:ascii="Gill Sans MT" w:hAnsi="Gill Sans MT"/>
          <w:spacing w:val="-2"/>
        </w:rPr>
        <w:t>that as few as one</w:t>
      </w:r>
      <w:r w:rsidR="001624BC" w:rsidRPr="00510524">
        <w:rPr>
          <w:rFonts w:ascii="Gill Sans MT" w:hAnsi="Gill Sans MT"/>
          <w:spacing w:val="-2"/>
        </w:rPr>
        <w:t>-</w:t>
      </w:r>
      <w:r w:rsidRPr="00510524">
        <w:rPr>
          <w:rFonts w:ascii="Gill Sans MT" w:hAnsi="Gill Sans MT"/>
          <w:spacing w:val="-2"/>
        </w:rPr>
        <w:t>third of families may be offered the opportunity to</w:t>
      </w:r>
      <w:r w:rsidR="00A9608D" w:rsidRPr="00510524">
        <w:rPr>
          <w:rFonts w:ascii="Gill Sans MT" w:hAnsi="Gill Sans MT"/>
          <w:spacing w:val="-2"/>
        </w:rPr>
        <w:t xml:space="preserve"> </w:t>
      </w:r>
      <w:r w:rsidRPr="00510524">
        <w:rPr>
          <w:rFonts w:ascii="Gill Sans MT" w:hAnsi="Gill Sans MT"/>
          <w:spacing w:val="-2"/>
        </w:rPr>
        <w:t>participate</w:t>
      </w:r>
      <w:r w:rsidR="00A9608D" w:rsidRPr="00510524">
        <w:rPr>
          <w:rFonts w:ascii="Gill Sans MT" w:hAnsi="Gill Sans MT"/>
          <w:spacing w:val="-2"/>
        </w:rPr>
        <w:t xml:space="preserve"> </w:t>
      </w:r>
      <w:r w:rsidRPr="00510524">
        <w:rPr>
          <w:rFonts w:ascii="Gill Sans MT" w:hAnsi="Gill Sans MT"/>
          <w:spacing w:val="-2"/>
        </w:rPr>
        <w:t>in formal FLDM processes</w:t>
      </w:r>
      <w:r w:rsidR="00F56495" w:rsidRPr="00510524">
        <w:rPr>
          <w:rFonts w:ascii="Gill Sans MT" w:hAnsi="Gill Sans MT"/>
          <w:spacing w:val="-2"/>
        </w:rPr>
        <w:t>,</w:t>
      </w:r>
      <w:r w:rsidRPr="00510524">
        <w:rPr>
          <w:rFonts w:ascii="Gill Sans MT" w:hAnsi="Gill Sans MT"/>
          <w:spacing w:val="-2"/>
        </w:rPr>
        <w:t xml:space="preserve"> such as FGC</w:t>
      </w:r>
      <w:r w:rsidR="001624BC" w:rsidRPr="00510524">
        <w:rPr>
          <w:rFonts w:ascii="Gill Sans MT" w:hAnsi="Gill Sans MT"/>
          <w:spacing w:val="-2"/>
        </w:rPr>
        <w:t>s</w:t>
      </w:r>
      <w:r w:rsidR="30B7F66A" w:rsidRPr="00510524">
        <w:rPr>
          <w:rFonts w:ascii="Gill Sans MT" w:hAnsi="Gill Sans MT"/>
          <w:spacing w:val="-2"/>
        </w:rPr>
        <w:t>.</w:t>
      </w:r>
      <w:r w:rsidRPr="00510524">
        <w:rPr>
          <w:rFonts w:ascii="Gill Sans MT" w:hAnsi="Gill Sans MT"/>
          <w:spacing w:val="-2"/>
          <w:vertAlign w:val="superscript"/>
        </w:rPr>
        <w:t>28</w:t>
      </w:r>
      <w:r w:rsidRPr="00510524">
        <w:rPr>
          <w:rFonts w:ascii="Gill Sans MT" w:hAnsi="Gill Sans MT"/>
          <w:spacing w:val="-2"/>
        </w:rPr>
        <w:t xml:space="preserve"> </w:t>
      </w:r>
      <w:r w:rsidR="00BE67B9" w:rsidRPr="00510524">
        <w:rPr>
          <w:rFonts w:ascii="Gill Sans MT" w:hAnsi="Gill Sans MT"/>
          <w:spacing w:val="-2"/>
        </w:rPr>
        <w:br/>
      </w:r>
      <w:r w:rsidRPr="00510524">
        <w:rPr>
          <w:rFonts w:ascii="Gill Sans MT" w:hAnsi="Gill Sans MT"/>
          <w:spacing w:val="-2"/>
        </w:rPr>
        <w:t>In studies from Europe and the US</w:t>
      </w:r>
      <w:r w:rsidR="00B55039" w:rsidRPr="00510524">
        <w:rPr>
          <w:rFonts w:ascii="Gill Sans MT" w:hAnsi="Gill Sans MT"/>
          <w:spacing w:val="-2"/>
        </w:rPr>
        <w:t>A</w:t>
      </w:r>
      <w:r w:rsidRPr="00510524">
        <w:rPr>
          <w:rFonts w:ascii="Gill Sans MT" w:hAnsi="Gill Sans MT"/>
          <w:spacing w:val="-2"/>
        </w:rPr>
        <w:t>, figures of family uptake of FLDM vary widely from 25</w:t>
      </w:r>
      <w:r w:rsidR="00F56495" w:rsidRPr="00510524">
        <w:rPr>
          <w:rFonts w:ascii="Gill Sans MT" w:hAnsi="Gill Sans MT"/>
          <w:spacing w:val="-2"/>
        </w:rPr>
        <w:t xml:space="preserve">% to </w:t>
      </w:r>
      <w:r w:rsidRPr="00510524">
        <w:rPr>
          <w:rFonts w:ascii="Gill Sans MT" w:hAnsi="Gill Sans MT"/>
          <w:spacing w:val="-2"/>
        </w:rPr>
        <w:t>80% of families agreeing to</w:t>
      </w:r>
      <w:r w:rsidR="00A9608D" w:rsidRPr="00510524">
        <w:rPr>
          <w:rFonts w:ascii="Gill Sans MT" w:hAnsi="Gill Sans MT"/>
          <w:spacing w:val="-2"/>
        </w:rPr>
        <w:t xml:space="preserve"> </w:t>
      </w:r>
      <w:r w:rsidRPr="00510524">
        <w:rPr>
          <w:rFonts w:ascii="Gill Sans MT" w:hAnsi="Gill Sans MT"/>
          <w:spacing w:val="-2"/>
        </w:rPr>
        <w:t>participate</w:t>
      </w:r>
      <w:r w:rsidR="00A9608D" w:rsidRPr="00510524">
        <w:rPr>
          <w:rFonts w:ascii="Gill Sans MT" w:hAnsi="Gill Sans MT"/>
          <w:spacing w:val="-2"/>
        </w:rPr>
        <w:t xml:space="preserve"> </w:t>
      </w:r>
      <w:r w:rsidRPr="00510524">
        <w:rPr>
          <w:rFonts w:ascii="Gill Sans MT" w:hAnsi="Gill Sans MT"/>
          <w:spacing w:val="-2"/>
        </w:rPr>
        <w:t>in formal FLDM processes</w:t>
      </w:r>
      <w:r w:rsidR="7B4CDDCE" w:rsidRPr="00510524">
        <w:rPr>
          <w:rFonts w:ascii="Gill Sans MT" w:hAnsi="Gill Sans MT"/>
          <w:spacing w:val="-2"/>
        </w:rPr>
        <w:t>.</w:t>
      </w:r>
      <w:r w:rsidRPr="00510524">
        <w:rPr>
          <w:rFonts w:ascii="Gill Sans MT" w:hAnsi="Gill Sans MT"/>
          <w:spacing w:val="-2"/>
          <w:vertAlign w:val="superscript"/>
        </w:rPr>
        <w:t>28,33,115</w:t>
      </w:r>
    </w:p>
    <w:p w14:paraId="5B68DF36" w14:textId="77777777" w:rsidR="00BE67B9" w:rsidRPr="00510524" w:rsidRDefault="00A7270B" w:rsidP="00510524">
      <w:pPr>
        <w:spacing w:line="276" w:lineRule="auto"/>
        <w:jc w:val="both"/>
        <w:rPr>
          <w:rFonts w:ascii="Gill Sans MT" w:hAnsi="Gill Sans MT"/>
          <w:spacing w:val="-2"/>
        </w:rPr>
      </w:pPr>
      <w:r w:rsidRPr="00510524">
        <w:rPr>
          <w:rFonts w:ascii="Gill Sans MT" w:hAnsi="Gill Sans MT"/>
          <w:spacing w:val="-2"/>
        </w:rPr>
        <w:t>FLDM uptake is</w:t>
      </w:r>
      <w:r w:rsidR="00A9608D" w:rsidRPr="00510524">
        <w:rPr>
          <w:rFonts w:ascii="Gill Sans MT" w:hAnsi="Gill Sans MT"/>
          <w:spacing w:val="-2"/>
        </w:rPr>
        <w:t xml:space="preserve"> </w:t>
      </w:r>
      <w:r w:rsidRPr="00510524">
        <w:rPr>
          <w:rFonts w:ascii="Gill Sans MT" w:hAnsi="Gill Sans MT"/>
          <w:spacing w:val="-2"/>
        </w:rPr>
        <w:t>reported to be</w:t>
      </w:r>
      <w:r w:rsidR="00A9608D" w:rsidRPr="00510524">
        <w:rPr>
          <w:rFonts w:ascii="Gill Sans MT" w:hAnsi="Gill Sans MT"/>
          <w:spacing w:val="-2"/>
        </w:rPr>
        <w:t xml:space="preserve"> </w:t>
      </w:r>
      <w:r w:rsidRPr="00510524">
        <w:rPr>
          <w:rFonts w:ascii="Gill Sans MT" w:hAnsi="Gill Sans MT"/>
          <w:spacing w:val="-2"/>
        </w:rPr>
        <w:t xml:space="preserve">higher for families </w:t>
      </w:r>
      <w:r w:rsidR="00F56495" w:rsidRPr="00510524">
        <w:rPr>
          <w:rFonts w:ascii="Gill Sans MT" w:hAnsi="Gill Sans MT"/>
          <w:spacing w:val="-2"/>
        </w:rPr>
        <w:t>‘</w:t>
      </w:r>
      <w:r w:rsidRPr="00510524">
        <w:rPr>
          <w:rFonts w:ascii="Gill Sans MT" w:hAnsi="Gill Sans MT"/>
          <w:spacing w:val="-2"/>
        </w:rPr>
        <w:t>on the cusp</w:t>
      </w:r>
      <w:r w:rsidR="00F56495" w:rsidRPr="00510524">
        <w:rPr>
          <w:rFonts w:ascii="Gill Sans MT" w:hAnsi="Gill Sans MT"/>
          <w:spacing w:val="-2"/>
        </w:rPr>
        <w:t>’</w:t>
      </w:r>
      <w:r w:rsidRPr="00510524">
        <w:rPr>
          <w:rFonts w:ascii="Gill Sans MT" w:hAnsi="Gill Sans MT"/>
          <w:spacing w:val="-2"/>
        </w:rPr>
        <w:t xml:space="preserve"> of child removal and with higher levels of child protection involvement,</w:t>
      </w:r>
      <w:r w:rsidR="00A9608D" w:rsidRPr="00510524">
        <w:rPr>
          <w:rFonts w:ascii="Gill Sans MT" w:hAnsi="Gill Sans MT"/>
          <w:spacing w:val="-2"/>
        </w:rPr>
        <w:t xml:space="preserve"> </w:t>
      </w:r>
      <w:r w:rsidRPr="00510524">
        <w:rPr>
          <w:rFonts w:ascii="Gill Sans MT" w:hAnsi="Gill Sans MT"/>
          <w:spacing w:val="-2"/>
        </w:rPr>
        <w:t>including substantiated child abuse or neglect, and more serious and complex family needs</w:t>
      </w:r>
      <w:r w:rsidR="590A756A" w:rsidRPr="00510524">
        <w:rPr>
          <w:rFonts w:ascii="Gill Sans MT" w:hAnsi="Gill Sans MT"/>
          <w:spacing w:val="-2"/>
        </w:rPr>
        <w:t>.</w:t>
      </w:r>
      <w:r w:rsidRPr="00510524">
        <w:rPr>
          <w:rFonts w:ascii="Gill Sans MT" w:hAnsi="Gill Sans MT"/>
          <w:spacing w:val="-2"/>
          <w:vertAlign w:val="superscript"/>
        </w:rPr>
        <w:t>28,33</w:t>
      </w:r>
      <w:r w:rsidR="00A9608D" w:rsidRPr="00510524">
        <w:rPr>
          <w:rFonts w:ascii="Gill Sans MT" w:hAnsi="Gill Sans MT"/>
          <w:spacing w:val="-2"/>
        </w:rPr>
        <w:t xml:space="preserve"> </w:t>
      </w:r>
      <w:r w:rsidRPr="00510524">
        <w:rPr>
          <w:rFonts w:ascii="Gill Sans MT" w:hAnsi="Gill Sans MT"/>
          <w:spacing w:val="-2"/>
        </w:rPr>
        <w:t>Families</w:t>
      </w:r>
      <w:r w:rsidR="00A9608D" w:rsidRPr="00510524">
        <w:rPr>
          <w:rFonts w:ascii="Gill Sans MT" w:hAnsi="Gill Sans MT"/>
          <w:spacing w:val="-2"/>
        </w:rPr>
        <w:t xml:space="preserve"> </w:t>
      </w:r>
      <w:r w:rsidRPr="00510524">
        <w:rPr>
          <w:rFonts w:ascii="Gill Sans MT" w:hAnsi="Gill Sans MT"/>
          <w:spacing w:val="-2"/>
        </w:rPr>
        <w:t>have been suggested to be more likely to</w:t>
      </w:r>
      <w:r w:rsidR="00A9608D" w:rsidRPr="00510524">
        <w:rPr>
          <w:rFonts w:ascii="Gill Sans MT" w:hAnsi="Gill Sans MT"/>
          <w:spacing w:val="-2"/>
        </w:rPr>
        <w:t xml:space="preserve"> </w:t>
      </w:r>
      <w:r w:rsidRPr="00510524">
        <w:rPr>
          <w:rFonts w:ascii="Gill Sans MT" w:hAnsi="Gill Sans MT"/>
          <w:spacing w:val="-2"/>
        </w:rPr>
        <w:t>decline participation when they have limited social networks</w:t>
      </w:r>
      <w:r w:rsidR="77617321" w:rsidRPr="00510524">
        <w:rPr>
          <w:rFonts w:ascii="Gill Sans MT" w:hAnsi="Gill Sans MT"/>
          <w:spacing w:val="-2"/>
        </w:rPr>
        <w:t xml:space="preserve"> </w:t>
      </w:r>
      <w:r w:rsidRPr="00510524">
        <w:rPr>
          <w:rFonts w:ascii="Gill Sans MT" w:hAnsi="Gill Sans MT"/>
          <w:spacing w:val="-2"/>
        </w:rPr>
        <w:t>or do not have confidence in their social network to problem solve</w:t>
      </w:r>
      <w:r w:rsidR="00F56495" w:rsidRPr="00510524">
        <w:rPr>
          <w:rFonts w:ascii="Gill Sans MT" w:hAnsi="Gill Sans MT"/>
          <w:spacing w:val="-2"/>
        </w:rPr>
        <w:t>. This may also occur</w:t>
      </w:r>
      <w:r w:rsidR="00A9608D" w:rsidRPr="00510524">
        <w:rPr>
          <w:rFonts w:ascii="Gill Sans MT" w:hAnsi="Gill Sans MT"/>
          <w:spacing w:val="-2"/>
        </w:rPr>
        <w:t xml:space="preserve"> </w:t>
      </w:r>
      <w:r w:rsidRPr="00510524">
        <w:rPr>
          <w:rFonts w:ascii="Gill Sans MT" w:hAnsi="Gill Sans MT"/>
          <w:spacing w:val="-2"/>
        </w:rPr>
        <w:t>alongside high-conflict divorce and family separation</w:t>
      </w:r>
      <w:r w:rsidR="334A505E" w:rsidRPr="00510524">
        <w:rPr>
          <w:rFonts w:ascii="Gill Sans MT" w:hAnsi="Gill Sans MT"/>
          <w:spacing w:val="-2"/>
        </w:rPr>
        <w:t>.</w:t>
      </w:r>
      <w:r w:rsidRPr="00510524">
        <w:rPr>
          <w:rFonts w:ascii="Gill Sans MT" w:hAnsi="Gill Sans MT"/>
          <w:spacing w:val="-2"/>
          <w:vertAlign w:val="superscript"/>
        </w:rPr>
        <w:t>28</w:t>
      </w:r>
      <w:r w:rsidR="00A9608D" w:rsidRPr="00510524">
        <w:rPr>
          <w:rFonts w:ascii="Gill Sans MT" w:hAnsi="Gill Sans MT"/>
          <w:spacing w:val="-2"/>
        </w:rPr>
        <w:t xml:space="preserve"> </w:t>
      </w:r>
    </w:p>
    <w:p w14:paraId="64C8CDB2" w14:textId="6EBCC89B" w:rsidR="00F56495" w:rsidRPr="00510524" w:rsidRDefault="00B55850" w:rsidP="00510524">
      <w:pPr>
        <w:spacing w:line="276" w:lineRule="auto"/>
        <w:jc w:val="both"/>
        <w:rPr>
          <w:rFonts w:ascii="Gill Sans MT" w:hAnsi="Gill Sans MT"/>
          <w:b/>
          <w:bCs/>
          <w:spacing w:val="-2"/>
        </w:rPr>
      </w:pPr>
      <w:r w:rsidRPr="00510524">
        <w:rPr>
          <w:rFonts w:ascii="Gill Sans MT" w:hAnsi="Gill Sans MT"/>
          <w:spacing w:val="-2"/>
        </w:rPr>
        <w:t xml:space="preserve">Apart from families declining to </w:t>
      </w:r>
      <w:r w:rsidR="006E6986" w:rsidRPr="00510524">
        <w:rPr>
          <w:rFonts w:ascii="Gill Sans MT" w:hAnsi="Gill Sans MT"/>
          <w:spacing w:val="-2"/>
        </w:rPr>
        <w:t>participate in FLDM, a decision may be made n</w:t>
      </w:r>
      <w:r w:rsidR="00F56495" w:rsidRPr="00510524">
        <w:rPr>
          <w:rFonts w:ascii="Gill Sans MT" w:hAnsi="Gill Sans MT"/>
          <w:spacing w:val="-2"/>
        </w:rPr>
        <w:t>ot</w:t>
      </w:r>
      <w:r w:rsidR="00A9608D" w:rsidRPr="00510524">
        <w:rPr>
          <w:rFonts w:ascii="Gill Sans MT" w:hAnsi="Gill Sans MT"/>
          <w:spacing w:val="-2"/>
        </w:rPr>
        <w:t xml:space="preserve"> </w:t>
      </w:r>
      <w:r w:rsidR="006E6986" w:rsidRPr="00510524">
        <w:rPr>
          <w:rFonts w:ascii="Gill Sans MT" w:hAnsi="Gill Sans MT"/>
          <w:spacing w:val="-2"/>
        </w:rPr>
        <w:t xml:space="preserve">to </w:t>
      </w:r>
      <w:r w:rsidR="00A7270B" w:rsidRPr="00510524">
        <w:rPr>
          <w:rFonts w:ascii="Gill Sans MT" w:hAnsi="Gill Sans MT"/>
          <w:spacing w:val="-2"/>
        </w:rPr>
        <w:t>proceed</w:t>
      </w:r>
      <w:r w:rsidR="00A9608D" w:rsidRPr="00510524">
        <w:rPr>
          <w:rFonts w:ascii="Gill Sans MT" w:hAnsi="Gill Sans MT"/>
          <w:spacing w:val="-2"/>
        </w:rPr>
        <w:t xml:space="preserve"> </w:t>
      </w:r>
      <w:r w:rsidR="00A7270B" w:rsidRPr="00510524">
        <w:rPr>
          <w:rFonts w:ascii="Gill Sans MT" w:hAnsi="Gill Sans MT"/>
          <w:spacing w:val="-2"/>
        </w:rPr>
        <w:t>to formal FLDM</w:t>
      </w:r>
      <w:r w:rsidR="00A9608D" w:rsidRPr="00510524">
        <w:rPr>
          <w:rFonts w:ascii="Gill Sans MT" w:hAnsi="Gill Sans MT"/>
          <w:spacing w:val="-2"/>
        </w:rPr>
        <w:t xml:space="preserve"> </w:t>
      </w:r>
      <w:r w:rsidR="00A7270B" w:rsidRPr="00510524">
        <w:rPr>
          <w:rFonts w:ascii="Gill Sans MT" w:hAnsi="Gill Sans MT"/>
          <w:spacing w:val="-2"/>
        </w:rPr>
        <w:t>when child protection case directions change</w:t>
      </w:r>
      <w:r w:rsidR="7B5E21DC" w:rsidRPr="00510524">
        <w:rPr>
          <w:rFonts w:ascii="Gill Sans MT" w:hAnsi="Gill Sans MT"/>
          <w:spacing w:val="-2"/>
        </w:rPr>
        <w:t>,</w:t>
      </w:r>
      <w:r w:rsidR="00A7270B" w:rsidRPr="00510524">
        <w:rPr>
          <w:rFonts w:ascii="Gill Sans MT" w:hAnsi="Gill Sans MT"/>
          <w:spacing w:val="-2"/>
        </w:rPr>
        <w:t xml:space="preserve"> including case closure or transfer,</w:t>
      </w:r>
      <w:r w:rsidR="00A9608D" w:rsidRPr="00510524">
        <w:rPr>
          <w:rFonts w:ascii="Gill Sans MT" w:hAnsi="Gill Sans MT"/>
          <w:spacing w:val="-2"/>
        </w:rPr>
        <w:t xml:space="preserve"> </w:t>
      </w:r>
      <w:r w:rsidR="00A7270B" w:rsidRPr="00510524">
        <w:rPr>
          <w:rFonts w:ascii="Gill Sans MT" w:hAnsi="Gill Sans MT"/>
          <w:spacing w:val="-2"/>
        </w:rPr>
        <w:t xml:space="preserve">or when there </w:t>
      </w:r>
      <w:r w:rsidR="001E0690" w:rsidRPr="00510524">
        <w:rPr>
          <w:rFonts w:ascii="Gill Sans MT" w:hAnsi="Gill Sans MT"/>
          <w:spacing w:val="-2"/>
        </w:rPr>
        <w:t xml:space="preserve">are </w:t>
      </w:r>
      <w:r w:rsidR="00A7270B" w:rsidRPr="00510524">
        <w:rPr>
          <w:rFonts w:ascii="Gill Sans MT" w:hAnsi="Gill Sans MT"/>
          <w:spacing w:val="-2"/>
        </w:rPr>
        <w:t>concerns about participants’ safety</w:t>
      </w:r>
      <w:r w:rsidR="5746A536" w:rsidRPr="00510524">
        <w:rPr>
          <w:rFonts w:ascii="Gill Sans MT" w:hAnsi="Gill Sans MT"/>
          <w:spacing w:val="-2"/>
        </w:rPr>
        <w:t>.</w:t>
      </w:r>
      <w:r w:rsidR="00A7270B" w:rsidRPr="00510524">
        <w:rPr>
          <w:rFonts w:ascii="Gill Sans MT" w:hAnsi="Gill Sans MT"/>
          <w:spacing w:val="-2"/>
          <w:vertAlign w:val="superscript"/>
        </w:rPr>
        <w:t>115</w:t>
      </w:r>
      <w:r w:rsidR="00A9608D" w:rsidRPr="00510524">
        <w:rPr>
          <w:rFonts w:ascii="Gill Sans MT" w:hAnsi="Gill Sans MT"/>
          <w:b/>
          <w:bCs/>
          <w:spacing w:val="-2"/>
        </w:rPr>
        <w:t xml:space="preserve"> </w:t>
      </w:r>
    </w:p>
    <w:p w14:paraId="45102A95" w14:textId="77777777" w:rsidR="00BE67B9" w:rsidRPr="00510524" w:rsidRDefault="00BE67B9" w:rsidP="00510524">
      <w:pPr>
        <w:spacing w:line="276" w:lineRule="auto"/>
        <w:jc w:val="both"/>
        <w:rPr>
          <w:rFonts w:ascii="Gill Sans MT" w:hAnsi="Gill Sans MT"/>
        </w:rPr>
      </w:pPr>
    </w:p>
    <w:p w14:paraId="6E5DF1F3" w14:textId="250EC96A" w:rsidR="00BE67B9" w:rsidRPr="00510524" w:rsidRDefault="00BE67B9" w:rsidP="00510524">
      <w:pPr>
        <w:spacing w:line="276" w:lineRule="auto"/>
        <w:jc w:val="both"/>
        <w:rPr>
          <w:rFonts w:ascii="Gill Sans MT" w:hAnsi="Gill Sans MT"/>
        </w:rPr>
      </w:pPr>
    </w:p>
    <w:p w14:paraId="7BCA3027" w14:textId="2A147875" w:rsidR="00A7169D" w:rsidRPr="00510524" w:rsidRDefault="00A7169D" w:rsidP="00510524">
      <w:pPr>
        <w:spacing w:line="276" w:lineRule="auto"/>
        <w:jc w:val="both"/>
        <w:rPr>
          <w:rFonts w:ascii="Gill Sans MT" w:hAnsi="Gill Sans MT"/>
        </w:rPr>
      </w:pPr>
      <w:r w:rsidRPr="00510524">
        <w:rPr>
          <w:rFonts w:ascii="Gill Sans MT" w:hAnsi="Gill Sans MT"/>
        </w:rPr>
        <w:lastRenderedPageBreak/>
        <w:t>The international r</w:t>
      </w:r>
      <w:r w:rsidR="00A7270B" w:rsidRPr="00510524">
        <w:rPr>
          <w:rFonts w:ascii="Gill Sans MT" w:hAnsi="Gill Sans MT"/>
        </w:rPr>
        <w:t xml:space="preserve">esearch </w:t>
      </w:r>
      <w:r w:rsidRPr="00510524">
        <w:rPr>
          <w:rFonts w:ascii="Gill Sans MT" w:hAnsi="Gill Sans MT"/>
        </w:rPr>
        <w:t xml:space="preserve">literature </w:t>
      </w:r>
      <w:r w:rsidR="00A7270B" w:rsidRPr="00510524">
        <w:rPr>
          <w:rFonts w:ascii="Gill Sans MT" w:hAnsi="Gill Sans MT"/>
        </w:rPr>
        <w:t>has identified that better outcomes from</w:t>
      </w:r>
      <w:r w:rsidR="00A9608D" w:rsidRPr="00510524">
        <w:rPr>
          <w:rFonts w:ascii="Gill Sans MT" w:hAnsi="Gill Sans MT"/>
        </w:rPr>
        <w:t xml:space="preserve"> </w:t>
      </w:r>
      <w:r w:rsidR="00A7270B" w:rsidRPr="00510524">
        <w:rPr>
          <w:rFonts w:ascii="Gill Sans MT" w:hAnsi="Gill Sans MT"/>
        </w:rPr>
        <w:t>FLDM</w:t>
      </w:r>
      <w:r w:rsidR="00A9608D" w:rsidRPr="00510524">
        <w:rPr>
          <w:rFonts w:ascii="Gill Sans MT" w:hAnsi="Gill Sans MT"/>
        </w:rPr>
        <w:t xml:space="preserve"> </w:t>
      </w:r>
      <w:r w:rsidR="00A7270B" w:rsidRPr="00510524">
        <w:rPr>
          <w:rFonts w:ascii="Gill Sans MT" w:hAnsi="Gill Sans MT"/>
        </w:rPr>
        <w:t>are obtained when</w:t>
      </w:r>
      <w:r w:rsidRPr="00510524">
        <w:rPr>
          <w:rFonts w:ascii="Gill Sans MT" w:hAnsi="Gill Sans MT"/>
        </w:rPr>
        <w:t>:</w:t>
      </w:r>
      <w:r w:rsidR="00A7270B" w:rsidRPr="00510524">
        <w:rPr>
          <w:rFonts w:ascii="Gill Sans MT" w:hAnsi="Gill Sans MT"/>
        </w:rPr>
        <w:t xml:space="preserve"> </w:t>
      </w:r>
    </w:p>
    <w:p w14:paraId="56DD15A9" w14:textId="3C53BEAD" w:rsidR="00A7169D" w:rsidRPr="00510524" w:rsidRDefault="46334DBC" w:rsidP="00510524">
      <w:pPr>
        <w:pStyle w:val="ListParagraph"/>
        <w:numPr>
          <w:ilvl w:val="0"/>
          <w:numId w:val="237"/>
        </w:numPr>
        <w:spacing w:line="276" w:lineRule="auto"/>
        <w:jc w:val="both"/>
        <w:rPr>
          <w:rFonts w:ascii="Gill Sans MT" w:hAnsi="Gill Sans MT"/>
        </w:rPr>
      </w:pPr>
      <w:r w:rsidRPr="00510524">
        <w:rPr>
          <w:rFonts w:ascii="Gill Sans MT" w:hAnsi="Gill Sans MT"/>
        </w:rPr>
        <w:t>p</w:t>
      </w:r>
      <w:r w:rsidR="00A7270B" w:rsidRPr="00510524">
        <w:rPr>
          <w:rFonts w:ascii="Gill Sans MT" w:hAnsi="Gill Sans MT"/>
        </w:rPr>
        <w:t>articipation is voluntary</w:t>
      </w:r>
      <w:r w:rsidR="473D0FBF" w:rsidRPr="00510524">
        <w:rPr>
          <w:rFonts w:ascii="Gill Sans MT" w:hAnsi="Gill Sans MT"/>
        </w:rPr>
        <w:t>,</w:t>
      </w:r>
    </w:p>
    <w:p w14:paraId="5C541A6F" w14:textId="2871D4E8" w:rsidR="00A7169D" w:rsidRPr="00510524" w:rsidRDefault="473D0FBF" w:rsidP="00510524">
      <w:pPr>
        <w:pStyle w:val="ListParagraph"/>
        <w:numPr>
          <w:ilvl w:val="0"/>
          <w:numId w:val="237"/>
        </w:numPr>
        <w:spacing w:line="276" w:lineRule="auto"/>
        <w:jc w:val="both"/>
        <w:rPr>
          <w:rFonts w:ascii="Gill Sans MT" w:hAnsi="Gill Sans MT"/>
        </w:rPr>
      </w:pPr>
      <w:r w:rsidRPr="00510524">
        <w:rPr>
          <w:rFonts w:ascii="Gill Sans MT" w:hAnsi="Gill Sans MT"/>
        </w:rPr>
        <w:t>r</w:t>
      </w:r>
      <w:r w:rsidR="00A7270B" w:rsidRPr="00510524">
        <w:rPr>
          <w:rFonts w:ascii="Gill Sans MT" w:hAnsi="Gill Sans MT"/>
        </w:rPr>
        <w:t>eferral processes are simple</w:t>
      </w:r>
      <w:r w:rsidR="1D5434EE" w:rsidRPr="00510524">
        <w:rPr>
          <w:rFonts w:ascii="Gill Sans MT" w:hAnsi="Gill Sans MT"/>
        </w:rPr>
        <w:t>,</w:t>
      </w:r>
    </w:p>
    <w:p w14:paraId="32C89AF3" w14:textId="63109B2F" w:rsidR="00A7169D" w:rsidRPr="00510524" w:rsidRDefault="1D5434EE" w:rsidP="00510524">
      <w:pPr>
        <w:pStyle w:val="ListParagraph"/>
        <w:numPr>
          <w:ilvl w:val="0"/>
          <w:numId w:val="237"/>
        </w:numPr>
        <w:spacing w:line="276" w:lineRule="auto"/>
        <w:jc w:val="both"/>
        <w:rPr>
          <w:rFonts w:ascii="Gill Sans MT" w:hAnsi="Gill Sans MT"/>
        </w:rPr>
      </w:pPr>
      <w:r w:rsidRPr="00510524">
        <w:rPr>
          <w:rFonts w:ascii="Gill Sans MT" w:hAnsi="Gill Sans MT"/>
        </w:rPr>
        <w:t>f</w:t>
      </w:r>
      <w:r w:rsidR="00A7270B" w:rsidRPr="00510524">
        <w:rPr>
          <w:rFonts w:ascii="Gill Sans MT" w:hAnsi="Gill Sans MT"/>
        </w:rPr>
        <w:t>amily members</w:t>
      </w:r>
      <w:r w:rsidR="0365A678" w:rsidRPr="00510524">
        <w:rPr>
          <w:rFonts w:ascii="Gill Sans MT" w:hAnsi="Gill Sans MT"/>
        </w:rPr>
        <w:t xml:space="preserve">, </w:t>
      </w:r>
      <w:r w:rsidR="00A7270B" w:rsidRPr="00510524">
        <w:rPr>
          <w:rFonts w:ascii="Gill Sans MT" w:hAnsi="Gill Sans MT"/>
        </w:rPr>
        <w:t>including children and young peopl</w:t>
      </w:r>
      <w:r w:rsidR="0061C853" w:rsidRPr="00510524">
        <w:rPr>
          <w:rFonts w:ascii="Gill Sans MT" w:hAnsi="Gill Sans MT"/>
        </w:rPr>
        <w:t xml:space="preserve">e, </w:t>
      </w:r>
      <w:r w:rsidR="00A7270B" w:rsidRPr="00510524">
        <w:rPr>
          <w:rFonts w:ascii="Gill Sans MT" w:hAnsi="Gill Sans MT"/>
        </w:rPr>
        <w:t>are involved in determining who participates based on cultural concepts of family and kinship rather than departmental staff or facilitators determining this</w:t>
      </w:r>
      <w:r w:rsidR="1D8FF207" w:rsidRPr="00510524">
        <w:rPr>
          <w:rFonts w:ascii="Gill Sans MT" w:hAnsi="Gill Sans MT"/>
        </w:rPr>
        <w:t>,</w:t>
      </w:r>
    </w:p>
    <w:p w14:paraId="71F7270F" w14:textId="58C735DD" w:rsidR="00A7169D" w:rsidRPr="00510524" w:rsidRDefault="1D8FF207" w:rsidP="00510524">
      <w:pPr>
        <w:pStyle w:val="ListParagraph"/>
        <w:numPr>
          <w:ilvl w:val="0"/>
          <w:numId w:val="237"/>
        </w:numPr>
        <w:spacing w:line="276" w:lineRule="auto"/>
        <w:jc w:val="both"/>
        <w:rPr>
          <w:rFonts w:ascii="Gill Sans MT" w:hAnsi="Gill Sans MT"/>
        </w:rPr>
      </w:pPr>
      <w:r w:rsidRPr="00510524">
        <w:rPr>
          <w:rFonts w:ascii="Gill Sans MT" w:hAnsi="Gill Sans MT"/>
        </w:rPr>
        <w:t>f</w:t>
      </w:r>
      <w:r w:rsidR="00A7270B" w:rsidRPr="00510524">
        <w:rPr>
          <w:rFonts w:ascii="Gill Sans MT" w:hAnsi="Gill Sans MT"/>
        </w:rPr>
        <w:t>amilies are adequately prepared for the meeting</w:t>
      </w:r>
      <w:r w:rsidR="5909F30A" w:rsidRPr="00510524">
        <w:rPr>
          <w:rFonts w:ascii="Gill Sans MT" w:hAnsi="Gill Sans MT"/>
        </w:rPr>
        <w:t>,</w:t>
      </w:r>
    </w:p>
    <w:p w14:paraId="2E5EB632" w14:textId="740F668A" w:rsidR="00A7169D" w:rsidRPr="00510524" w:rsidRDefault="5909F30A" w:rsidP="00510524">
      <w:pPr>
        <w:pStyle w:val="ListParagraph"/>
        <w:numPr>
          <w:ilvl w:val="0"/>
          <w:numId w:val="237"/>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 xml:space="preserve">here </w:t>
      </w:r>
      <w:r w:rsidR="00BE67B9" w:rsidRPr="00510524">
        <w:rPr>
          <w:rFonts w:ascii="Gill Sans MT" w:hAnsi="Gill Sans MT"/>
        </w:rPr>
        <w:t>are</w:t>
      </w:r>
      <w:r w:rsidR="00A7270B" w:rsidRPr="00510524">
        <w:rPr>
          <w:rFonts w:ascii="Gill Sans MT" w:hAnsi="Gill Sans MT"/>
        </w:rPr>
        <w:t xml:space="preserve"> shared responsibility and accountability for family plans</w:t>
      </w:r>
      <w:r w:rsidR="5F4541A4" w:rsidRPr="00510524">
        <w:rPr>
          <w:rFonts w:ascii="Gill Sans MT" w:hAnsi="Gill Sans MT"/>
        </w:rPr>
        <w:t>,</w:t>
      </w:r>
    </w:p>
    <w:p w14:paraId="72857AA8" w14:textId="5D8DA871" w:rsidR="00A7169D" w:rsidRPr="00510524" w:rsidRDefault="5F4541A4" w:rsidP="00510524">
      <w:pPr>
        <w:pStyle w:val="ListParagraph"/>
        <w:numPr>
          <w:ilvl w:val="0"/>
          <w:numId w:val="237"/>
        </w:numPr>
        <w:spacing w:line="276" w:lineRule="auto"/>
        <w:jc w:val="both"/>
        <w:rPr>
          <w:rFonts w:ascii="Gill Sans MT" w:hAnsi="Gill Sans MT"/>
        </w:rPr>
      </w:pPr>
      <w:r w:rsidRPr="00510524">
        <w:rPr>
          <w:rFonts w:ascii="Gill Sans MT" w:hAnsi="Gill Sans MT"/>
        </w:rPr>
        <w:t>t</w:t>
      </w:r>
      <w:r w:rsidR="00A7270B" w:rsidRPr="00510524">
        <w:rPr>
          <w:rFonts w:ascii="Gill Sans MT" w:hAnsi="Gill Sans MT"/>
        </w:rPr>
        <w:t>here is departmental support for family plans</w:t>
      </w:r>
      <w:r w:rsidR="00BE67B9" w:rsidRPr="00510524">
        <w:rPr>
          <w:rFonts w:ascii="Gill Sans MT" w:hAnsi="Gill Sans MT"/>
        </w:rPr>
        <w:t>,</w:t>
      </w:r>
      <w:r w:rsidR="00A7270B" w:rsidRPr="00510524">
        <w:rPr>
          <w:rFonts w:ascii="Gill Sans MT" w:hAnsi="Gill Sans MT"/>
        </w:rPr>
        <w:t xml:space="preserve"> and the family </w:t>
      </w:r>
      <w:r w:rsidR="00BE67B9" w:rsidRPr="00510524">
        <w:rPr>
          <w:rFonts w:ascii="Gill Sans MT" w:hAnsi="Gill Sans MT"/>
        </w:rPr>
        <w:t>is</w:t>
      </w:r>
      <w:r w:rsidR="00A7270B" w:rsidRPr="00510524">
        <w:rPr>
          <w:rFonts w:ascii="Gill Sans MT" w:hAnsi="Gill Sans MT"/>
        </w:rPr>
        <w:t xml:space="preserve"> given adequate resources for implementation, including actions being carried out by statutory child protection workers</w:t>
      </w:r>
      <w:r w:rsidR="4D6AB8D5" w:rsidRPr="00510524">
        <w:rPr>
          <w:rFonts w:ascii="Gill Sans MT" w:hAnsi="Gill Sans MT"/>
        </w:rPr>
        <w:t>, and</w:t>
      </w:r>
    </w:p>
    <w:p w14:paraId="6F5C1CFB" w14:textId="2CAE0FEC" w:rsidR="00BD228B" w:rsidRPr="00510524" w:rsidRDefault="4D6AB8D5" w:rsidP="00510524">
      <w:pPr>
        <w:pStyle w:val="ListParagraph"/>
        <w:numPr>
          <w:ilvl w:val="0"/>
          <w:numId w:val="237"/>
        </w:numPr>
        <w:spacing w:line="276" w:lineRule="auto"/>
        <w:jc w:val="both"/>
        <w:rPr>
          <w:rFonts w:ascii="Gill Sans MT" w:hAnsi="Gill Sans MT"/>
        </w:rPr>
      </w:pPr>
      <w:r w:rsidRPr="00510524">
        <w:rPr>
          <w:rFonts w:ascii="Gill Sans MT" w:hAnsi="Gill Sans MT"/>
        </w:rPr>
        <w:t>p</w:t>
      </w:r>
      <w:r w:rsidR="00A7270B" w:rsidRPr="00510524">
        <w:rPr>
          <w:rFonts w:ascii="Gill Sans MT" w:hAnsi="Gill Sans MT"/>
        </w:rPr>
        <w:t>lans are reviewed</w:t>
      </w:r>
      <w:r w:rsidR="2FFD3C16" w:rsidRPr="00510524">
        <w:rPr>
          <w:rFonts w:ascii="Gill Sans MT" w:hAnsi="Gill Sans MT"/>
        </w:rPr>
        <w:t>.</w:t>
      </w:r>
      <w:r w:rsidR="00A7270B" w:rsidRPr="00510524">
        <w:rPr>
          <w:rFonts w:ascii="Gill Sans MT" w:hAnsi="Gill Sans MT"/>
          <w:vertAlign w:val="superscript"/>
        </w:rPr>
        <w:t>13,37,42,51,69,71,84,119,120</w:t>
      </w:r>
    </w:p>
    <w:p w14:paraId="63E0958F" w14:textId="24A31D45" w:rsidR="009355A6" w:rsidRPr="00510524" w:rsidRDefault="00A7270B" w:rsidP="00510524">
      <w:pPr>
        <w:spacing w:line="276" w:lineRule="auto"/>
        <w:jc w:val="both"/>
        <w:rPr>
          <w:rFonts w:ascii="Gill Sans MT" w:hAnsi="Gill Sans MT"/>
          <w:b/>
          <w:bCs/>
          <w:spacing w:val="-2"/>
        </w:rPr>
      </w:pPr>
      <w:r w:rsidRPr="00510524">
        <w:rPr>
          <w:rFonts w:ascii="Gill Sans MT" w:hAnsi="Gill Sans MT"/>
          <w:spacing w:val="-2"/>
        </w:rPr>
        <w:t>F</w:t>
      </w:r>
      <w:r w:rsidR="00BD228B" w:rsidRPr="00510524">
        <w:rPr>
          <w:rFonts w:ascii="Gill Sans MT" w:hAnsi="Gill Sans MT"/>
          <w:spacing w:val="-2"/>
        </w:rPr>
        <w:t xml:space="preserve">urther, </w:t>
      </w:r>
      <w:r w:rsidR="0068172F" w:rsidRPr="00510524">
        <w:rPr>
          <w:rFonts w:ascii="Gill Sans MT" w:hAnsi="Gill Sans MT"/>
          <w:spacing w:val="-2"/>
        </w:rPr>
        <w:t xml:space="preserve">in one study that interviewed </w:t>
      </w:r>
      <w:r w:rsidR="00BD228B" w:rsidRPr="00510524">
        <w:rPr>
          <w:rFonts w:ascii="Gill Sans MT" w:hAnsi="Gill Sans MT"/>
          <w:spacing w:val="-2"/>
        </w:rPr>
        <w:t>f</w:t>
      </w:r>
      <w:r w:rsidRPr="00510524">
        <w:rPr>
          <w:rFonts w:ascii="Gill Sans MT" w:hAnsi="Gill Sans MT"/>
          <w:spacing w:val="-2"/>
        </w:rPr>
        <w:t>amily members</w:t>
      </w:r>
      <w:r w:rsidR="0068172F" w:rsidRPr="00510524">
        <w:rPr>
          <w:rFonts w:ascii="Gill Sans MT" w:hAnsi="Gill Sans MT"/>
          <w:spacing w:val="-2"/>
        </w:rPr>
        <w:t>, participants</w:t>
      </w:r>
      <w:r w:rsidR="00A9608D" w:rsidRPr="00510524">
        <w:rPr>
          <w:rFonts w:ascii="Gill Sans MT" w:hAnsi="Gill Sans MT"/>
          <w:spacing w:val="-2"/>
        </w:rPr>
        <w:t xml:space="preserve"> </w:t>
      </w:r>
      <w:r w:rsidR="002427DC" w:rsidRPr="00510524">
        <w:rPr>
          <w:rFonts w:ascii="Gill Sans MT" w:hAnsi="Gill Sans MT"/>
          <w:spacing w:val="-2"/>
        </w:rPr>
        <w:t xml:space="preserve">emphasised </w:t>
      </w:r>
      <w:r w:rsidRPr="00510524">
        <w:rPr>
          <w:rFonts w:ascii="Gill Sans MT" w:hAnsi="Gill Sans MT"/>
          <w:spacing w:val="-2"/>
        </w:rPr>
        <w:t>that they want access to FLDM as soon as possible in</w:t>
      </w:r>
      <w:r w:rsidR="00A9608D" w:rsidRPr="00510524">
        <w:rPr>
          <w:rFonts w:ascii="Gill Sans MT" w:hAnsi="Gill Sans MT"/>
          <w:spacing w:val="-2"/>
        </w:rPr>
        <w:t xml:space="preserve"> </w:t>
      </w:r>
      <w:r w:rsidRPr="00510524">
        <w:rPr>
          <w:rFonts w:ascii="Gill Sans MT" w:hAnsi="Gill Sans MT"/>
          <w:spacing w:val="-2"/>
        </w:rPr>
        <w:t>child protection</w:t>
      </w:r>
      <w:r w:rsidR="00A9608D" w:rsidRPr="00510524">
        <w:rPr>
          <w:rFonts w:ascii="Gill Sans MT" w:hAnsi="Gill Sans MT"/>
          <w:spacing w:val="-2"/>
        </w:rPr>
        <w:t xml:space="preserve"> </w:t>
      </w:r>
      <w:r w:rsidRPr="00510524">
        <w:rPr>
          <w:rFonts w:ascii="Gill Sans MT" w:hAnsi="Gill Sans MT"/>
          <w:spacing w:val="-2"/>
        </w:rPr>
        <w:t>processes</w:t>
      </w:r>
      <w:r w:rsidR="002427DC" w:rsidRPr="00510524">
        <w:rPr>
          <w:rFonts w:ascii="Gill Sans MT" w:hAnsi="Gill Sans MT"/>
          <w:spacing w:val="-2"/>
        </w:rPr>
        <w:t>,</w:t>
      </w:r>
      <w:r w:rsidRPr="00510524">
        <w:rPr>
          <w:rFonts w:ascii="Gill Sans MT" w:hAnsi="Gill Sans MT"/>
          <w:spacing w:val="-2"/>
        </w:rPr>
        <w:t xml:space="preserve"> before problems escalate</w:t>
      </w:r>
      <w:r w:rsidR="6A0EC538" w:rsidRPr="00510524">
        <w:rPr>
          <w:rFonts w:ascii="Gill Sans MT" w:hAnsi="Gill Sans MT"/>
          <w:spacing w:val="-2"/>
        </w:rPr>
        <w:t>.</w:t>
      </w:r>
      <w:r w:rsidRPr="00510524">
        <w:rPr>
          <w:rFonts w:ascii="Gill Sans MT" w:hAnsi="Gill Sans MT"/>
          <w:spacing w:val="-2"/>
          <w:vertAlign w:val="superscript"/>
        </w:rPr>
        <w:t>73</w:t>
      </w:r>
      <w:r w:rsidR="00A9608D" w:rsidRPr="00510524">
        <w:rPr>
          <w:rFonts w:ascii="Gill Sans MT" w:hAnsi="Gill Sans MT"/>
          <w:b/>
          <w:bCs/>
          <w:spacing w:val="-2"/>
        </w:rPr>
        <w:t xml:space="preserve"> </w:t>
      </w:r>
    </w:p>
    <w:p w14:paraId="673C2909" w14:textId="77777777" w:rsidR="00BE67B9" w:rsidRPr="00510524" w:rsidRDefault="007C3396" w:rsidP="00510524">
      <w:pPr>
        <w:spacing w:line="276" w:lineRule="auto"/>
        <w:jc w:val="both"/>
        <w:rPr>
          <w:rFonts w:ascii="Gill Sans MT" w:hAnsi="Gill Sans MT"/>
          <w:spacing w:val="-2"/>
        </w:rPr>
      </w:pPr>
      <w:r w:rsidRPr="00510524">
        <w:rPr>
          <w:rFonts w:ascii="Gill Sans MT" w:hAnsi="Gill Sans MT"/>
          <w:spacing w:val="-2"/>
        </w:rPr>
        <w:t>High rates of family plan development and endorsement are noted across international studies</w:t>
      </w:r>
      <w:r w:rsidR="1C622D52" w:rsidRPr="00510524">
        <w:rPr>
          <w:rFonts w:ascii="Gill Sans MT" w:hAnsi="Gill Sans MT"/>
          <w:spacing w:val="-2"/>
        </w:rPr>
        <w:t>.</w:t>
      </w:r>
      <w:r w:rsidRPr="00510524">
        <w:rPr>
          <w:rFonts w:ascii="Gill Sans MT" w:hAnsi="Gill Sans MT"/>
          <w:spacing w:val="-2"/>
          <w:vertAlign w:val="superscript"/>
        </w:rPr>
        <w:t>59,84</w:t>
      </w:r>
      <w:r w:rsidRPr="00510524">
        <w:rPr>
          <w:rFonts w:ascii="Gill Sans MT" w:hAnsi="Gill Sans MT"/>
          <w:spacing w:val="-2"/>
        </w:rPr>
        <w:t xml:space="preserve"> </w:t>
      </w:r>
      <w:r w:rsidR="00A7270B" w:rsidRPr="00510524">
        <w:rPr>
          <w:rFonts w:ascii="Gill Sans MT" w:hAnsi="Gill Sans MT"/>
          <w:spacing w:val="-2"/>
        </w:rPr>
        <w:t>Participants in</w:t>
      </w:r>
      <w:r w:rsidR="00A9608D" w:rsidRPr="00510524">
        <w:rPr>
          <w:rFonts w:ascii="Gill Sans MT" w:hAnsi="Gill Sans MT"/>
          <w:spacing w:val="-2"/>
        </w:rPr>
        <w:t xml:space="preserve"> </w:t>
      </w:r>
      <w:r w:rsidR="00A7270B" w:rsidRPr="00510524">
        <w:rPr>
          <w:rFonts w:ascii="Gill Sans MT" w:hAnsi="Gill Sans MT"/>
          <w:spacing w:val="-2"/>
        </w:rPr>
        <w:t>FLDM</w:t>
      </w:r>
      <w:r w:rsidR="00A9608D" w:rsidRPr="00510524">
        <w:rPr>
          <w:rFonts w:ascii="Gill Sans MT" w:hAnsi="Gill Sans MT"/>
          <w:spacing w:val="-2"/>
        </w:rPr>
        <w:t xml:space="preserve"> </w:t>
      </w:r>
      <w:r w:rsidR="00A7270B" w:rsidRPr="00510524">
        <w:rPr>
          <w:rFonts w:ascii="Gill Sans MT" w:hAnsi="Gill Sans MT"/>
          <w:spacing w:val="-2"/>
        </w:rPr>
        <w:t>processes have reported</w:t>
      </w:r>
      <w:r w:rsidR="00A9608D" w:rsidRPr="00510524">
        <w:rPr>
          <w:rFonts w:ascii="Gill Sans MT" w:hAnsi="Gill Sans MT"/>
          <w:spacing w:val="-2"/>
        </w:rPr>
        <w:t xml:space="preserve"> </w:t>
      </w:r>
      <w:r w:rsidR="00A7270B" w:rsidRPr="00510524">
        <w:rPr>
          <w:rFonts w:ascii="Gill Sans MT" w:hAnsi="Gill Sans MT"/>
          <w:spacing w:val="-2"/>
        </w:rPr>
        <w:t>very high</w:t>
      </w:r>
      <w:r w:rsidR="00A9608D" w:rsidRPr="00510524">
        <w:rPr>
          <w:rFonts w:ascii="Gill Sans MT" w:hAnsi="Gill Sans MT"/>
          <w:spacing w:val="-2"/>
        </w:rPr>
        <w:t xml:space="preserve"> </w:t>
      </w:r>
      <w:r w:rsidR="00A7270B" w:rsidRPr="00510524">
        <w:rPr>
          <w:rFonts w:ascii="Gill Sans MT" w:hAnsi="Gill Sans MT"/>
          <w:spacing w:val="-2"/>
        </w:rPr>
        <w:t>rates of satisfaction and empowerment, increased social supports, engagement with support services and</w:t>
      </w:r>
      <w:r w:rsidR="00A9608D" w:rsidRPr="00510524">
        <w:rPr>
          <w:rFonts w:ascii="Gill Sans MT" w:hAnsi="Gill Sans MT"/>
          <w:spacing w:val="-2"/>
        </w:rPr>
        <w:t xml:space="preserve"> </w:t>
      </w:r>
      <w:r w:rsidR="00A7270B" w:rsidRPr="00510524">
        <w:rPr>
          <w:rFonts w:ascii="Gill Sans MT" w:hAnsi="Gill Sans MT"/>
          <w:spacing w:val="-2"/>
        </w:rPr>
        <w:t xml:space="preserve">higher rates of </w:t>
      </w:r>
      <w:r w:rsidR="00DF044E" w:rsidRPr="00510524">
        <w:rPr>
          <w:rFonts w:ascii="Gill Sans MT" w:hAnsi="Gill Sans MT"/>
          <w:spacing w:val="-2"/>
        </w:rPr>
        <w:t xml:space="preserve">men’s </w:t>
      </w:r>
      <w:r w:rsidR="00A7270B" w:rsidRPr="00510524">
        <w:rPr>
          <w:rFonts w:ascii="Gill Sans MT" w:hAnsi="Gill Sans MT"/>
          <w:spacing w:val="-2"/>
        </w:rPr>
        <w:t>involvement (</w:t>
      </w:r>
      <w:r w:rsidR="009355A6" w:rsidRPr="00510524">
        <w:rPr>
          <w:rFonts w:ascii="Gill Sans MT" w:hAnsi="Gill Sans MT"/>
          <w:spacing w:val="-2"/>
        </w:rPr>
        <w:t xml:space="preserve">e.g., </w:t>
      </w:r>
      <w:r w:rsidR="00A7270B" w:rsidRPr="00510524">
        <w:rPr>
          <w:rFonts w:ascii="Gill Sans MT" w:hAnsi="Gill Sans MT"/>
          <w:spacing w:val="-2"/>
        </w:rPr>
        <w:t>fathers and extended family)</w:t>
      </w:r>
      <w:r w:rsidR="14EE59C0" w:rsidRPr="00510524">
        <w:rPr>
          <w:rFonts w:ascii="Gill Sans MT" w:hAnsi="Gill Sans MT"/>
          <w:spacing w:val="-2"/>
        </w:rPr>
        <w:t>.</w:t>
      </w:r>
      <w:r w:rsidR="00A7270B" w:rsidRPr="00510524">
        <w:rPr>
          <w:rFonts w:ascii="Gill Sans MT" w:hAnsi="Gill Sans MT"/>
          <w:spacing w:val="-2"/>
          <w:vertAlign w:val="superscript"/>
        </w:rPr>
        <w:t>18,21,27,33,36,39,41,45,47,53,55,56,83,84,98,115,121,122</w:t>
      </w:r>
      <w:r w:rsidR="00A9608D" w:rsidRPr="00510524">
        <w:rPr>
          <w:rFonts w:ascii="Gill Sans MT" w:hAnsi="Gill Sans MT"/>
          <w:spacing w:val="-2"/>
        </w:rPr>
        <w:t xml:space="preserve"> </w:t>
      </w:r>
    </w:p>
    <w:p w14:paraId="433CAA78" w14:textId="1ACB3628" w:rsidR="009355A6" w:rsidRPr="00510524" w:rsidRDefault="009355A6" w:rsidP="00510524">
      <w:pPr>
        <w:spacing w:line="276" w:lineRule="auto"/>
        <w:jc w:val="both"/>
        <w:rPr>
          <w:rFonts w:ascii="Gill Sans MT" w:hAnsi="Gill Sans MT"/>
          <w:b/>
          <w:bCs/>
          <w:spacing w:val="-2"/>
        </w:rPr>
      </w:pPr>
      <w:r w:rsidRPr="00510524">
        <w:rPr>
          <w:rFonts w:ascii="Gill Sans MT" w:hAnsi="Gill Sans MT"/>
          <w:spacing w:val="-2"/>
        </w:rPr>
        <w:t>International r</w:t>
      </w:r>
      <w:r w:rsidR="00A7270B" w:rsidRPr="00510524">
        <w:rPr>
          <w:rFonts w:ascii="Gill Sans MT" w:hAnsi="Gill Sans MT"/>
          <w:spacing w:val="-2"/>
        </w:rPr>
        <w:t>esearch</w:t>
      </w:r>
      <w:r w:rsidR="00A9608D" w:rsidRPr="00510524">
        <w:rPr>
          <w:rFonts w:ascii="Gill Sans MT" w:hAnsi="Gill Sans MT"/>
          <w:spacing w:val="-2"/>
        </w:rPr>
        <w:t xml:space="preserve"> </w:t>
      </w:r>
      <w:r w:rsidR="00A7270B" w:rsidRPr="00510524">
        <w:rPr>
          <w:rFonts w:ascii="Gill Sans MT" w:hAnsi="Gill Sans MT"/>
          <w:spacing w:val="-2"/>
        </w:rPr>
        <w:t>indicates</w:t>
      </w:r>
      <w:r w:rsidR="00A9608D" w:rsidRPr="00510524">
        <w:rPr>
          <w:rFonts w:ascii="Gill Sans MT" w:hAnsi="Gill Sans MT"/>
          <w:spacing w:val="-2"/>
        </w:rPr>
        <w:t xml:space="preserve"> </w:t>
      </w:r>
      <w:r w:rsidR="00A7270B" w:rsidRPr="00510524">
        <w:rPr>
          <w:rFonts w:ascii="Gill Sans MT" w:hAnsi="Gill Sans MT"/>
          <w:spacing w:val="-2"/>
        </w:rPr>
        <w:t>that positive solutions are developed</w:t>
      </w:r>
      <w:r w:rsidR="00A9608D" w:rsidRPr="00510524">
        <w:rPr>
          <w:rFonts w:ascii="Gill Sans MT" w:hAnsi="Gill Sans MT"/>
          <w:spacing w:val="-2"/>
        </w:rPr>
        <w:t xml:space="preserve"> </w:t>
      </w:r>
      <w:r w:rsidR="00A7270B" w:rsidRPr="00510524">
        <w:rPr>
          <w:rFonts w:ascii="Gill Sans MT" w:hAnsi="Gill Sans MT"/>
          <w:spacing w:val="-2"/>
        </w:rPr>
        <w:t>where</w:t>
      </w:r>
      <w:r w:rsidR="00A9608D" w:rsidRPr="00510524">
        <w:rPr>
          <w:rFonts w:ascii="Gill Sans MT" w:hAnsi="Gill Sans MT"/>
          <w:spacing w:val="-2"/>
        </w:rPr>
        <w:t xml:space="preserve"> </w:t>
      </w:r>
      <w:r w:rsidR="00A7270B" w:rsidRPr="00510524">
        <w:rPr>
          <w:rFonts w:ascii="Gill Sans MT" w:hAnsi="Gill Sans MT"/>
          <w:spacing w:val="-2"/>
        </w:rPr>
        <w:t>wider family needs</w:t>
      </w:r>
      <w:r w:rsidR="784E5DB5" w:rsidRPr="00510524">
        <w:rPr>
          <w:rFonts w:ascii="Gill Sans MT" w:hAnsi="Gill Sans MT"/>
          <w:spacing w:val="-2"/>
        </w:rPr>
        <w:t xml:space="preserve"> </w:t>
      </w:r>
      <w:r w:rsidR="00A7270B" w:rsidRPr="00510524">
        <w:rPr>
          <w:rFonts w:ascii="Gill Sans MT" w:hAnsi="Gill Sans MT"/>
          <w:spacing w:val="-2"/>
        </w:rPr>
        <w:t>are</w:t>
      </w:r>
      <w:r w:rsidR="00A9608D" w:rsidRPr="00510524">
        <w:rPr>
          <w:rFonts w:ascii="Gill Sans MT" w:hAnsi="Gill Sans MT"/>
          <w:spacing w:val="-2"/>
        </w:rPr>
        <w:t xml:space="preserve"> </w:t>
      </w:r>
      <w:r w:rsidR="00A7270B" w:rsidRPr="00510524">
        <w:rPr>
          <w:rFonts w:ascii="Gill Sans MT" w:hAnsi="Gill Sans MT"/>
          <w:spacing w:val="-2"/>
        </w:rPr>
        <w:t xml:space="preserve">identified and there </w:t>
      </w:r>
      <w:r w:rsidR="00BE67B9" w:rsidRPr="00510524">
        <w:rPr>
          <w:rFonts w:ascii="Gill Sans MT" w:hAnsi="Gill Sans MT"/>
          <w:spacing w:val="-2"/>
        </w:rPr>
        <w:t>a</w:t>
      </w:r>
      <w:r w:rsidR="00A7270B" w:rsidRPr="00510524">
        <w:rPr>
          <w:rFonts w:ascii="Gill Sans MT" w:hAnsi="Gill Sans MT"/>
          <w:spacing w:val="-2"/>
        </w:rPr>
        <w:t>re fewer barriers to referral to supports for children, young</w:t>
      </w:r>
      <w:r w:rsidR="00A9608D" w:rsidRPr="00510524">
        <w:rPr>
          <w:rFonts w:ascii="Gill Sans MT" w:hAnsi="Gill Sans MT"/>
          <w:spacing w:val="-2"/>
        </w:rPr>
        <w:t xml:space="preserve"> </w:t>
      </w:r>
      <w:r w:rsidR="00A7270B" w:rsidRPr="00510524">
        <w:rPr>
          <w:rFonts w:ascii="Gill Sans MT" w:hAnsi="Gill Sans MT"/>
          <w:spacing w:val="-2"/>
        </w:rPr>
        <w:t>people</w:t>
      </w:r>
      <w:r w:rsidR="00A9608D" w:rsidRPr="00510524">
        <w:rPr>
          <w:rFonts w:ascii="Gill Sans MT" w:hAnsi="Gill Sans MT"/>
          <w:spacing w:val="-2"/>
        </w:rPr>
        <w:t xml:space="preserve"> </w:t>
      </w:r>
      <w:r w:rsidR="00A7270B" w:rsidRPr="00510524">
        <w:rPr>
          <w:rFonts w:ascii="Gill Sans MT" w:hAnsi="Gill Sans MT"/>
          <w:spacing w:val="-2"/>
        </w:rPr>
        <w:t>and their families</w:t>
      </w:r>
      <w:r w:rsidR="45AD858D" w:rsidRPr="00510524">
        <w:rPr>
          <w:rFonts w:ascii="Gill Sans MT" w:hAnsi="Gill Sans MT"/>
          <w:spacing w:val="-2"/>
        </w:rPr>
        <w:t>.</w:t>
      </w:r>
      <w:r w:rsidR="00A7270B" w:rsidRPr="00510524">
        <w:rPr>
          <w:rFonts w:ascii="Gill Sans MT" w:hAnsi="Gill Sans MT"/>
          <w:spacing w:val="-2"/>
          <w:vertAlign w:val="superscript"/>
        </w:rPr>
        <w:t>21,98</w:t>
      </w:r>
      <w:r w:rsidR="00A9608D" w:rsidRPr="00510524">
        <w:rPr>
          <w:rFonts w:ascii="Gill Sans MT" w:hAnsi="Gill Sans MT"/>
          <w:spacing w:val="-2"/>
        </w:rPr>
        <w:t xml:space="preserve"> </w:t>
      </w:r>
      <w:r w:rsidR="00EC4D12" w:rsidRPr="00510524">
        <w:rPr>
          <w:rFonts w:ascii="Gill Sans MT" w:hAnsi="Gill Sans MT"/>
          <w:spacing w:val="-2"/>
        </w:rPr>
        <w:t>The</w:t>
      </w:r>
      <w:r w:rsidR="00A9608D" w:rsidRPr="00510524">
        <w:rPr>
          <w:rFonts w:ascii="Gill Sans MT" w:hAnsi="Gill Sans MT"/>
          <w:spacing w:val="-2"/>
        </w:rPr>
        <w:t xml:space="preserve"> </w:t>
      </w:r>
      <w:r w:rsidR="00EC4D12" w:rsidRPr="00510524">
        <w:rPr>
          <w:rFonts w:ascii="Gill Sans MT" w:hAnsi="Gill Sans MT"/>
          <w:spacing w:val="-2"/>
        </w:rPr>
        <w:t>o</w:t>
      </w:r>
      <w:r w:rsidR="00A7270B" w:rsidRPr="00510524">
        <w:rPr>
          <w:rFonts w:ascii="Gill Sans MT" w:hAnsi="Gill Sans MT"/>
          <w:spacing w:val="-2"/>
        </w:rPr>
        <w:t>utcomes</w:t>
      </w:r>
      <w:r w:rsidR="00A9608D" w:rsidRPr="00510524">
        <w:rPr>
          <w:rFonts w:ascii="Gill Sans MT" w:hAnsi="Gill Sans MT"/>
          <w:spacing w:val="-2"/>
        </w:rPr>
        <w:t xml:space="preserve"> </w:t>
      </w:r>
      <w:r w:rsidR="00A7270B" w:rsidRPr="00510524">
        <w:rPr>
          <w:rFonts w:ascii="Gill Sans MT" w:hAnsi="Gill Sans MT"/>
          <w:spacing w:val="-2"/>
        </w:rPr>
        <w:t>of FLDM</w:t>
      </w:r>
      <w:r w:rsidR="00A9608D" w:rsidRPr="00510524">
        <w:rPr>
          <w:rFonts w:ascii="Gill Sans MT" w:hAnsi="Gill Sans MT"/>
          <w:spacing w:val="-2"/>
        </w:rPr>
        <w:t xml:space="preserve"> </w:t>
      </w:r>
      <w:r w:rsidR="00A75F5A" w:rsidRPr="00510524">
        <w:rPr>
          <w:rFonts w:ascii="Gill Sans MT" w:hAnsi="Gill Sans MT"/>
          <w:spacing w:val="-2"/>
        </w:rPr>
        <w:t xml:space="preserve">documented in the international evidence base </w:t>
      </w:r>
      <w:r w:rsidR="00A7270B" w:rsidRPr="00510524">
        <w:rPr>
          <w:rFonts w:ascii="Gill Sans MT" w:hAnsi="Gill Sans MT"/>
          <w:spacing w:val="-2"/>
        </w:rPr>
        <w:t>includ</w:t>
      </w:r>
      <w:r w:rsidRPr="00510524">
        <w:rPr>
          <w:rFonts w:ascii="Gill Sans MT" w:hAnsi="Gill Sans MT"/>
          <w:spacing w:val="-2"/>
        </w:rPr>
        <w:t>e</w:t>
      </w:r>
      <w:r w:rsidR="00A9608D" w:rsidRPr="00510524">
        <w:rPr>
          <w:rFonts w:ascii="Gill Sans MT" w:hAnsi="Gill Sans MT"/>
          <w:spacing w:val="-2"/>
        </w:rPr>
        <w:t xml:space="preserve"> </w:t>
      </w:r>
      <w:r w:rsidR="00A75F5A" w:rsidRPr="00510524">
        <w:rPr>
          <w:rFonts w:ascii="Gill Sans MT" w:hAnsi="Gill Sans MT"/>
          <w:spacing w:val="-2"/>
        </w:rPr>
        <w:t xml:space="preserve">a sense of </w:t>
      </w:r>
      <w:r w:rsidR="00A7270B" w:rsidRPr="00510524">
        <w:rPr>
          <w:rFonts w:ascii="Gill Sans MT" w:hAnsi="Gill Sans MT"/>
          <w:spacing w:val="-2"/>
        </w:rPr>
        <w:t xml:space="preserve">ownership, </w:t>
      </w:r>
      <w:r w:rsidR="00A75F5A" w:rsidRPr="00510524">
        <w:rPr>
          <w:rFonts w:ascii="Gill Sans MT" w:hAnsi="Gill Sans MT"/>
          <w:spacing w:val="-2"/>
        </w:rPr>
        <w:t xml:space="preserve">a sense of </w:t>
      </w:r>
      <w:r w:rsidR="00A7270B" w:rsidRPr="00510524">
        <w:rPr>
          <w:rFonts w:ascii="Gill Sans MT" w:hAnsi="Gill Sans MT"/>
          <w:spacing w:val="-2"/>
        </w:rPr>
        <w:t>belonging, reduced coercion,</w:t>
      </w:r>
      <w:r w:rsidR="00A9608D" w:rsidRPr="00510524">
        <w:rPr>
          <w:rFonts w:ascii="Gill Sans MT" w:hAnsi="Gill Sans MT"/>
          <w:spacing w:val="-2"/>
        </w:rPr>
        <w:t xml:space="preserve"> </w:t>
      </w:r>
      <w:r w:rsidR="00A7270B" w:rsidRPr="00510524">
        <w:rPr>
          <w:rFonts w:ascii="Gill Sans MT" w:hAnsi="Gill Sans MT"/>
          <w:spacing w:val="-2"/>
        </w:rPr>
        <w:t xml:space="preserve">increased parental empowerment and </w:t>
      </w:r>
      <w:r w:rsidR="00A75F5A" w:rsidRPr="00510524">
        <w:rPr>
          <w:rFonts w:ascii="Gill Sans MT" w:hAnsi="Gill Sans MT"/>
          <w:spacing w:val="-2"/>
        </w:rPr>
        <w:t xml:space="preserve">increased </w:t>
      </w:r>
      <w:r w:rsidR="00A7270B" w:rsidRPr="00510524">
        <w:rPr>
          <w:rFonts w:ascii="Gill Sans MT" w:hAnsi="Gill Sans MT"/>
          <w:spacing w:val="-2"/>
        </w:rPr>
        <w:t>social support</w:t>
      </w:r>
      <w:r w:rsidR="682C0A9D" w:rsidRPr="00510524">
        <w:rPr>
          <w:rFonts w:ascii="Gill Sans MT" w:hAnsi="Gill Sans MT"/>
          <w:spacing w:val="-2"/>
        </w:rPr>
        <w:t>.</w:t>
      </w:r>
      <w:r w:rsidR="00A7270B" w:rsidRPr="00510524">
        <w:rPr>
          <w:rFonts w:ascii="Gill Sans MT" w:hAnsi="Gill Sans MT"/>
          <w:spacing w:val="-2"/>
          <w:vertAlign w:val="superscript"/>
        </w:rPr>
        <w:t>83,123-125</w:t>
      </w:r>
      <w:r w:rsidR="00A9608D" w:rsidRPr="00510524">
        <w:rPr>
          <w:rFonts w:ascii="Gill Sans MT" w:hAnsi="Gill Sans MT"/>
          <w:b/>
          <w:bCs/>
          <w:spacing w:val="-2"/>
        </w:rPr>
        <w:t xml:space="preserve"> </w:t>
      </w:r>
    </w:p>
    <w:p w14:paraId="4A1319BD" w14:textId="00E95A0D" w:rsidR="009355A6" w:rsidRPr="00510524" w:rsidRDefault="508A52CB" w:rsidP="00510524">
      <w:pPr>
        <w:spacing w:line="276" w:lineRule="auto"/>
        <w:jc w:val="both"/>
        <w:rPr>
          <w:rFonts w:ascii="Gill Sans MT" w:hAnsi="Gill Sans MT"/>
          <w:b/>
          <w:bCs/>
          <w:spacing w:val="-2"/>
        </w:rPr>
      </w:pPr>
      <w:r w:rsidRPr="00510524">
        <w:rPr>
          <w:rFonts w:ascii="Gill Sans MT" w:hAnsi="Gill Sans MT"/>
          <w:spacing w:val="-2"/>
        </w:rPr>
        <w:t>Internationally, while children and young people’s voice</w:t>
      </w:r>
      <w:r w:rsidR="00BE67B9" w:rsidRPr="00510524">
        <w:rPr>
          <w:rFonts w:ascii="Gill Sans MT" w:hAnsi="Gill Sans MT"/>
          <w:spacing w:val="-2"/>
        </w:rPr>
        <w:t>s</w:t>
      </w:r>
      <w:r w:rsidRPr="00510524">
        <w:rPr>
          <w:rFonts w:ascii="Gill Sans MT" w:hAnsi="Gill Sans MT"/>
          <w:spacing w:val="-2"/>
        </w:rPr>
        <w:t xml:space="preserve"> and participation are regarded as the cornerstone of</w:t>
      </w:r>
      <w:r w:rsidR="71F311CC" w:rsidRPr="00510524">
        <w:rPr>
          <w:rFonts w:ascii="Gill Sans MT" w:hAnsi="Gill Sans MT"/>
          <w:spacing w:val="-2"/>
        </w:rPr>
        <w:t xml:space="preserve"> </w:t>
      </w:r>
      <w:r w:rsidRPr="00510524">
        <w:rPr>
          <w:rFonts w:ascii="Gill Sans MT" w:hAnsi="Gill Sans MT"/>
          <w:spacing w:val="-2"/>
        </w:rPr>
        <w:t>FLDM</w:t>
      </w:r>
      <w:r w:rsidR="71F311CC" w:rsidRPr="00510524">
        <w:rPr>
          <w:rFonts w:ascii="Gill Sans MT" w:hAnsi="Gill Sans MT"/>
          <w:spacing w:val="-2"/>
        </w:rPr>
        <w:t xml:space="preserve"> </w:t>
      </w:r>
      <w:r w:rsidRPr="00510524">
        <w:rPr>
          <w:rFonts w:ascii="Gill Sans MT" w:hAnsi="Gill Sans MT"/>
          <w:spacing w:val="-2"/>
        </w:rPr>
        <w:t>processes, their actual participation in meetings and conferences varies widely. Estimates</w:t>
      </w:r>
      <w:r w:rsidR="71F311CC" w:rsidRPr="00510524">
        <w:rPr>
          <w:rFonts w:ascii="Gill Sans MT" w:hAnsi="Gill Sans MT"/>
          <w:spacing w:val="-2"/>
        </w:rPr>
        <w:t xml:space="preserve"> </w:t>
      </w:r>
      <w:r w:rsidRPr="00510524">
        <w:rPr>
          <w:rFonts w:ascii="Gill Sans MT" w:hAnsi="Gill Sans MT"/>
          <w:spacing w:val="-2"/>
        </w:rPr>
        <w:t>of child</w:t>
      </w:r>
      <w:r w:rsidR="78D6F55E" w:rsidRPr="00510524">
        <w:rPr>
          <w:rFonts w:ascii="Gill Sans MT" w:hAnsi="Gill Sans MT"/>
          <w:spacing w:val="-2"/>
        </w:rPr>
        <w:t>ren</w:t>
      </w:r>
      <w:r w:rsidRPr="00510524">
        <w:rPr>
          <w:rFonts w:ascii="Gill Sans MT" w:hAnsi="Gill Sans MT"/>
          <w:spacing w:val="-2"/>
        </w:rPr>
        <w:t xml:space="preserve"> and young pe</w:t>
      </w:r>
      <w:r w:rsidR="56389EA5" w:rsidRPr="00510524">
        <w:rPr>
          <w:rFonts w:ascii="Gill Sans MT" w:hAnsi="Gill Sans MT"/>
          <w:spacing w:val="-2"/>
        </w:rPr>
        <w:t>ople</w:t>
      </w:r>
      <w:r w:rsidRPr="00510524">
        <w:rPr>
          <w:rFonts w:ascii="Gill Sans MT" w:hAnsi="Gill Sans MT"/>
          <w:spacing w:val="-2"/>
        </w:rPr>
        <w:t>’s participation in FCG</w:t>
      </w:r>
      <w:r w:rsidR="71F311CC" w:rsidRPr="00510524">
        <w:rPr>
          <w:rFonts w:ascii="Gill Sans MT" w:hAnsi="Gill Sans MT"/>
          <w:spacing w:val="-2"/>
        </w:rPr>
        <w:t xml:space="preserve"> </w:t>
      </w:r>
      <w:r w:rsidRPr="00510524">
        <w:rPr>
          <w:rFonts w:ascii="Gill Sans MT" w:hAnsi="Gill Sans MT"/>
          <w:spacing w:val="-2"/>
        </w:rPr>
        <w:t>vary from 30</w:t>
      </w:r>
      <w:r w:rsidR="0DF8471D" w:rsidRPr="00510524">
        <w:rPr>
          <w:rFonts w:ascii="Gill Sans MT" w:hAnsi="Gill Sans MT"/>
          <w:spacing w:val="-2"/>
        </w:rPr>
        <w:t>%</w:t>
      </w:r>
      <w:r w:rsidRPr="00510524">
        <w:rPr>
          <w:rFonts w:ascii="Gill Sans MT" w:hAnsi="Gill Sans MT"/>
          <w:spacing w:val="-2"/>
        </w:rPr>
        <w:t xml:space="preserve"> to 90%, with adolescents</w:t>
      </w:r>
      <w:r w:rsidR="71F311CC" w:rsidRPr="00510524">
        <w:rPr>
          <w:rFonts w:ascii="Gill Sans MT" w:hAnsi="Gill Sans MT"/>
          <w:spacing w:val="-2"/>
        </w:rPr>
        <w:t xml:space="preserve"> </w:t>
      </w:r>
      <w:r w:rsidRPr="00510524">
        <w:rPr>
          <w:rFonts w:ascii="Gill Sans MT" w:hAnsi="Gill Sans MT"/>
          <w:spacing w:val="-2"/>
        </w:rPr>
        <w:t>participating</w:t>
      </w:r>
      <w:r w:rsidR="71F311CC" w:rsidRPr="00510524">
        <w:rPr>
          <w:rFonts w:ascii="Gill Sans MT" w:hAnsi="Gill Sans MT"/>
          <w:spacing w:val="-2"/>
        </w:rPr>
        <w:t xml:space="preserve"> </w:t>
      </w:r>
      <w:r w:rsidRPr="00510524">
        <w:rPr>
          <w:rFonts w:ascii="Gill Sans MT" w:hAnsi="Gill Sans MT"/>
          <w:spacing w:val="-2"/>
        </w:rPr>
        <w:t>at higher rates than younger children</w:t>
      </w:r>
      <w:r w:rsidR="064B2897" w:rsidRPr="00510524">
        <w:rPr>
          <w:rFonts w:ascii="Gill Sans MT" w:hAnsi="Gill Sans MT"/>
          <w:spacing w:val="-2"/>
        </w:rPr>
        <w:t>.</w:t>
      </w:r>
      <w:r w:rsidRPr="00510524">
        <w:rPr>
          <w:rFonts w:ascii="Gill Sans MT" w:hAnsi="Gill Sans MT"/>
          <w:spacing w:val="-2"/>
          <w:vertAlign w:val="superscript"/>
        </w:rPr>
        <w:t>44,126-128</w:t>
      </w:r>
      <w:r w:rsidR="71F311CC" w:rsidRPr="00510524">
        <w:rPr>
          <w:rFonts w:ascii="Gill Sans MT" w:hAnsi="Gill Sans MT"/>
          <w:spacing w:val="-2"/>
        </w:rPr>
        <w:t xml:space="preserve"> </w:t>
      </w:r>
      <w:r w:rsidRPr="00510524">
        <w:rPr>
          <w:rFonts w:ascii="Gill Sans MT" w:hAnsi="Gill Sans MT"/>
          <w:spacing w:val="-2"/>
        </w:rPr>
        <w:t>International researchers highlight that</w:t>
      </w:r>
      <w:r w:rsidR="71F311CC" w:rsidRPr="00510524">
        <w:rPr>
          <w:rFonts w:ascii="Gill Sans MT" w:hAnsi="Gill Sans MT"/>
          <w:spacing w:val="-2"/>
        </w:rPr>
        <w:t xml:space="preserve"> </w:t>
      </w:r>
      <w:r w:rsidRPr="00510524">
        <w:rPr>
          <w:rFonts w:ascii="Gill Sans MT" w:hAnsi="Gill Sans MT"/>
          <w:spacing w:val="-2"/>
        </w:rPr>
        <w:t>FLDM offers participation opportunities far above standard child protection</w:t>
      </w:r>
      <w:r w:rsidR="71F311CC" w:rsidRPr="00510524">
        <w:rPr>
          <w:rFonts w:ascii="Gill Sans MT" w:hAnsi="Gill Sans MT"/>
          <w:spacing w:val="-2"/>
        </w:rPr>
        <w:t xml:space="preserve"> </w:t>
      </w:r>
      <w:r w:rsidRPr="00510524">
        <w:rPr>
          <w:rFonts w:ascii="Gill Sans MT" w:hAnsi="Gill Sans MT"/>
          <w:spacing w:val="-2"/>
        </w:rPr>
        <w:t>practice,</w:t>
      </w:r>
      <w:r w:rsidR="71F311CC" w:rsidRPr="00510524">
        <w:rPr>
          <w:rFonts w:ascii="Gill Sans MT" w:hAnsi="Gill Sans MT"/>
          <w:spacing w:val="-2"/>
        </w:rPr>
        <w:t xml:space="preserve"> </w:t>
      </w:r>
      <w:r w:rsidRPr="00510524">
        <w:rPr>
          <w:rFonts w:ascii="Gill Sans MT" w:hAnsi="Gill Sans MT"/>
          <w:spacing w:val="-2"/>
        </w:rPr>
        <w:t>in which children and young people can often feel sidelined or ignored</w:t>
      </w:r>
      <w:r w:rsidR="21390B0A" w:rsidRPr="00510524">
        <w:rPr>
          <w:rFonts w:ascii="Gill Sans MT" w:hAnsi="Gill Sans MT"/>
          <w:spacing w:val="-2"/>
        </w:rPr>
        <w:t>.</w:t>
      </w:r>
      <w:r w:rsidRPr="00510524">
        <w:rPr>
          <w:rFonts w:ascii="Gill Sans MT" w:hAnsi="Gill Sans MT"/>
          <w:spacing w:val="-2"/>
          <w:vertAlign w:val="superscript"/>
        </w:rPr>
        <w:t>27,30,33,44,48,53,55,115,122</w:t>
      </w:r>
      <w:r w:rsidR="71F311CC" w:rsidRPr="00510524">
        <w:rPr>
          <w:rFonts w:ascii="Gill Sans MT" w:hAnsi="Gill Sans MT"/>
          <w:b/>
          <w:bCs/>
          <w:spacing w:val="-2"/>
        </w:rPr>
        <w:t xml:space="preserve"> </w:t>
      </w:r>
    </w:p>
    <w:p w14:paraId="3822AE3F" w14:textId="4300804C" w:rsidR="00510524" w:rsidRPr="00510524" w:rsidRDefault="00A7270B" w:rsidP="00510524">
      <w:pPr>
        <w:spacing w:line="276" w:lineRule="auto"/>
        <w:jc w:val="both"/>
        <w:rPr>
          <w:rFonts w:ascii="Gill Sans MT" w:hAnsi="Gill Sans MT"/>
          <w:spacing w:val="-2"/>
        </w:rPr>
      </w:pPr>
      <w:r w:rsidRPr="00510524">
        <w:rPr>
          <w:rFonts w:ascii="Gill Sans MT" w:hAnsi="Gill Sans MT"/>
          <w:spacing w:val="-2"/>
        </w:rPr>
        <w:t>The evidence suggests that children and young people</w:t>
      </w:r>
      <w:r w:rsidR="00A9608D" w:rsidRPr="00510524">
        <w:rPr>
          <w:rFonts w:ascii="Gill Sans MT" w:hAnsi="Gill Sans MT"/>
          <w:spacing w:val="-2"/>
        </w:rPr>
        <w:t xml:space="preserve"> </w:t>
      </w:r>
      <w:r w:rsidRPr="00510524">
        <w:rPr>
          <w:rFonts w:ascii="Gill Sans MT" w:hAnsi="Gill Sans MT"/>
          <w:spacing w:val="-2"/>
        </w:rPr>
        <w:t>generally prefer</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processes to standard casework</w:t>
      </w:r>
      <w:r w:rsidR="00A9608D" w:rsidRPr="00510524">
        <w:rPr>
          <w:rFonts w:ascii="Gill Sans MT" w:hAnsi="Gill Sans MT"/>
          <w:spacing w:val="-2"/>
        </w:rPr>
        <w:t xml:space="preserve"> </w:t>
      </w:r>
      <w:r w:rsidRPr="00510524">
        <w:rPr>
          <w:rFonts w:ascii="Gill Sans MT" w:hAnsi="Gill Sans MT"/>
          <w:spacing w:val="-2"/>
        </w:rPr>
        <w:t>practice and</w:t>
      </w:r>
      <w:r w:rsidR="00A9608D" w:rsidRPr="00510524">
        <w:rPr>
          <w:rFonts w:ascii="Gill Sans MT" w:hAnsi="Gill Sans MT"/>
          <w:spacing w:val="-2"/>
        </w:rPr>
        <w:t xml:space="preserve"> </w:t>
      </w:r>
      <w:r w:rsidRPr="00510524">
        <w:rPr>
          <w:rFonts w:ascii="Gill Sans MT" w:hAnsi="Gill Sans MT"/>
          <w:spacing w:val="-2"/>
        </w:rPr>
        <w:t>are satisfied with FLDM processes</w:t>
      </w:r>
      <w:r w:rsidR="55E3FC05" w:rsidRPr="00510524">
        <w:rPr>
          <w:rFonts w:ascii="Gill Sans MT" w:hAnsi="Gill Sans MT"/>
          <w:spacing w:val="-2"/>
        </w:rPr>
        <w:t>.</w:t>
      </w:r>
      <w:r w:rsidRPr="00510524">
        <w:rPr>
          <w:rFonts w:ascii="Gill Sans MT" w:hAnsi="Gill Sans MT"/>
          <w:spacing w:val="-2"/>
          <w:vertAlign w:val="superscript"/>
        </w:rPr>
        <w:t>44,53</w:t>
      </w:r>
      <w:r w:rsidR="00A9608D" w:rsidRPr="00510524">
        <w:rPr>
          <w:rFonts w:ascii="Gill Sans MT" w:hAnsi="Gill Sans MT"/>
          <w:spacing w:val="-2"/>
        </w:rPr>
        <w:t xml:space="preserve"> </w:t>
      </w:r>
      <w:r w:rsidRPr="00510524">
        <w:rPr>
          <w:rFonts w:ascii="Gill Sans MT" w:hAnsi="Gill Sans MT"/>
          <w:spacing w:val="-2"/>
        </w:rPr>
        <w:t xml:space="preserve">It has been reported that children and young people feel able </w:t>
      </w:r>
      <w:r w:rsidR="502AB7EC" w:rsidRPr="00510524">
        <w:rPr>
          <w:rFonts w:ascii="Gill Sans MT" w:hAnsi="Gill Sans MT"/>
          <w:spacing w:val="-2"/>
        </w:rPr>
        <w:t xml:space="preserve">to </w:t>
      </w:r>
      <w:r w:rsidRPr="00510524">
        <w:rPr>
          <w:rFonts w:ascii="Gill Sans MT" w:hAnsi="Gill Sans MT"/>
          <w:spacing w:val="-2"/>
        </w:rPr>
        <w:t>express themselves,</w:t>
      </w:r>
      <w:r w:rsidR="00A9608D" w:rsidRPr="00510524">
        <w:rPr>
          <w:rFonts w:ascii="Gill Sans MT" w:hAnsi="Gill Sans MT"/>
          <w:spacing w:val="-2"/>
        </w:rPr>
        <w:t xml:space="preserve"> </w:t>
      </w:r>
      <w:r w:rsidRPr="00510524">
        <w:rPr>
          <w:rFonts w:ascii="Gill Sans MT" w:hAnsi="Gill Sans MT"/>
          <w:spacing w:val="-2"/>
        </w:rPr>
        <w:t>feel heard and respected</w:t>
      </w:r>
      <w:r w:rsidR="7D7BFFE1" w:rsidRPr="00510524">
        <w:rPr>
          <w:rFonts w:ascii="Gill Sans MT" w:hAnsi="Gill Sans MT"/>
          <w:spacing w:val="-2"/>
        </w:rPr>
        <w:t xml:space="preserve"> and </w:t>
      </w:r>
      <w:r w:rsidRPr="00510524">
        <w:rPr>
          <w:rFonts w:ascii="Gill Sans MT" w:hAnsi="Gill Sans MT"/>
          <w:spacing w:val="-2"/>
        </w:rPr>
        <w:t>ha</w:t>
      </w:r>
      <w:r w:rsidR="003C641C" w:rsidRPr="00510524">
        <w:rPr>
          <w:rFonts w:ascii="Gill Sans MT" w:hAnsi="Gill Sans MT"/>
          <w:spacing w:val="-2"/>
        </w:rPr>
        <w:t>ve</w:t>
      </w:r>
      <w:r w:rsidRPr="00510524">
        <w:rPr>
          <w:rFonts w:ascii="Gill Sans MT" w:hAnsi="Gill Sans MT"/>
          <w:spacing w:val="-2"/>
        </w:rPr>
        <w:t xml:space="preserve"> greater contact with people who matter to them in</w:t>
      </w:r>
      <w:r w:rsidR="00A9608D" w:rsidRPr="00510524">
        <w:rPr>
          <w:rFonts w:ascii="Gill Sans MT" w:hAnsi="Gill Sans MT"/>
          <w:spacing w:val="-2"/>
        </w:rPr>
        <w:t xml:space="preserve"> </w:t>
      </w:r>
      <w:r w:rsidRPr="00510524">
        <w:rPr>
          <w:rFonts w:ascii="Gill Sans MT" w:hAnsi="Gill Sans MT"/>
          <w:spacing w:val="-2"/>
        </w:rPr>
        <w:t>FLDM</w:t>
      </w:r>
      <w:r w:rsidR="00A9608D" w:rsidRPr="00510524">
        <w:rPr>
          <w:rFonts w:ascii="Gill Sans MT" w:hAnsi="Gill Sans MT"/>
          <w:spacing w:val="-2"/>
        </w:rPr>
        <w:t xml:space="preserve"> </w:t>
      </w:r>
      <w:r w:rsidRPr="00510524">
        <w:rPr>
          <w:rFonts w:ascii="Gill Sans MT" w:hAnsi="Gill Sans MT"/>
          <w:spacing w:val="-2"/>
        </w:rPr>
        <w:t>processes</w:t>
      </w:r>
      <w:r w:rsidR="59566E84" w:rsidRPr="00510524">
        <w:rPr>
          <w:rFonts w:ascii="Gill Sans MT" w:hAnsi="Gill Sans MT"/>
          <w:spacing w:val="-2"/>
        </w:rPr>
        <w:t>.</w:t>
      </w:r>
      <w:r w:rsidRPr="00510524">
        <w:rPr>
          <w:rFonts w:ascii="Gill Sans MT" w:hAnsi="Gill Sans MT"/>
          <w:spacing w:val="-2"/>
          <w:vertAlign w:val="superscript"/>
        </w:rPr>
        <w:t>34,55</w:t>
      </w:r>
      <w:r w:rsidR="003C641C" w:rsidRPr="00510524">
        <w:rPr>
          <w:rFonts w:ascii="Gill Sans MT" w:hAnsi="Gill Sans MT"/>
          <w:spacing w:val="-2"/>
        </w:rPr>
        <w:t xml:space="preserve"> </w:t>
      </w:r>
      <w:r w:rsidRPr="00510524">
        <w:rPr>
          <w:rFonts w:ascii="Gill Sans MT" w:hAnsi="Gill Sans MT"/>
          <w:spacing w:val="-2"/>
        </w:rPr>
        <w:t>However, children and young people have different perspectives about</w:t>
      </w:r>
      <w:r w:rsidR="003C641C" w:rsidRPr="00510524">
        <w:rPr>
          <w:rFonts w:ascii="Gill Sans MT" w:hAnsi="Gill Sans MT"/>
          <w:spacing w:val="-2"/>
        </w:rPr>
        <w:t xml:space="preserve"> </w:t>
      </w:r>
      <w:r w:rsidRPr="00510524">
        <w:rPr>
          <w:rFonts w:ascii="Gill Sans MT" w:hAnsi="Gill Sans MT"/>
          <w:spacing w:val="-2"/>
        </w:rPr>
        <w:t>and experiences of</w:t>
      </w:r>
      <w:r w:rsidR="003C641C" w:rsidRPr="00510524">
        <w:rPr>
          <w:rFonts w:ascii="Gill Sans MT" w:hAnsi="Gill Sans MT"/>
          <w:spacing w:val="-2"/>
        </w:rPr>
        <w:t xml:space="preserve"> </w:t>
      </w:r>
      <w:r w:rsidRPr="00510524">
        <w:rPr>
          <w:rFonts w:ascii="Gill Sans MT" w:hAnsi="Gill Sans MT"/>
          <w:spacing w:val="-2"/>
        </w:rPr>
        <w:t>inclusion, leadership, respect, empowerment,</w:t>
      </w:r>
      <w:r w:rsidR="00A9608D" w:rsidRPr="00510524">
        <w:rPr>
          <w:rFonts w:ascii="Gill Sans MT" w:hAnsi="Gill Sans MT"/>
          <w:spacing w:val="-2"/>
        </w:rPr>
        <w:t xml:space="preserve"> </w:t>
      </w:r>
      <w:r w:rsidRPr="00510524">
        <w:rPr>
          <w:rFonts w:ascii="Gill Sans MT" w:hAnsi="Gill Sans MT"/>
          <w:spacing w:val="-2"/>
        </w:rPr>
        <w:t>preparedness</w:t>
      </w:r>
      <w:r w:rsidR="00A9608D" w:rsidRPr="00510524">
        <w:rPr>
          <w:rFonts w:ascii="Gill Sans MT" w:hAnsi="Gill Sans MT"/>
          <w:spacing w:val="-2"/>
        </w:rPr>
        <w:t xml:space="preserve"> </w:t>
      </w:r>
      <w:r w:rsidRPr="00510524">
        <w:rPr>
          <w:rFonts w:ascii="Gill Sans MT" w:hAnsi="Gill Sans MT"/>
          <w:spacing w:val="-2"/>
        </w:rPr>
        <w:t>and transparency in FLDM</w:t>
      </w:r>
      <w:r w:rsidR="009355A6" w:rsidRPr="00510524">
        <w:rPr>
          <w:rFonts w:ascii="Gill Sans MT" w:hAnsi="Gill Sans MT"/>
          <w:spacing w:val="-2"/>
        </w:rPr>
        <w:t>,</w:t>
      </w:r>
      <w:r w:rsidRPr="00510524">
        <w:rPr>
          <w:rFonts w:ascii="Gill Sans MT" w:hAnsi="Gill Sans MT"/>
          <w:spacing w:val="-2"/>
        </w:rPr>
        <w:t xml:space="preserve"> as compared </w:t>
      </w:r>
      <w:r w:rsidR="009355A6" w:rsidRPr="00510524">
        <w:rPr>
          <w:rFonts w:ascii="Gill Sans MT" w:hAnsi="Gill Sans MT"/>
          <w:spacing w:val="-2"/>
        </w:rPr>
        <w:t>to</w:t>
      </w:r>
      <w:r w:rsidRPr="00510524">
        <w:rPr>
          <w:rFonts w:ascii="Gill Sans MT" w:hAnsi="Gill Sans MT"/>
          <w:spacing w:val="-2"/>
        </w:rPr>
        <w:t xml:space="preserve"> other family members and professionals</w:t>
      </w:r>
      <w:r w:rsidR="7C9E2F88" w:rsidRPr="00510524">
        <w:rPr>
          <w:rFonts w:ascii="Gill Sans MT" w:hAnsi="Gill Sans MT"/>
          <w:spacing w:val="-2"/>
        </w:rPr>
        <w:t>.</w:t>
      </w:r>
      <w:r w:rsidRPr="00510524">
        <w:rPr>
          <w:rFonts w:ascii="Gill Sans MT" w:hAnsi="Gill Sans MT"/>
          <w:spacing w:val="-2"/>
          <w:vertAlign w:val="superscript"/>
        </w:rPr>
        <w:t>44,53,129</w:t>
      </w:r>
    </w:p>
    <w:p w14:paraId="2E89ED5B" w14:textId="77777777" w:rsidR="00510524" w:rsidRPr="00510524" w:rsidRDefault="00510524" w:rsidP="00510524">
      <w:pPr>
        <w:spacing w:line="276" w:lineRule="auto"/>
        <w:jc w:val="both"/>
        <w:rPr>
          <w:rFonts w:ascii="Gill Sans MT" w:hAnsi="Gill Sans MT"/>
          <w:b/>
          <w:bCs/>
          <w:spacing w:val="-2"/>
        </w:rPr>
      </w:pPr>
      <w:r w:rsidRPr="00510524">
        <w:rPr>
          <w:rFonts w:ascii="Gill Sans MT" w:hAnsi="Gill Sans MT"/>
          <w:spacing w:val="-2"/>
        </w:rPr>
        <w:lastRenderedPageBreak/>
        <w:t>In particular, children and young people are less likely than adults to feel that: the right people are part of the decision making process (particularly paternal family members); they had been listened to; they were involved in determining the logistics of the meeting; they were involved in determining the focus of the meeting; and solution finding was genuinely family-led, rather than led by child protection services.</w:t>
      </w:r>
      <w:r w:rsidRPr="00510524">
        <w:rPr>
          <w:rFonts w:ascii="Gill Sans MT" w:hAnsi="Gill Sans MT"/>
          <w:spacing w:val="-2"/>
          <w:vertAlign w:val="superscript"/>
        </w:rPr>
        <w:t>37,44,107</w:t>
      </w:r>
      <w:r w:rsidRPr="00510524">
        <w:rPr>
          <w:rFonts w:ascii="Gill Sans MT" w:hAnsi="Gill Sans MT"/>
          <w:b/>
          <w:bCs/>
          <w:spacing w:val="-2"/>
        </w:rPr>
        <w:t xml:space="preserve"> </w:t>
      </w:r>
    </w:p>
    <w:p w14:paraId="7C6382CA" w14:textId="77777777" w:rsidR="00510524" w:rsidRPr="00510524" w:rsidRDefault="00510524" w:rsidP="00510524">
      <w:pPr>
        <w:spacing w:line="276" w:lineRule="auto"/>
        <w:jc w:val="both"/>
        <w:rPr>
          <w:rFonts w:ascii="Gill Sans MT" w:hAnsi="Gill Sans MT"/>
          <w:b/>
          <w:bCs/>
          <w:spacing w:val="-2"/>
        </w:rPr>
      </w:pPr>
      <w:r w:rsidRPr="00510524">
        <w:rPr>
          <w:rFonts w:ascii="Gill Sans MT" w:hAnsi="Gill Sans MT"/>
          <w:spacing w:val="-2"/>
        </w:rPr>
        <w:t>FLDM approaches are often evaluated as effective from a participatory perspective, regarded as transferring decision making power from governments to citizens, with positive impacts on problem-solving.</w:t>
      </w:r>
      <w:r w:rsidRPr="00510524">
        <w:rPr>
          <w:rFonts w:ascii="Gill Sans MT" w:hAnsi="Gill Sans MT"/>
          <w:spacing w:val="-2"/>
          <w:vertAlign w:val="superscript"/>
        </w:rPr>
        <w:t>84</w:t>
      </w:r>
      <w:r w:rsidRPr="00510524">
        <w:rPr>
          <w:rFonts w:ascii="Gill Sans MT" w:hAnsi="Gill Sans MT"/>
          <w:spacing w:val="-2"/>
        </w:rPr>
        <w:t xml:space="preserve"> Some parents may not want other family members involved or may have concerns about privacy in family-led meetings that include other family members.</w:t>
      </w:r>
      <w:r w:rsidRPr="00510524">
        <w:rPr>
          <w:rFonts w:ascii="Gill Sans MT" w:hAnsi="Gill Sans MT"/>
          <w:spacing w:val="-2"/>
          <w:vertAlign w:val="superscript"/>
        </w:rPr>
        <w:t>36</w:t>
      </w:r>
      <w:r w:rsidRPr="00510524">
        <w:rPr>
          <w:rFonts w:ascii="Gill Sans MT" w:hAnsi="Gill Sans MT"/>
          <w:spacing w:val="-2"/>
        </w:rPr>
        <w:t xml:space="preserve"> However, research has found that when FLDM approaches are used, parents appreciate being able to have a say and contribute to problem-solving/solution-finding </w:t>
      </w:r>
      <w:r w:rsidRPr="00510524">
        <w:rPr>
          <w:rFonts w:ascii="Gill Sans MT" w:hAnsi="Gill Sans MT"/>
        </w:rPr>
        <w:t>to determine</w:t>
      </w:r>
      <w:r w:rsidRPr="00510524">
        <w:rPr>
          <w:rFonts w:ascii="Gill Sans MT" w:hAnsi="Gill Sans MT"/>
          <w:spacing w:val="-2"/>
        </w:rPr>
        <w:t xml:space="preserve"> </w:t>
      </w:r>
      <w:r w:rsidRPr="00510524">
        <w:rPr>
          <w:rFonts w:ascii="Gill Sans MT" w:hAnsi="Gill Sans MT"/>
        </w:rPr>
        <w:t>what services are most appropriate for</w:t>
      </w:r>
      <w:r w:rsidRPr="00510524">
        <w:rPr>
          <w:rFonts w:ascii="Gill Sans MT" w:hAnsi="Gill Sans MT"/>
          <w:spacing w:val="-2"/>
        </w:rPr>
        <w:t xml:space="preserve"> them and how these </w:t>
      </w:r>
      <w:r w:rsidRPr="00510524" w:rsidDel="00A04CE2">
        <w:rPr>
          <w:rFonts w:ascii="Gill Sans MT" w:hAnsi="Gill Sans MT"/>
          <w:spacing w:val="-2"/>
        </w:rPr>
        <w:t>are best coordinated</w:t>
      </w:r>
      <w:r w:rsidRPr="00510524">
        <w:rPr>
          <w:rFonts w:ascii="Gill Sans MT" w:hAnsi="Gill Sans MT"/>
          <w:spacing w:val="-2"/>
        </w:rPr>
        <w:t>. Additionally, FLDM can lead to reconciliation, healing and empowerment for families.</w:t>
      </w:r>
      <w:r w:rsidRPr="00510524">
        <w:rPr>
          <w:rFonts w:ascii="Gill Sans MT" w:hAnsi="Gill Sans MT"/>
          <w:spacing w:val="-2"/>
          <w:vertAlign w:val="superscript"/>
        </w:rPr>
        <w:t>36,106</w:t>
      </w:r>
      <w:r w:rsidRPr="00510524">
        <w:rPr>
          <w:rFonts w:ascii="Gill Sans MT" w:hAnsi="Gill Sans MT"/>
        </w:rPr>
        <w:t xml:space="preserve"> </w:t>
      </w:r>
      <w:r w:rsidRPr="00510524">
        <w:rPr>
          <w:rFonts w:ascii="Gill Sans MT" w:hAnsi="Gill Sans MT"/>
          <w:b/>
          <w:bCs/>
        </w:rPr>
        <w:t xml:space="preserve"> </w:t>
      </w:r>
    </w:p>
    <w:p w14:paraId="109D6B35" w14:textId="77777777" w:rsidR="00510524" w:rsidRPr="00510524" w:rsidRDefault="00510524" w:rsidP="00510524">
      <w:pPr>
        <w:spacing w:line="276" w:lineRule="auto"/>
        <w:jc w:val="both"/>
        <w:rPr>
          <w:rFonts w:ascii="Gill Sans MT" w:hAnsi="Gill Sans MT"/>
          <w:b/>
          <w:bCs/>
          <w:spacing w:val="-2"/>
        </w:rPr>
      </w:pPr>
      <w:r w:rsidRPr="00510524">
        <w:rPr>
          <w:rFonts w:ascii="Gill Sans MT" w:hAnsi="Gill Sans MT"/>
          <w:spacing w:val="-2"/>
        </w:rPr>
        <w:t>Compared with standard child protection practice, parents who have regular and frequent FLDM meetings felt the benefits of sharing and receiving more information, felt more accountable, had a greater understanding of the concerns about children and young people, and received more encouragement and feedback.</w:t>
      </w:r>
      <w:r w:rsidRPr="00510524">
        <w:rPr>
          <w:rFonts w:ascii="Gill Sans MT" w:hAnsi="Gill Sans MT"/>
          <w:spacing w:val="-2"/>
          <w:vertAlign w:val="superscript"/>
        </w:rPr>
        <w:t>36,37</w:t>
      </w:r>
      <w:r w:rsidRPr="00510524">
        <w:rPr>
          <w:rFonts w:ascii="Gill Sans MT" w:hAnsi="Gill Sans MT"/>
          <w:spacing w:val="-2"/>
        </w:rPr>
        <w:t xml:space="preserve"> Where child protection case workers were positive and open during the FLDM process, it led to improved relationships with parents, and more frequent and open communication between parties, which enhances case outcomes, accountability for actions and progress towards change specified in </w:t>
      </w:r>
      <w:r w:rsidRPr="00510524" w:rsidDel="00755D9B">
        <w:rPr>
          <w:rFonts w:ascii="Gill Sans MT" w:hAnsi="Gill Sans MT"/>
          <w:spacing w:val="-2"/>
        </w:rPr>
        <w:t>families’ case</w:t>
      </w:r>
      <w:r w:rsidRPr="00510524">
        <w:rPr>
          <w:rFonts w:ascii="Gill Sans MT" w:hAnsi="Gill Sans MT"/>
          <w:spacing w:val="-2"/>
        </w:rPr>
        <w:t xml:space="preserve"> plans.</w:t>
      </w:r>
      <w:r w:rsidRPr="00510524">
        <w:rPr>
          <w:rFonts w:ascii="Gill Sans MT" w:hAnsi="Gill Sans MT"/>
          <w:spacing w:val="-2"/>
          <w:vertAlign w:val="superscript"/>
        </w:rPr>
        <w:t>36</w:t>
      </w:r>
      <w:r w:rsidRPr="00510524">
        <w:rPr>
          <w:rFonts w:ascii="Gill Sans MT" w:hAnsi="Gill Sans MT"/>
        </w:rPr>
        <w:t xml:space="preserve"> </w:t>
      </w:r>
      <w:r w:rsidRPr="00510524">
        <w:rPr>
          <w:rFonts w:ascii="Gill Sans MT" w:hAnsi="Gill Sans MT"/>
          <w:b/>
          <w:bCs/>
        </w:rPr>
        <w:t xml:space="preserve"> </w:t>
      </w:r>
    </w:p>
    <w:p w14:paraId="0226926B" w14:textId="77777777" w:rsidR="00510524" w:rsidRPr="00510524" w:rsidRDefault="00510524" w:rsidP="00510524">
      <w:pPr>
        <w:spacing w:line="276" w:lineRule="auto"/>
        <w:jc w:val="both"/>
        <w:rPr>
          <w:rFonts w:ascii="Gill Sans MT" w:hAnsi="Gill Sans MT"/>
          <w:b/>
          <w:bCs/>
          <w:spacing w:val="-2"/>
        </w:rPr>
      </w:pPr>
      <w:r w:rsidRPr="00510524">
        <w:rPr>
          <w:rFonts w:ascii="Gill Sans MT" w:hAnsi="Gill Sans MT"/>
          <w:spacing w:val="-2"/>
        </w:rPr>
        <w:t>Evaluation studies have evidenced that FLDM processes can give families a sense of ownership, restore a sense of mutual belonging and family connectedness through better communication and relationship repair and reduce coercion within systems. This provides a learning system for families in which they can change their perspectives, better recognise their strengths, provide mutual assistance, reciprocity and shared responsibility for change.</w:t>
      </w:r>
      <w:r w:rsidRPr="00510524">
        <w:rPr>
          <w:rFonts w:ascii="Gill Sans MT" w:hAnsi="Gill Sans MT"/>
          <w:spacing w:val="-2"/>
          <w:vertAlign w:val="superscript"/>
        </w:rPr>
        <w:t>33,40,125</w:t>
      </w:r>
      <w:r w:rsidRPr="00510524">
        <w:rPr>
          <w:rFonts w:ascii="Gill Sans MT" w:hAnsi="Gill Sans MT"/>
          <w:spacing w:val="-2"/>
        </w:rPr>
        <w:t xml:space="preserve"> A key mechanism of change in FLDM is building and rebuilding family networks to provide greater support for children and young people, and providing social supports for other members of the family network.</w:t>
      </w:r>
      <w:r w:rsidRPr="00510524">
        <w:rPr>
          <w:rFonts w:ascii="Gill Sans MT" w:hAnsi="Gill Sans MT"/>
          <w:spacing w:val="-2"/>
          <w:vertAlign w:val="superscript"/>
        </w:rPr>
        <w:t>33</w:t>
      </w:r>
      <w:r w:rsidRPr="00510524">
        <w:rPr>
          <w:rFonts w:ascii="Gill Sans MT" w:hAnsi="Gill Sans MT"/>
          <w:spacing w:val="-2"/>
        </w:rPr>
        <w:t xml:space="preserve"> Well-facilitated FLDM processes have been suggested to improve children and young people’s self-respect, self-esteem and self-worth. </w:t>
      </w:r>
      <w:r w:rsidRPr="00510524">
        <w:rPr>
          <w:rFonts w:ascii="Gill Sans MT" w:hAnsi="Gill Sans MT"/>
          <w:b/>
          <w:bCs/>
          <w:spacing w:val="-2"/>
        </w:rPr>
        <w:t xml:space="preserve"> </w:t>
      </w:r>
    </w:p>
    <w:p w14:paraId="1CCBD543" w14:textId="77777777" w:rsidR="00510524" w:rsidRPr="00510524" w:rsidRDefault="00510524" w:rsidP="00510524">
      <w:pPr>
        <w:spacing w:line="276" w:lineRule="auto"/>
        <w:jc w:val="both"/>
        <w:rPr>
          <w:rFonts w:ascii="Gill Sans MT" w:hAnsi="Gill Sans MT"/>
          <w:b/>
          <w:bCs/>
          <w:spacing w:val="-2"/>
        </w:rPr>
      </w:pPr>
      <w:r w:rsidRPr="00510524">
        <w:rPr>
          <w:rFonts w:ascii="Gill Sans MT" w:hAnsi="Gill Sans MT"/>
          <w:spacing w:val="-2"/>
        </w:rPr>
        <w:t>Child protection workers who have participated in FLDM processes have identified that they have enhanced their own practice, relationships and communication with families, gained a better understanding of the families’ context and dynamics, including the views of the child and young person, and that these processes have enabled them to see family members coming together as effective decision makers.</w:t>
      </w:r>
      <w:r w:rsidRPr="00510524">
        <w:rPr>
          <w:rFonts w:ascii="Gill Sans MT" w:hAnsi="Gill Sans MT"/>
          <w:spacing w:val="-2"/>
          <w:vertAlign w:val="superscript"/>
        </w:rPr>
        <w:t>37,55</w:t>
      </w:r>
      <w:r w:rsidRPr="00510524">
        <w:rPr>
          <w:rFonts w:ascii="Gill Sans MT" w:hAnsi="Gill Sans MT"/>
          <w:b/>
          <w:bCs/>
          <w:spacing w:val="-2"/>
        </w:rPr>
        <w:t xml:space="preserve"> </w:t>
      </w:r>
      <w:r w:rsidRPr="00510524">
        <w:rPr>
          <w:rFonts w:ascii="Gill Sans MT" w:hAnsi="Gill Sans MT"/>
          <w:spacing w:val="-2"/>
        </w:rPr>
        <w:t xml:space="preserve">There have been mixed research findings on the extent to which FLDM is associated with reduced rates of entry into care, time in care and other safety-related outcomes. </w:t>
      </w:r>
      <w:r w:rsidRPr="00510524">
        <w:rPr>
          <w:rFonts w:ascii="Gill Sans MT" w:hAnsi="Gill Sans MT"/>
          <w:spacing w:val="-2"/>
        </w:rPr>
        <w:br/>
        <w:t>For example, some studies have reported shorter periods in out-of-home care, lower rates of re-referral and reduced demand for child protection services, lower subsequent substantiation rates, increased child safety and child wellbeing, faster exits from care, higher rates of kinship placement and higher rates of reunification as compared to comparison groups.</w:t>
      </w:r>
      <w:r w:rsidRPr="00510524">
        <w:rPr>
          <w:rFonts w:ascii="Gill Sans MT" w:hAnsi="Gill Sans MT"/>
          <w:spacing w:val="-2"/>
          <w:vertAlign w:val="superscript"/>
        </w:rPr>
        <w:t>18,21,33,36,38-41,47,55,59,83,84,98,130</w:t>
      </w:r>
    </w:p>
    <w:p w14:paraId="52C11C45" w14:textId="77777777" w:rsidR="00510524" w:rsidRPr="00510524" w:rsidRDefault="00510524" w:rsidP="00510524">
      <w:pPr>
        <w:spacing w:line="276" w:lineRule="auto"/>
        <w:jc w:val="both"/>
        <w:rPr>
          <w:rFonts w:ascii="Gill Sans MT" w:hAnsi="Gill Sans MT"/>
          <w:b/>
          <w:bCs/>
          <w:spacing w:val="-2"/>
        </w:rPr>
      </w:pPr>
      <w:r w:rsidRPr="00510524">
        <w:rPr>
          <w:rFonts w:ascii="Gill Sans MT" w:hAnsi="Gill Sans MT"/>
          <w:spacing w:val="-2"/>
        </w:rPr>
        <w:lastRenderedPageBreak/>
        <w:t>Other international studies have reported no significant differences between participants who participated in FLDM and those who did not, with a subset of studies suggesting higher rates of re-referral, substantiation or placement for participants who experienced FLDM.</w:t>
      </w:r>
      <w:r w:rsidRPr="00510524">
        <w:rPr>
          <w:rFonts w:ascii="Gill Sans MT" w:hAnsi="Gill Sans MT"/>
          <w:spacing w:val="-2"/>
          <w:vertAlign w:val="superscript"/>
        </w:rPr>
        <w:t xml:space="preserve">18,33,35,36,39,43,46,48,52,53,55,59,83,85,90,115,122,130,131 </w:t>
      </w:r>
      <w:r w:rsidRPr="00510524">
        <w:rPr>
          <w:rFonts w:ascii="Gill Sans MT" w:hAnsi="Gill Sans MT"/>
          <w:spacing w:val="-2"/>
        </w:rPr>
        <w:t xml:space="preserve">It is likely that implementation differences alongside surveillance differences between those receiving FLDM and those not engaged in these processes contributed to these findings. </w:t>
      </w:r>
      <w:r w:rsidRPr="00510524">
        <w:rPr>
          <w:rFonts w:ascii="Gill Sans MT" w:hAnsi="Gill Sans MT"/>
          <w:b/>
          <w:bCs/>
          <w:spacing w:val="-2"/>
        </w:rPr>
        <w:t xml:space="preserve"> </w:t>
      </w:r>
    </w:p>
    <w:p w14:paraId="556664FF" w14:textId="77777777" w:rsidR="00510524" w:rsidRPr="00510524" w:rsidRDefault="00510524" w:rsidP="00510524">
      <w:pPr>
        <w:spacing w:line="276" w:lineRule="auto"/>
        <w:jc w:val="both"/>
        <w:rPr>
          <w:rFonts w:ascii="Gill Sans MT" w:hAnsi="Gill Sans MT"/>
          <w:b/>
          <w:bCs/>
          <w:spacing w:val="-2"/>
        </w:rPr>
      </w:pPr>
      <w:r w:rsidRPr="00510524">
        <w:rPr>
          <w:rFonts w:ascii="Gill Sans MT" w:hAnsi="Gill Sans MT"/>
          <w:spacing w:val="-2"/>
        </w:rPr>
        <w:t>There is very limited cost-effectiveness research in the international literature. One study found mixed results around the cost-effectiveness of FLDM as compared with standard practice; this intention-to-treat study had design limitations. The research from the Netherlands</w:t>
      </w:r>
      <w:r w:rsidRPr="00510524">
        <w:rPr>
          <w:rFonts w:ascii="Gill Sans MT" w:hAnsi="Gill Sans MT"/>
          <w:spacing w:val="-2"/>
          <w:vertAlign w:val="superscript"/>
        </w:rPr>
        <w:t>122</w:t>
      </w:r>
      <w:r w:rsidRPr="00510524">
        <w:rPr>
          <w:rFonts w:ascii="Gill Sans MT" w:hAnsi="Gill Sans MT"/>
          <w:spacing w:val="-2"/>
        </w:rPr>
        <w:t xml:space="preserve"> reported that at six and 12 months post-FLDM, in the form of FGC, there were no differences with standard practice on indicators of child maltreatment. Furthermore, families who experienced FLDM had higher levels of empowerment at six months, but this was not maintained at 12 months. However, these estimates were made using only a sub-sample from a larger study (69 of 346 families referred to the FGC service, only eight of whom completed an FGC), and hence no firm conclusions can be drawn about cost-effectiveness or outcomes of FLDM from this study.</w:t>
      </w:r>
      <w:r w:rsidRPr="00510524">
        <w:rPr>
          <w:rFonts w:ascii="Gill Sans MT" w:hAnsi="Gill Sans MT"/>
          <w:b/>
          <w:bCs/>
        </w:rPr>
        <w:t xml:space="preserve"> </w:t>
      </w:r>
    </w:p>
    <w:p w14:paraId="2E931B7F" w14:textId="77777777" w:rsidR="00510524" w:rsidRDefault="00510524" w:rsidP="00510524">
      <w:pPr>
        <w:spacing w:line="276" w:lineRule="auto"/>
        <w:jc w:val="both"/>
        <w:rPr>
          <w:rFonts w:ascii="Gill Sans MT" w:hAnsi="Gill Sans MT"/>
          <w:spacing w:val="-2"/>
        </w:rPr>
      </w:pPr>
    </w:p>
    <w:p w14:paraId="025FDB36" w14:textId="77777777" w:rsidR="00510524" w:rsidRDefault="00510524" w:rsidP="00510524">
      <w:pPr>
        <w:spacing w:line="276" w:lineRule="auto"/>
        <w:jc w:val="both"/>
        <w:rPr>
          <w:rFonts w:ascii="Gill Sans MT" w:hAnsi="Gill Sans MT"/>
          <w:spacing w:val="-2"/>
        </w:rPr>
      </w:pPr>
    </w:p>
    <w:p w14:paraId="10196C3B" w14:textId="77777777" w:rsidR="00510524" w:rsidRDefault="00510524" w:rsidP="00510524">
      <w:pPr>
        <w:spacing w:line="276" w:lineRule="auto"/>
        <w:jc w:val="both"/>
        <w:rPr>
          <w:rFonts w:ascii="Gill Sans MT" w:hAnsi="Gill Sans MT"/>
          <w:spacing w:val="-2"/>
        </w:rPr>
      </w:pPr>
    </w:p>
    <w:p w14:paraId="221C5FB7" w14:textId="77777777" w:rsidR="00510524" w:rsidRDefault="00510524" w:rsidP="00510524">
      <w:pPr>
        <w:spacing w:line="276" w:lineRule="auto"/>
        <w:jc w:val="both"/>
        <w:rPr>
          <w:rFonts w:ascii="Gill Sans MT" w:hAnsi="Gill Sans MT"/>
          <w:spacing w:val="-2"/>
        </w:rPr>
      </w:pPr>
    </w:p>
    <w:p w14:paraId="09D0D6C8" w14:textId="77777777" w:rsidR="00510524" w:rsidRDefault="00510524" w:rsidP="00510524">
      <w:pPr>
        <w:spacing w:line="276" w:lineRule="auto"/>
        <w:jc w:val="both"/>
        <w:rPr>
          <w:rFonts w:ascii="Gill Sans MT" w:hAnsi="Gill Sans MT"/>
          <w:spacing w:val="-2"/>
        </w:rPr>
      </w:pPr>
    </w:p>
    <w:p w14:paraId="5CABA50A" w14:textId="77777777" w:rsidR="00510524" w:rsidRDefault="00510524" w:rsidP="00510524">
      <w:pPr>
        <w:spacing w:line="276" w:lineRule="auto"/>
        <w:jc w:val="both"/>
        <w:rPr>
          <w:rFonts w:ascii="Gill Sans MT" w:hAnsi="Gill Sans MT"/>
          <w:spacing w:val="-2"/>
        </w:rPr>
      </w:pPr>
    </w:p>
    <w:p w14:paraId="2834C937" w14:textId="77777777" w:rsidR="00510524" w:rsidRDefault="00510524" w:rsidP="00510524">
      <w:pPr>
        <w:spacing w:line="276" w:lineRule="auto"/>
        <w:jc w:val="both"/>
        <w:rPr>
          <w:rFonts w:ascii="Gill Sans MT" w:hAnsi="Gill Sans MT"/>
          <w:spacing w:val="-2"/>
        </w:rPr>
      </w:pPr>
    </w:p>
    <w:p w14:paraId="7EE50853" w14:textId="4CFAF78B" w:rsidR="002D2C79" w:rsidRPr="00EA3A3B" w:rsidRDefault="00A7270B" w:rsidP="00EA3A3B">
      <w:pPr>
        <w:pStyle w:val="Heading1"/>
        <w:pageBreakBefore/>
        <w:numPr>
          <w:ilvl w:val="0"/>
          <w:numId w:val="186"/>
        </w:numPr>
        <w:spacing w:line="276" w:lineRule="auto"/>
        <w:jc w:val="both"/>
        <w:rPr>
          <w:rFonts w:ascii="Gill Sans MT" w:hAnsi="Gill Sans MT"/>
        </w:rPr>
      </w:pPr>
      <w:bookmarkStart w:id="37" w:name="_Toc228195753"/>
      <w:r w:rsidRPr="00EA3A3B">
        <w:rPr>
          <w:rFonts w:ascii="Gill Sans MT" w:hAnsi="Gill Sans MT"/>
        </w:rPr>
        <w:lastRenderedPageBreak/>
        <w:t xml:space="preserve">Insights from the </w:t>
      </w:r>
      <w:r w:rsidR="000B347E">
        <w:rPr>
          <w:rFonts w:ascii="Gill Sans MT" w:hAnsi="Gill Sans MT"/>
        </w:rPr>
        <w:t>S</w:t>
      </w:r>
      <w:r w:rsidRPr="00EA3A3B">
        <w:rPr>
          <w:rFonts w:ascii="Gill Sans MT" w:hAnsi="Gill Sans MT"/>
        </w:rPr>
        <w:t>ector</w:t>
      </w:r>
      <w:bookmarkEnd w:id="37"/>
      <w:r w:rsidR="00A9608D" w:rsidRPr="00EA3A3B">
        <w:rPr>
          <w:rFonts w:ascii="Gill Sans MT" w:hAnsi="Gill Sans MT"/>
        </w:rPr>
        <w:t xml:space="preserve"> </w:t>
      </w:r>
    </w:p>
    <w:p w14:paraId="19FAB80A" w14:textId="4198FF75" w:rsidR="00A7270B" w:rsidRPr="00EA3A3B" w:rsidRDefault="00A7270B" w:rsidP="00EA3A3B">
      <w:pPr>
        <w:spacing w:line="276" w:lineRule="auto"/>
        <w:jc w:val="both"/>
        <w:rPr>
          <w:rFonts w:ascii="Gill Sans MT" w:hAnsi="Gill Sans MT"/>
        </w:rPr>
      </w:pPr>
      <w:r w:rsidRPr="00EA3A3B">
        <w:rPr>
          <w:rFonts w:ascii="Gill Sans MT" w:hAnsi="Gill Sans MT"/>
          <w:spacing w:val="-2"/>
        </w:rPr>
        <w:t xml:space="preserve">To ensure that the findings of the literature </w:t>
      </w:r>
      <w:r w:rsidR="002D2C79" w:rsidRPr="00EA3A3B">
        <w:rPr>
          <w:rFonts w:ascii="Gill Sans MT" w:hAnsi="Gill Sans MT"/>
          <w:spacing w:val="-2"/>
        </w:rPr>
        <w:t xml:space="preserve">review </w:t>
      </w:r>
      <w:r w:rsidRPr="00EA3A3B">
        <w:rPr>
          <w:rFonts w:ascii="Gill Sans MT" w:hAnsi="Gill Sans MT"/>
          <w:spacing w:val="-2"/>
        </w:rPr>
        <w:t>above are grounded</w:t>
      </w:r>
      <w:r w:rsidR="002D42A3" w:rsidRPr="00EA3A3B">
        <w:rPr>
          <w:rFonts w:ascii="Gill Sans MT" w:hAnsi="Gill Sans MT"/>
          <w:spacing w:val="-2"/>
        </w:rPr>
        <w:t xml:space="preserve"> in </w:t>
      </w:r>
      <w:r w:rsidRPr="00EA3A3B">
        <w:rPr>
          <w:rFonts w:ascii="Gill Sans MT" w:hAnsi="Gill Sans MT"/>
          <w:spacing w:val="-2"/>
        </w:rPr>
        <w:t xml:space="preserve">and supported </w:t>
      </w:r>
      <w:r w:rsidR="002D42A3" w:rsidRPr="00EA3A3B">
        <w:rPr>
          <w:rFonts w:ascii="Gill Sans MT" w:hAnsi="Gill Sans MT"/>
          <w:spacing w:val="-2"/>
        </w:rPr>
        <w:t xml:space="preserve">by </w:t>
      </w:r>
      <w:r w:rsidRPr="00EA3A3B">
        <w:rPr>
          <w:rFonts w:ascii="Gill Sans MT" w:hAnsi="Gill Sans MT"/>
          <w:spacing w:val="-2"/>
        </w:rPr>
        <w:t>the</w:t>
      </w:r>
      <w:r w:rsidR="00A9608D" w:rsidRPr="00EA3A3B">
        <w:rPr>
          <w:rFonts w:ascii="Gill Sans MT" w:hAnsi="Gill Sans MT"/>
          <w:spacing w:val="-2"/>
        </w:rPr>
        <w:t xml:space="preserve"> </w:t>
      </w:r>
      <w:r w:rsidRPr="00EA3A3B">
        <w:rPr>
          <w:rFonts w:ascii="Gill Sans MT" w:hAnsi="Gill Sans MT"/>
          <w:spacing w:val="-2"/>
        </w:rPr>
        <w:t>expertise</w:t>
      </w:r>
      <w:r w:rsidR="00A9608D" w:rsidRPr="00EA3A3B">
        <w:rPr>
          <w:rFonts w:ascii="Gill Sans MT" w:hAnsi="Gill Sans MT"/>
          <w:spacing w:val="-2"/>
        </w:rPr>
        <w:t xml:space="preserve"> </w:t>
      </w:r>
      <w:r w:rsidRPr="00EA3A3B">
        <w:rPr>
          <w:rFonts w:ascii="Gill Sans MT" w:hAnsi="Gill Sans MT"/>
          <w:spacing w:val="-2"/>
        </w:rPr>
        <w:t>of Aboriginal and Torres Strait Islander leaders and practitioners, we consulted with the Aboriginal and Torres Strait Islander Community Governance Group</w:t>
      </w:r>
      <w:r w:rsidR="002D2C79" w:rsidRPr="00EA3A3B">
        <w:rPr>
          <w:rFonts w:ascii="Gill Sans MT" w:hAnsi="Gill Sans MT"/>
          <w:spacing w:val="-2"/>
        </w:rPr>
        <w:t xml:space="preserve"> (CGG)</w:t>
      </w:r>
      <w:r w:rsidRPr="00EA3A3B">
        <w:rPr>
          <w:rFonts w:ascii="Gill Sans MT" w:hAnsi="Gill Sans MT"/>
          <w:spacing w:val="-2"/>
        </w:rPr>
        <w:t xml:space="preserve"> for </w:t>
      </w:r>
      <w:r w:rsidR="00FC7176" w:rsidRPr="00EA3A3B">
        <w:rPr>
          <w:rFonts w:ascii="Gill Sans MT" w:hAnsi="Gill Sans MT"/>
          <w:spacing w:val="-2"/>
        </w:rPr>
        <w:t>this</w:t>
      </w:r>
      <w:r w:rsidRPr="00EA3A3B">
        <w:rPr>
          <w:rFonts w:ascii="Gill Sans MT" w:hAnsi="Gill Sans MT"/>
          <w:spacing w:val="-2"/>
        </w:rPr>
        <w:t xml:space="preserve"> project.</w:t>
      </w:r>
      <w:r w:rsidR="00A9608D" w:rsidRPr="00EA3A3B">
        <w:rPr>
          <w:rFonts w:ascii="Gill Sans MT" w:hAnsi="Gill Sans MT"/>
          <w:spacing w:val="-2"/>
        </w:rPr>
        <w:t xml:space="preserve"> </w:t>
      </w:r>
      <w:r w:rsidR="00980B3C" w:rsidRPr="00EA3A3B">
        <w:rPr>
          <w:rFonts w:ascii="Gill Sans MT" w:hAnsi="Gill Sans MT"/>
          <w:spacing w:val="-2"/>
        </w:rPr>
        <w:br/>
      </w:r>
      <w:r w:rsidRPr="00EA3A3B">
        <w:rPr>
          <w:rFonts w:ascii="Gill Sans MT" w:hAnsi="Gill Sans MT"/>
          <w:spacing w:val="-2"/>
        </w:rPr>
        <w:t>The C</w:t>
      </w:r>
      <w:r w:rsidR="337B9C40" w:rsidRPr="00EA3A3B">
        <w:rPr>
          <w:rFonts w:ascii="Gill Sans MT" w:hAnsi="Gill Sans MT"/>
          <w:spacing w:val="-2"/>
        </w:rPr>
        <w:t>GG</w:t>
      </w:r>
      <w:r w:rsidRPr="00EA3A3B">
        <w:rPr>
          <w:rFonts w:ascii="Gill Sans MT" w:hAnsi="Gill Sans MT"/>
          <w:spacing w:val="-2"/>
        </w:rPr>
        <w:t xml:space="preserve"> are made up of </w:t>
      </w:r>
      <w:r w:rsidR="00FC7176" w:rsidRPr="00EA3A3B">
        <w:rPr>
          <w:rFonts w:ascii="Gill Sans MT" w:hAnsi="Gill Sans MT"/>
          <w:spacing w:val="-2"/>
        </w:rPr>
        <w:t xml:space="preserve">program leaders and practitioners </w:t>
      </w:r>
      <w:r w:rsidR="00F03CC8" w:rsidRPr="00EA3A3B">
        <w:rPr>
          <w:rFonts w:ascii="Gill Sans MT" w:hAnsi="Gill Sans MT"/>
          <w:spacing w:val="-2"/>
        </w:rPr>
        <w:t>from ACCOs</w:t>
      </w:r>
      <w:r w:rsidR="00A9608D" w:rsidRPr="00EA3A3B">
        <w:rPr>
          <w:rFonts w:ascii="Gill Sans MT" w:hAnsi="Gill Sans MT"/>
          <w:spacing w:val="-2"/>
        </w:rPr>
        <w:t xml:space="preserve"> </w:t>
      </w:r>
      <w:r w:rsidRPr="00EA3A3B">
        <w:rPr>
          <w:rFonts w:ascii="Gill Sans MT" w:hAnsi="Gill Sans MT"/>
          <w:spacing w:val="-2"/>
        </w:rPr>
        <w:t>across Australia.</w:t>
      </w:r>
      <w:r w:rsidR="00A9608D" w:rsidRPr="00EA3A3B">
        <w:rPr>
          <w:rFonts w:ascii="Gill Sans MT" w:hAnsi="Gill Sans MT"/>
          <w:spacing w:val="-2"/>
        </w:rPr>
        <w:t xml:space="preserve"> </w:t>
      </w:r>
    </w:p>
    <w:p w14:paraId="7AE3210E" w14:textId="23B367F7" w:rsidR="00BF0CC4" w:rsidRPr="00EA3A3B" w:rsidRDefault="00A7270B" w:rsidP="00EA3A3B">
      <w:pPr>
        <w:spacing w:line="276" w:lineRule="auto"/>
        <w:jc w:val="both"/>
        <w:rPr>
          <w:rFonts w:ascii="Gill Sans MT" w:hAnsi="Gill Sans MT"/>
        </w:rPr>
      </w:pPr>
      <w:r w:rsidRPr="00EA3A3B">
        <w:rPr>
          <w:rFonts w:ascii="Gill Sans MT" w:hAnsi="Gill Sans MT"/>
          <w:spacing w:val="-2"/>
        </w:rPr>
        <w:t>The</w:t>
      </w:r>
      <w:r w:rsidR="001B5863" w:rsidRPr="00EA3A3B">
        <w:rPr>
          <w:rFonts w:ascii="Gill Sans MT" w:hAnsi="Gill Sans MT"/>
          <w:spacing w:val="-2"/>
        </w:rPr>
        <w:t>se</w:t>
      </w:r>
      <w:r w:rsidRPr="00EA3A3B">
        <w:rPr>
          <w:rFonts w:ascii="Gill Sans MT" w:hAnsi="Gill Sans MT"/>
          <w:spacing w:val="-2"/>
        </w:rPr>
        <w:t xml:space="preserve"> consultations reaffirmed that AFLDM is most effective when it is designed,</w:t>
      </w:r>
      <w:r w:rsidR="00A9608D" w:rsidRPr="00EA3A3B">
        <w:rPr>
          <w:rFonts w:ascii="Gill Sans MT" w:hAnsi="Gill Sans MT"/>
          <w:spacing w:val="-2"/>
        </w:rPr>
        <w:t xml:space="preserve"> </w:t>
      </w:r>
      <w:r w:rsidRPr="00EA3A3B">
        <w:rPr>
          <w:rFonts w:ascii="Gill Sans MT" w:hAnsi="Gill Sans MT"/>
          <w:spacing w:val="-2"/>
        </w:rPr>
        <w:t>governed</w:t>
      </w:r>
      <w:r w:rsidR="00A9608D" w:rsidRPr="00EA3A3B">
        <w:rPr>
          <w:rFonts w:ascii="Gill Sans MT" w:hAnsi="Gill Sans MT"/>
          <w:spacing w:val="-2"/>
        </w:rPr>
        <w:t xml:space="preserve"> </w:t>
      </w:r>
      <w:r w:rsidRPr="00EA3A3B">
        <w:rPr>
          <w:rFonts w:ascii="Gill Sans MT" w:hAnsi="Gill Sans MT"/>
          <w:spacing w:val="-2"/>
        </w:rPr>
        <w:t xml:space="preserve">and delivered </w:t>
      </w:r>
      <w:r w:rsidR="00C05636" w:rsidRPr="00EA3A3B">
        <w:rPr>
          <w:rFonts w:ascii="Gill Sans MT" w:hAnsi="Gill Sans MT"/>
          <w:spacing w:val="-2"/>
        </w:rPr>
        <w:t xml:space="preserve">by Aboriginal and Torres Strait Islander communities, </w:t>
      </w:r>
      <w:r w:rsidRPr="00EA3A3B">
        <w:rPr>
          <w:rFonts w:ascii="Gill Sans MT" w:hAnsi="Gill Sans MT"/>
          <w:spacing w:val="-2"/>
        </w:rPr>
        <w:t>and when implementation is supported by a culturally strong, well-resourced workforce.</w:t>
      </w:r>
      <w:r w:rsidR="00A9608D" w:rsidRPr="00EA3A3B">
        <w:rPr>
          <w:rFonts w:ascii="Gill Sans MT" w:hAnsi="Gill Sans MT"/>
          <w:spacing w:val="-2"/>
        </w:rPr>
        <w:t xml:space="preserve"> </w:t>
      </w:r>
      <w:r w:rsidR="00C05636" w:rsidRPr="00EA3A3B">
        <w:rPr>
          <w:rFonts w:ascii="Gill Sans MT" w:hAnsi="Gill Sans MT"/>
          <w:spacing w:val="-2"/>
        </w:rPr>
        <w:t>CGG</w:t>
      </w:r>
      <w:r w:rsidRPr="00EA3A3B">
        <w:rPr>
          <w:rFonts w:ascii="Gill Sans MT" w:hAnsi="Gill Sans MT"/>
          <w:spacing w:val="-2"/>
        </w:rPr>
        <w:t xml:space="preserve"> feedback highlighted several interrelated themes that have direct implications for model</w:t>
      </w:r>
      <w:r w:rsidR="00A9608D" w:rsidRPr="00EA3A3B">
        <w:rPr>
          <w:rFonts w:ascii="Gill Sans MT" w:hAnsi="Gill Sans MT"/>
          <w:spacing w:val="-2"/>
        </w:rPr>
        <w:t xml:space="preserve"> </w:t>
      </w:r>
      <w:r w:rsidRPr="00EA3A3B">
        <w:rPr>
          <w:rFonts w:ascii="Gill Sans MT" w:hAnsi="Gill Sans MT"/>
          <w:spacing w:val="-2"/>
        </w:rPr>
        <w:t>fidelity, workforce development and system</w:t>
      </w:r>
      <w:r w:rsidR="00F815DE" w:rsidRPr="00EA3A3B">
        <w:rPr>
          <w:rFonts w:ascii="Gill Sans MT" w:hAnsi="Gill Sans MT"/>
          <w:spacing w:val="-2"/>
        </w:rPr>
        <w:t>-</w:t>
      </w:r>
      <w:r w:rsidRPr="00EA3A3B">
        <w:rPr>
          <w:rFonts w:ascii="Gill Sans MT" w:hAnsi="Gill Sans MT"/>
          <w:spacing w:val="-2"/>
        </w:rPr>
        <w:t>level reform</w:t>
      </w:r>
      <w:r w:rsidR="004D205B" w:rsidRPr="00EA3A3B">
        <w:rPr>
          <w:rFonts w:ascii="Gill Sans MT" w:hAnsi="Gill Sans MT"/>
          <w:spacing w:val="-2"/>
        </w:rPr>
        <w:t>.</w:t>
      </w:r>
      <w:r w:rsidRPr="00EA3A3B">
        <w:rPr>
          <w:rFonts w:ascii="Gill Sans MT" w:hAnsi="Gill Sans MT"/>
          <w:spacing w:val="-2"/>
        </w:rPr>
        <w:t xml:space="preserve"> </w:t>
      </w:r>
    </w:p>
    <w:p w14:paraId="1FEFFB9D" w14:textId="77777777" w:rsidR="00980B3C" w:rsidRPr="00EA3A3B" w:rsidRDefault="004D205B" w:rsidP="00EA3A3B">
      <w:pPr>
        <w:spacing w:line="276" w:lineRule="auto"/>
        <w:jc w:val="both"/>
        <w:rPr>
          <w:rFonts w:ascii="Gill Sans MT" w:hAnsi="Gill Sans MT"/>
          <w:spacing w:val="-2"/>
        </w:rPr>
      </w:pPr>
      <w:r w:rsidRPr="00EA3A3B">
        <w:rPr>
          <w:rFonts w:ascii="Gill Sans MT" w:hAnsi="Gill Sans MT"/>
          <w:spacing w:val="-2"/>
        </w:rPr>
        <w:t>Typically, t</w:t>
      </w:r>
      <w:r w:rsidR="00024C27" w:rsidRPr="00EA3A3B">
        <w:rPr>
          <w:rFonts w:ascii="Gill Sans MT" w:hAnsi="Gill Sans MT"/>
          <w:spacing w:val="-2"/>
        </w:rPr>
        <w:t xml:space="preserve">hese themes </w:t>
      </w:r>
      <w:r w:rsidRPr="00EA3A3B">
        <w:rPr>
          <w:rFonts w:ascii="Gill Sans MT" w:hAnsi="Gill Sans MT"/>
          <w:spacing w:val="-2"/>
        </w:rPr>
        <w:t xml:space="preserve">have </w:t>
      </w:r>
      <w:r w:rsidR="00A7270B" w:rsidRPr="00EA3A3B">
        <w:rPr>
          <w:rFonts w:ascii="Gill Sans MT" w:hAnsi="Gill Sans MT"/>
          <w:spacing w:val="-2"/>
        </w:rPr>
        <w:t>been</w:t>
      </w:r>
      <w:r w:rsidR="00A9608D" w:rsidRPr="00EA3A3B">
        <w:rPr>
          <w:rFonts w:ascii="Gill Sans MT" w:hAnsi="Gill Sans MT"/>
          <w:spacing w:val="-2"/>
        </w:rPr>
        <w:t xml:space="preserve"> </w:t>
      </w:r>
      <w:r w:rsidR="00A7270B" w:rsidRPr="00EA3A3B">
        <w:rPr>
          <w:rFonts w:ascii="Gill Sans MT" w:hAnsi="Gill Sans MT"/>
          <w:spacing w:val="-2"/>
        </w:rPr>
        <w:t>identified</w:t>
      </w:r>
      <w:r w:rsidR="00A9608D" w:rsidRPr="00EA3A3B">
        <w:rPr>
          <w:rFonts w:ascii="Gill Sans MT" w:hAnsi="Gill Sans MT"/>
          <w:spacing w:val="-2"/>
        </w:rPr>
        <w:t xml:space="preserve"> </w:t>
      </w:r>
      <w:r w:rsidR="00A7270B" w:rsidRPr="00EA3A3B">
        <w:rPr>
          <w:rFonts w:ascii="Gill Sans MT" w:hAnsi="Gill Sans MT"/>
          <w:spacing w:val="-2"/>
        </w:rPr>
        <w:t>in the literature</w:t>
      </w:r>
      <w:r w:rsidRPr="00EA3A3B">
        <w:rPr>
          <w:rFonts w:ascii="Gill Sans MT" w:hAnsi="Gill Sans MT"/>
          <w:spacing w:val="-2"/>
        </w:rPr>
        <w:t xml:space="preserve"> summarised above</w:t>
      </w:r>
      <w:r w:rsidR="02AD9CF3" w:rsidRPr="00EA3A3B">
        <w:rPr>
          <w:rFonts w:ascii="Gill Sans MT" w:hAnsi="Gill Sans MT"/>
          <w:spacing w:val="-2"/>
        </w:rPr>
        <w:t xml:space="preserve">, </w:t>
      </w:r>
      <w:r w:rsidRPr="00EA3A3B">
        <w:rPr>
          <w:rFonts w:ascii="Gill Sans MT" w:hAnsi="Gill Sans MT"/>
          <w:spacing w:val="-2"/>
        </w:rPr>
        <w:t xml:space="preserve">indicating </w:t>
      </w:r>
      <w:r w:rsidR="00633968" w:rsidRPr="00EA3A3B">
        <w:rPr>
          <w:rFonts w:ascii="Gill Sans MT" w:hAnsi="Gill Sans MT"/>
          <w:spacing w:val="-2"/>
        </w:rPr>
        <w:t>some consistent patterns</w:t>
      </w:r>
      <w:r w:rsidR="7AC12170" w:rsidRPr="00EA3A3B">
        <w:rPr>
          <w:rFonts w:ascii="Gill Sans MT" w:hAnsi="Gill Sans MT"/>
          <w:spacing w:val="-2"/>
        </w:rPr>
        <w:t xml:space="preserve">, </w:t>
      </w:r>
      <w:r w:rsidR="00A7270B" w:rsidRPr="00EA3A3B">
        <w:rPr>
          <w:rFonts w:ascii="Gill Sans MT" w:hAnsi="Gill Sans MT"/>
          <w:spacing w:val="-2"/>
        </w:rPr>
        <w:t xml:space="preserve">or </w:t>
      </w:r>
      <w:r w:rsidR="00633968" w:rsidRPr="00EA3A3B">
        <w:rPr>
          <w:rFonts w:ascii="Gill Sans MT" w:hAnsi="Gill Sans MT"/>
          <w:spacing w:val="-2"/>
        </w:rPr>
        <w:t xml:space="preserve">serve to </w:t>
      </w:r>
      <w:r w:rsidR="00A7270B" w:rsidRPr="00EA3A3B">
        <w:rPr>
          <w:rFonts w:ascii="Gill Sans MT" w:hAnsi="Gill Sans MT"/>
          <w:spacing w:val="-2"/>
        </w:rPr>
        <w:t>highlight the uniqueness of the delivery of AFLDM in Aboriginal and Torres Strait Islander communities across Australia.</w:t>
      </w:r>
      <w:r w:rsidR="00A9608D" w:rsidRPr="00EA3A3B">
        <w:rPr>
          <w:rFonts w:ascii="Gill Sans MT" w:hAnsi="Gill Sans MT"/>
          <w:spacing w:val="-2"/>
        </w:rPr>
        <w:t xml:space="preserve"> </w:t>
      </w:r>
    </w:p>
    <w:p w14:paraId="29393910" w14:textId="5E09257C" w:rsidR="00767286" w:rsidRPr="00EA3A3B" w:rsidRDefault="00D74363" w:rsidP="00EA3A3B">
      <w:pPr>
        <w:spacing w:line="276" w:lineRule="auto"/>
        <w:jc w:val="both"/>
        <w:rPr>
          <w:rFonts w:ascii="Gill Sans MT" w:hAnsi="Gill Sans MT"/>
        </w:rPr>
      </w:pPr>
      <w:r w:rsidRPr="00EA3A3B">
        <w:rPr>
          <w:rFonts w:ascii="Gill Sans MT" w:hAnsi="Gill Sans MT"/>
          <w:spacing w:val="-2"/>
        </w:rPr>
        <w:t xml:space="preserve">In this section, we provide a high-level overview of these consultation findings, aiming to </w:t>
      </w:r>
      <w:r w:rsidR="00805C03" w:rsidRPr="00EA3A3B">
        <w:rPr>
          <w:rFonts w:ascii="Gill Sans MT" w:hAnsi="Gill Sans MT"/>
          <w:spacing w:val="-2"/>
        </w:rPr>
        <w:t xml:space="preserve">highlight the strong links between the documented literature and </w:t>
      </w:r>
      <w:r w:rsidR="00767286" w:rsidRPr="00EA3A3B">
        <w:rPr>
          <w:rFonts w:ascii="Gill Sans MT" w:hAnsi="Gill Sans MT"/>
          <w:spacing w:val="-2"/>
        </w:rPr>
        <w:t>Aboriginal and Torres Strait Islander community knowledge systems.</w:t>
      </w:r>
    </w:p>
    <w:p w14:paraId="1DD9DF3D" w14:textId="69C14229" w:rsidR="00A7270B" w:rsidRPr="00EA3A3B" w:rsidRDefault="00A7270B" w:rsidP="00EA3A3B">
      <w:pPr>
        <w:pStyle w:val="Heading2"/>
        <w:numPr>
          <w:ilvl w:val="2"/>
          <w:numId w:val="40"/>
        </w:numPr>
        <w:spacing w:line="276" w:lineRule="auto"/>
        <w:jc w:val="both"/>
        <w:rPr>
          <w:rFonts w:ascii="Gill Sans MT" w:hAnsi="Gill Sans MT"/>
        </w:rPr>
      </w:pPr>
      <w:bookmarkStart w:id="38" w:name="_Toc225166206"/>
      <w:bookmarkStart w:id="39" w:name="_Toc228195754"/>
      <w:r w:rsidRPr="00EA3A3B">
        <w:rPr>
          <w:rFonts w:ascii="Gill Sans MT" w:hAnsi="Gill Sans MT"/>
        </w:rPr>
        <w:t>Culturally grounded AFLDM training</w:t>
      </w:r>
      <w:bookmarkEnd w:id="38"/>
      <w:bookmarkEnd w:id="39"/>
      <w:r w:rsidR="00A9608D" w:rsidRPr="00EA3A3B">
        <w:rPr>
          <w:rFonts w:ascii="Gill Sans MT" w:hAnsi="Gill Sans MT"/>
        </w:rPr>
        <w:t xml:space="preserve"> </w:t>
      </w:r>
    </w:p>
    <w:p w14:paraId="13B53019" w14:textId="77777777" w:rsidR="00980B3C" w:rsidRPr="00EA3A3B" w:rsidRDefault="00A7270B" w:rsidP="00EA3A3B">
      <w:pPr>
        <w:spacing w:line="276" w:lineRule="auto"/>
        <w:jc w:val="both"/>
        <w:rPr>
          <w:rFonts w:ascii="Gill Sans MT" w:hAnsi="Gill Sans MT"/>
        </w:rPr>
      </w:pPr>
      <w:r w:rsidRPr="00EA3A3B">
        <w:rPr>
          <w:rFonts w:ascii="Gill Sans MT" w:hAnsi="Gill Sans MT"/>
        </w:rPr>
        <w:t>Across</w:t>
      </w:r>
      <w:r w:rsidR="00A9608D" w:rsidRPr="00EA3A3B">
        <w:rPr>
          <w:rFonts w:ascii="Gill Sans MT" w:hAnsi="Gill Sans MT"/>
        </w:rPr>
        <w:t xml:space="preserve"> </w:t>
      </w:r>
      <w:r w:rsidRPr="00EA3A3B">
        <w:rPr>
          <w:rFonts w:ascii="Gill Sans MT" w:hAnsi="Gill Sans MT"/>
        </w:rPr>
        <w:t xml:space="preserve">jurisdictions, </w:t>
      </w:r>
      <w:r w:rsidR="002D2C79" w:rsidRPr="00EA3A3B">
        <w:rPr>
          <w:rFonts w:ascii="Gill Sans MT" w:hAnsi="Gill Sans MT"/>
        </w:rPr>
        <w:t>CGG members</w:t>
      </w:r>
      <w:r w:rsidR="00A9608D" w:rsidRPr="00EA3A3B">
        <w:rPr>
          <w:rFonts w:ascii="Gill Sans MT" w:hAnsi="Gill Sans MT"/>
        </w:rPr>
        <w:t xml:space="preserve"> </w:t>
      </w:r>
      <w:r w:rsidRPr="00EA3A3B">
        <w:rPr>
          <w:rFonts w:ascii="Gill Sans MT" w:hAnsi="Gill Sans MT"/>
        </w:rPr>
        <w:t>emphasised</w:t>
      </w:r>
      <w:r w:rsidR="00A9608D" w:rsidRPr="00EA3A3B">
        <w:rPr>
          <w:rFonts w:ascii="Gill Sans MT" w:hAnsi="Gill Sans MT"/>
        </w:rPr>
        <w:t xml:space="preserve"> </w:t>
      </w:r>
      <w:r w:rsidRPr="00EA3A3B">
        <w:rPr>
          <w:rFonts w:ascii="Gill Sans MT" w:hAnsi="Gill Sans MT"/>
        </w:rPr>
        <w:t>the lack of a</w:t>
      </w:r>
      <w:r w:rsidR="00A9608D" w:rsidRPr="00EA3A3B">
        <w:rPr>
          <w:rFonts w:ascii="Gill Sans MT" w:hAnsi="Gill Sans MT"/>
        </w:rPr>
        <w:t xml:space="preserve"> </w:t>
      </w:r>
      <w:r w:rsidRPr="00EA3A3B">
        <w:rPr>
          <w:rFonts w:ascii="Gill Sans MT" w:hAnsi="Gill Sans MT"/>
        </w:rPr>
        <w:t>standardised</w:t>
      </w:r>
      <w:r w:rsidR="00A9608D" w:rsidRPr="00EA3A3B">
        <w:rPr>
          <w:rFonts w:ascii="Gill Sans MT" w:hAnsi="Gill Sans MT"/>
        </w:rPr>
        <w:t xml:space="preserve"> </w:t>
      </w:r>
      <w:r w:rsidR="00E51A18" w:rsidRPr="00EA3A3B">
        <w:rPr>
          <w:rFonts w:ascii="Gill Sans MT" w:hAnsi="Gill Sans MT"/>
        </w:rPr>
        <w:t xml:space="preserve">AFLDM </w:t>
      </w:r>
      <w:r w:rsidRPr="00EA3A3B">
        <w:rPr>
          <w:rFonts w:ascii="Gill Sans MT" w:hAnsi="Gill Sans MT"/>
        </w:rPr>
        <w:t xml:space="preserve">training framework for </w:t>
      </w:r>
      <w:r w:rsidR="00C24789" w:rsidRPr="00EA3A3B">
        <w:rPr>
          <w:rFonts w:ascii="Gill Sans MT" w:hAnsi="Gill Sans MT"/>
        </w:rPr>
        <w:t>child protection case managers/coordinators</w:t>
      </w:r>
      <w:r w:rsidR="00E51A18" w:rsidRPr="00EA3A3B">
        <w:rPr>
          <w:rFonts w:ascii="Gill Sans MT" w:hAnsi="Gill Sans MT"/>
        </w:rPr>
        <w:t xml:space="preserve"> </w:t>
      </w:r>
      <w:r w:rsidR="00C24789" w:rsidRPr="00EA3A3B">
        <w:rPr>
          <w:rFonts w:ascii="Gill Sans MT" w:hAnsi="Gill Sans MT"/>
        </w:rPr>
        <w:t xml:space="preserve">or </w:t>
      </w:r>
      <w:r w:rsidRPr="00EA3A3B">
        <w:rPr>
          <w:rFonts w:ascii="Gill Sans MT" w:hAnsi="Gill Sans MT"/>
        </w:rPr>
        <w:t>AFLDM convenors.</w:t>
      </w:r>
      <w:r w:rsidR="00A9608D" w:rsidRPr="00EA3A3B">
        <w:rPr>
          <w:rFonts w:ascii="Gill Sans MT" w:hAnsi="Gill Sans MT"/>
        </w:rPr>
        <w:t xml:space="preserve"> </w:t>
      </w:r>
    </w:p>
    <w:p w14:paraId="6CB7C83C" w14:textId="2C3F4E8D" w:rsidR="002D2C79" w:rsidRPr="00EA3A3B" w:rsidRDefault="00A7270B" w:rsidP="00EA3A3B">
      <w:pPr>
        <w:spacing w:line="276" w:lineRule="auto"/>
        <w:jc w:val="both"/>
        <w:rPr>
          <w:rFonts w:ascii="Gill Sans MT" w:hAnsi="Gill Sans MT"/>
        </w:rPr>
      </w:pPr>
      <w:r w:rsidRPr="00EA3A3B">
        <w:rPr>
          <w:rFonts w:ascii="Gill Sans MT" w:hAnsi="Gill Sans MT"/>
        </w:rPr>
        <w:t>Current training varies significantly in scope, depth and cultural groundings and does not consistently address:</w:t>
      </w:r>
      <w:r w:rsidR="00A9608D" w:rsidRPr="00EA3A3B">
        <w:rPr>
          <w:rFonts w:ascii="Gill Sans MT" w:hAnsi="Gill Sans MT"/>
        </w:rPr>
        <w:t xml:space="preserve"> </w:t>
      </w:r>
    </w:p>
    <w:p w14:paraId="5A4CD569" w14:textId="71306A9E" w:rsidR="00A7270B" w:rsidRPr="00EA3A3B" w:rsidRDefault="6A94F3A0" w:rsidP="00EA3A3B">
      <w:pPr>
        <w:pStyle w:val="ListParagraph"/>
        <w:numPr>
          <w:ilvl w:val="0"/>
          <w:numId w:val="238"/>
        </w:numPr>
        <w:spacing w:line="276" w:lineRule="auto"/>
        <w:jc w:val="both"/>
        <w:rPr>
          <w:rFonts w:ascii="Gill Sans MT" w:hAnsi="Gill Sans MT"/>
        </w:rPr>
      </w:pPr>
      <w:r w:rsidRPr="00EA3A3B">
        <w:rPr>
          <w:rFonts w:ascii="Gill Sans MT" w:hAnsi="Gill Sans MT"/>
        </w:rPr>
        <w:t>c</w:t>
      </w:r>
      <w:r w:rsidR="00A7270B" w:rsidRPr="00EA3A3B">
        <w:rPr>
          <w:rFonts w:ascii="Gill Sans MT" w:hAnsi="Gill Sans MT"/>
        </w:rPr>
        <w:t>ultural protocols and kinship systems</w:t>
      </w:r>
      <w:r w:rsidR="324DDC59" w:rsidRPr="00EA3A3B">
        <w:rPr>
          <w:rFonts w:ascii="Gill Sans MT" w:hAnsi="Gill Sans MT"/>
        </w:rPr>
        <w:t>,</w:t>
      </w:r>
    </w:p>
    <w:p w14:paraId="50A413AE" w14:textId="75EA3B17" w:rsidR="00A7270B" w:rsidRPr="00EA3A3B" w:rsidRDefault="405FC1A8" w:rsidP="00EA3A3B">
      <w:pPr>
        <w:pStyle w:val="ListParagraph"/>
        <w:numPr>
          <w:ilvl w:val="0"/>
          <w:numId w:val="238"/>
        </w:numPr>
        <w:spacing w:line="276" w:lineRule="auto"/>
        <w:jc w:val="both"/>
        <w:rPr>
          <w:rFonts w:ascii="Gill Sans MT" w:hAnsi="Gill Sans MT"/>
        </w:rPr>
      </w:pPr>
      <w:r w:rsidRPr="00EA3A3B">
        <w:rPr>
          <w:rFonts w:ascii="Gill Sans MT" w:hAnsi="Gill Sans MT"/>
        </w:rPr>
        <w:t>l</w:t>
      </w:r>
      <w:r w:rsidR="00A7270B" w:rsidRPr="00EA3A3B">
        <w:rPr>
          <w:rFonts w:ascii="Gill Sans MT" w:hAnsi="Gill Sans MT"/>
        </w:rPr>
        <w:t>egislative and departmental practice requirements</w:t>
      </w:r>
      <w:r w:rsidR="5C00C25C" w:rsidRPr="00EA3A3B">
        <w:rPr>
          <w:rFonts w:ascii="Gill Sans MT" w:hAnsi="Gill Sans MT"/>
        </w:rPr>
        <w:t>,</w:t>
      </w:r>
    </w:p>
    <w:p w14:paraId="4193E1B0" w14:textId="1E89A94B" w:rsidR="00A7270B" w:rsidRPr="00EA3A3B" w:rsidRDefault="3593B488" w:rsidP="00EA3A3B">
      <w:pPr>
        <w:pStyle w:val="ListParagraph"/>
        <w:numPr>
          <w:ilvl w:val="0"/>
          <w:numId w:val="238"/>
        </w:numPr>
        <w:spacing w:line="276" w:lineRule="auto"/>
        <w:jc w:val="both"/>
        <w:rPr>
          <w:rFonts w:ascii="Gill Sans MT" w:hAnsi="Gill Sans MT"/>
        </w:rPr>
      </w:pPr>
      <w:r w:rsidRPr="00EA3A3B">
        <w:rPr>
          <w:rFonts w:ascii="Gill Sans MT" w:hAnsi="Gill Sans MT"/>
        </w:rPr>
        <w:t>c</w:t>
      </w:r>
      <w:r w:rsidR="00A7270B" w:rsidRPr="00EA3A3B">
        <w:rPr>
          <w:rFonts w:ascii="Gill Sans MT" w:hAnsi="Gill Sans MT"/>
        </w:rPr>
        <w:t>omplex case dynamics and trauma informed facilitation</w:t>
      </w:r>
      <w:r w:rsidR="1ACA659A" w:rsidRPr="00EA3A3B">
        <w:rPr>
          <w:rFonts w:ascii="Gill Sans MT" w:hAnsi="Gill Sans MT"/>
        </w:rPr>
        <w:t>, and</w:t>
      </w:r>
    </w:p>
    <w:p w14:paraId="5335EC2E" w14:textId="0795FE33" w:rsidR="00A7270B" w:rsidRPr="00EA3A3B" w:rsidRDefault="1ACA659A" w:rsidP="00EA3A3B">
      <w:pPr>
        <w:pStyle w:val="ListParagraph"/>
        <w:numPr>
          <w:ilvl w:val="0"/>
          <w:numId w:val="238"/>
        </w:numPr>
        <w:spacing w:line="276" w:lineRule="auto"/>
        <w:jc w:val="both"/>
        <w:rPr>
          <w:rFonts w:ascii="Gill Sans MT" w:hAnsi="Gill Sans MT"/>
        </w:rPr>
      </w:pPr>
      <w:r w:rsidRPr="00EA3A3B">
        <w:rPr>
          <w:rFonts w:ascii="Gill Sans MT" w:hAnsi="Gill Sans MT"/>
        </w:rPr>
        <w:t>n</w:t>
      </w:r>
      <w:r w:rsidR="00A7270B" w:rsidRPr="00EA3A3B">
        <w:rPr>
          <w:rFonts w:ascii="Gill Sans MT" w:hAnsi="Gill Sans MT"/>
        </w:rPr>
        <w:t>avigating cultural load for Aboriginal and Torres Strait Islander staff</w:t>
      </w:r>
      <w:r w:rsidR="316DB079" w:rsidRPr="00EA3A3B">
        <w:rPr>
          <w:rFonts w:ascii="Gill Sans MT" w:hAnsi="Gill Sans MT"/>
        </w:rPr>
        <w:t>.</w:t>
      </w:r>
    </w:p>
    <w:p w14:paraId="3B16C245" w14:textId="25B0312E" w:rsidR="00CC2105" w:rsidRPr="00EA3A3B" w:rsidRDefault="00A7270B" w:rsidP="00EA3A3B">
      <w:pPr>
        <w:spacing w:line="276" w:lineRule="auto"/>
        <w:jc w:val="both"/>
        <w:rPr>
          <w:rFonts w:ascii="Gill Sans MT" w:hAnsi="Gill Sans MT"/>
        </w:rPr>
      </w:pPr>
      <w:r w:rsidRPr="00EA3A3B">
        <w:rPr>
          <w:rFonts w:ascii="Gill Sans MT" w:hAnsi="Gill Sans MT"/>
        </w:rPr>
        <w:t>A strong consensus</w:t>
      </w:r>
      <w:r w:rsidR="00A9608D" w:rsidRPr="00EA3A3B">
        <w:rPr>
          <w:rFonts w:ascii="Gill Sans MT" w:hAnsi="Gill Sans MT"/>
        </w:rPr>
        <w:t xml:space="preserve"> </w:t>
      </w:r>
      <w:r w:rsidRPr="00EA3A3B">
        <w:rPr>
          <w:rFonts w:ascii="Gill Sans MT" w:hAnsi="Gill Sans MT"/>
        </w:rPr>
        <w:t>emerged</w:t>
      </w:r>
      <w:r w:rsidR="00A9608D" w:rsidRPr="00EA3A3B">
        <w:rPr>
          <w:rFonts w:ascii="Gill Sans MT" w:hAnsi="Gill Sans MT"/>
        </w:rPr>
        <w:t xml:space="preserve"> </w:t>
      </w:r>
      <w:r w:rsidRPr="00EA3A3B">
        <w:rPr>
          <w:rFonts w:ascii="Gill Sans MT" w:hAnsi="Gill Sans MT"/>
        </w:rPr>
        <w:t>that a nationally consistent</w:t>
      </w:r>
      <w:r w:rsidR="79901E18" w:rsidRPr="00EA3A3B">
        <w:rPr>
          <w:rFonts w:ascii="Gill Sans MT" w:hAnsi="Gill Sans MT"/>
        </w:rPr>
        <w:t>,</w:t>
      </w:r>
      <w:r w:rsidRPr="00EA3A3B">
        <w:rPr>
          <w:rFonts w:ascii="Gill Sans MT" w:hAnsi="Gill Sans MT"/>
        </w:rPr>
        <w:t xml:space="preserve"> </w:t>
      </w:r>
      <w:r w:rsidR="00106264" w:rsidRPr="00EA3A3B">
        <w:rPr>
          <w:rFonts w:ascii="Gill Sans MT" w:hAnsi="Gill Sans MT"/>
        </w:rPr>
        <w:t xml:space="preserve">but </w:t>
      </w:r>
      <w:r w:rsidRPr="00EA3A3B">
        <w:rPr>
          <w:rFonts w:ascii="Gill Sans MT" w:hAnsi="Gill Sans MT"/>
        </w:rPr>
        <w:t>locally adaptable</w:t>
      </w:r>
      <w:r w:rsidR="27369A87" w:rsidRPr="00EA3A3B">
        <w:rPr>
          <w:rFonts w:ascii="Gill Sans MT" w:hAnsi="Gill Sans MT"/>
        </w:rPr>
        <w:t>,</w:t>
      </w:r>
      <w:r w:rsidR="4C878D50" w:rsidRPr="00EA3A3B">
        <w:rPr>
          <w:rFonts w:ascii="Gill Sans MT" w:hAnsi="Gill Sans MT"/>
        </w:rPr>
        <w:t xml:space="preserve"> </w:t>
      </w:r>
      <w:r w:rsidRPr="00EA3A3B">
        <w:rPr>
          <w:rFonts w:ascii="Gill Sans MT" w:hAnsi="Gill Sans MT"/>
        </w:rPr>
        <w:t>convenor training framework is necessary to ensure model fidelity.</w:t>
      </w:r>
      <w:r w:rsidR="00A9608D" w:rsidRPr="00EA3A3B">
        <w:rPr>
          <w:rFonts w:ascii="Gill Sans MT" w:hAnsi="Gill Sans MT"/>
        </w:rPr>
        <w:t xml:space="preserve"> </w:t>
      </w:r>
      <w:r w:rsidRPr="00EA3A3B">
        <w:rPr>
          <w:rFonts w:ascii="Gill Sans MT" w:hAnsi="Gill Sans MT"/>
        </w:rPr>
        <w:t>Such a framework would set minimum expectations for convenor skills, cultural authority and practice approaches whilst still respecting the need for local knowledge,</w:t>
      </w:r>
      <w:r w:rsidR="00A9608D" w:rsidRPr="00EA3A3B">
        <w:rPr>
          <w:rFonts w:ascii="Gill Sans MT" w:hAnsi="Gill Sans MT"/>
        </w:rPr>
        <w:t xml:space="preserve"> </w:t>
      </w:r>
      <w:r w:rsidRPr="00EA3A3B">
        <w:rPr>
          <w:rFonts w:ascii="Gill Sans MT" w:hAnsi="Gill Sans MT"/>
        </w:rPr>
        <w:t>Eldership</w:t>
      </w:r>
      <w:r w:rsidR="00A9608D" w:rsidRPr="00EA3A3B">
        <w:rPr>
          <w:rFonts w:ascii="Gill Sans MT" w:hAnsi="Gill Sans MT"/>
        </w:rPr>
        <w:t xml:space="preserve"> </w:t>
      </w:r>
      <w:r w:rsidRPr="00EA3A3B">
        <w:rPr>
          <w:rFonts w:ascii="Gill Sans MT" w:hAnsi="Gill Sans MT"/>
        </w:rPr>
        <w:t>and community</w:t>
      </w:r>
      <w:r w:rsidR="00106264" w:rsidRPr="00EA3A3B">
        <w:rPr>
          <w:rFonts w:ascii="Gill Sans MT" w:hAnsi="Gill Sans MT"/>
        </w:rPr>
        <w:t>-</w:t>
      </w:r>
      <w:r w:rsidRPr="00EA3A3B">
        <w:rPr>
          <w:rFonts w:ascii="Gill Sans MT" w:hAnsi="Gill Sans MT"/>
        </w:rPr>
        <w:t>specific protocols to shape the delivery of</w:t>
      </w:r>
      <w:r w:rsidR="00A9608D" w:rsidRPr="00EA3A3B">
        <w:rPr>
          <w:rFonts w:ascii="Gill Sans MT" w:hAnsi="Gill Sans MT"/>
        </w:rPr>
        <w:t xml:space="preserve"> </w:t>
      </w:r>
      <w:r w:rsidRPr="00EA3A3B">
        <w:rPr>
          <w:rFonts w:ascii="Gill Sans MT" w:hAnsi="Gill Sans MT"/>
        </w:rPr>
        <w:t>AFLDM.</w:t>
      </w:r>
      <w:r w:rsidR="00A9608D" w:rsidRPr="00EA3A3B">
        <w:rPr>
          <w:rFonts w:ascii="Gill Sans MT" w:hAnsi="Gill Sans MT"/>
        </w:rPr>
        <w:t xml:space="preserve"> </w:t>
      </w:r>
      <w:r w:rsidRPr="00EA3A3B">
        <w:rPr>
          <w:rFonts w:ascii="Gill Sans MT" w:hAnsi="Gill Sans MT"/>
        </w:rPr>
        <w:t>This would also support long-term workforce sustainability by reducing variability and strengthening professional identity and practice confidence.</w:t>
      </w:r>
      <w:r w:rsidR="00A9608D" w:rsidRPr="00EA3A3B">
        <w:rPr>
          <w:rFonts w:ascii="Gill Sans MT" w:hAnsi="Gill Sans MT"/>
        </w:rPr>
        <w:t xml:space="preserve"> </w:t>
      </w:r>
    </w:p>
    <w:p w14:paraId="272F5D77" w14:textId="77777777" w:rsidR="00980B3C" w:rsidRPr="00EA3A3B" w:rsidRDefault="00980B3C" w:rsidP="00EA3A3B">
      <w:pPr>
        <w:spacing w:line="276" w:lineRule="auto"/>
        <w:jc w:val="both"/>
        <w:rPr>
          <w:rFonts w:ascii="Gill Sans MT" w:hAnsi="Gill Sans MT"/>
        </w:rPr>
      </w:pPr>
    </w:p>
    <w:p w14:paraId="65F4CE26" w14:textId="77777777" w:rsidR="00980B3C" w:rsidRPr="00EA3A3B" w:rsidRDefault="00980B3C" w:rsidP="00EA3A3B">
      <w:pPr>
        <w:spacing w:line="276" w:lineRule="auto"/>
        <w:jc w:val="both"/>
        <w:rPr>
          <w:rFonts w:ascii="Gill Sans MT" w:hAnsi="Gill Sans MT"/>
        </w:rPr>
      </w:pPr>
    </w:p>
    <w:p w14:paraId="097A6204" w14:textId="483BEE06" w:rsidR="00A7270B" w:rsidRPr="00EA3A3B" w:rsidRDefault="00A7270B" w:rsidP="00EA3A3B">
      <w:pPr>
        <w:pStyle w:val="Heading2"/>
        <w:numPr>
          <w:ilvl w:val="2"/>
          <w:numId w:val="40"/>
        </w:numPr>
        <w:spacing w:line="276" w:lineRule="auto"/>
        <w:jc w:val="both"/>
        <w:rPr>
          <w:rFonts w:ascii="Gill Sans MT" w:hAnsi="Gill Sans MT"/>
        </w:rPr>
      </w:pPr>
      <w:bookmarkStart w:id="40" w:name="_Toc225166207"/>
      <w:bookmarkStart w:id="41" w:name="_Toc228195755"/>
      <w:r w:rsidRPr="00EA3A3B">
        <w:rPr>
          <w:rFonts w:ascii="Gill Sans MT" w:hAnsi="Gill Sans MT"/>
        </w:rPr>
        <w:lastRenderedPageBreak/>
        <w:t>Workforce sustainability,</w:t>
      </w:r>
      <w:r w:rsidR="00A9608D" w:rsidRPr="00EA3A3B">
        <w:rPr>
          <w:rFonts w:ascii="Gill Sans MT" w:hAnsi="Gill Sans MT"/>
        </w:rPr>
        <w:t xml:space="preserve"> </w:t>
      </w:r>
      <w:r w:rsidRPr="00EA3A3B">
        <w:rPr>
          <w:rFonts w:ascii="Gill Sans MT" w:hAnsi="Gill Sans MT"/>
        </w:rPr>
        <w:t>wellbeing</w:t>
      </w:r>
      <w:r w:rsidR="00A9608D" w:rsidRPr="00EA3A3B">
        <w:rPr>
          <w:rFonts w:ascii="Gill Sans MT" w:hAnsi="Gill Sans MT"/>
        </w:rPr>
        <w:t xml:space="preserve"> </w:t>
      </w:r>
      <w:r w:rsidRPr="00EA3A3B">
        <w:rPr>
          <w:rFonts w:ascii="Gill Sans MT" w:hAnsi="Gill Sans MT"/>
        </w:rPr>
        <w:t>and cultural load</w:t>
      </w:r>
      <w:bookmarkEnd w:id="40"/>
      <w:bookmarkEnd w:id="41"/>
      <w:r w:rsidR="00A9608D" w:rsidRPr="00EA3A3B">
        <w:rPr>
          <w:rFonts w:ascii="Gill Sans MT" w:hAnsi="Gill Sans MT"/>
        </w:rPr>
        <w:t xml:space="preserve"> </w:t>
      </w:r>
    </w:p>
    <w:p w14:paraId="1E93EF30" w14:textId="77777777" w:rsidR="00805C03" w:rsidRPr="00EA3A3B" w:rsidRDefault="003F0F44" w:rsidP="00EA3A3B">
      <w:pPr>
        <w:spacing w:line="276" w:lineRule="auto"/>
        <w:jc w:val="both"/>
        <w:rPr>
          <w:rFonts w:ascii="Gill Sans MT" w:hAnsi="Gill Sans MT"/>
        </w:rPr>
      </w:pPr>
      <w:r w:rsidRPr="00EA3A3B">
        <w:rPr>
          <w:rFonts w:ascii="Gill Sans MT" w:hAnsi="Gill Sans MT"/>
          <w:spacing w:val="-2"/>
        </w:rPr>
        <w:t>CGG</w:t>
      </w:r>
      <w:r w:rsidR="00A7270B" w:rsidRPr="00EA3A3B">
        <w:rPr>
          <w:rFonts w:ascii="Gill Sans MT" w:hAnsi="Gill Sans MT"/>
          <w:spacing w:val="-2"/>
        </w:rPr>
        <w:t xml:space="preserve"> members highlighted the ongoing pressures experienced by Aboriginal and Torres Strait Islander staff delivering AFLDM</w:t>
      </w:r>
      <w:r w:rsidR="00C915C6" w:rsidRPr="00EA3A3B">
        <w:rPr>
          <w:rFonts w:ascii="Gill Sans MT" w:hAnsi="Gill Sans MT"/>
          <w:spacing w:val="-2"/>
        </w:rPr>
        <w:t>,</w:t>
      </w:r>
      <w:r w:rsidR="00A7270B" w:rsidRPr="00EA3A3B">
        <w:rPr>
          <w:rFonts w:ascii="Gill Sans MT" w:hAnsi="Gill Sans MT"/>
          <w:spacing w:val="-2"/>
        </w:rPr>
        <w:t xml:space="preserve"> including burnout, cultural</w:t>
      </w:r>
      <w:r w:rsidR="00A9608D" w:rsidRPr="00EA3A3B">
        <w:rPr>
          <w:rFonts w:ascii="Gill Sans MT" w:hAnsi="Gill Sans MT"/>
          <w:spacing w:val="-2"/>
        </w:rPr>
        <w:t xml:space="preserve"> </w:t>
      </w:r>
      <w:r w:rsidR="00A7270B" w:rsidRPr="00EA3A3B">
        <w:rPr>
          <w:rFonts w:ascii="Gill Sans MT" w:hAnsi="Gill Sans MT"/>
          <w:spacing w:val="-2"/>
        </w:rPr>
        <w:t>load</w:t>
      </w:r>
      <w:r w:rsidR="00A9608D" w:rsidRPr="00EA3A3B">
        <w:rPr>
          <w:rFonts w:ascii="Gill Sans MT" w:hAnsi="Gill Sans MT"/>
          <w:spacing w:val="-2"/>
        </w:rPr>
        <w:t xml:space="preserve"> </w:t>
      </w:r>
      <w:r w:rsidR="00A7270B" w:rsidRPr="00EA3A3B">
        <w:rPr>
          <w:rFonts w:ascii="Gill Sans MT" w:hAnsi="Gill Sans MT"/>
          <w:spacing w:val="-2"/>
        </w:rPr>
        <w:t>and limited access to</w:t>
      </w:r>
      <w:r w:rsidR="00A9608D" w:rsidRPr="00EA3A3B">
        <w:rPr>
          <w:rFonts w:ascii="Gill Sans MT" w:hAnsi="Gill Sans MT"/>
          <w:spacing w:val="-2"/>
        </w:rPr>
        <w:t xml:space="preserve"> </w:t>
      </w:r>
      <w:r w:rsidR="00A7270B" w:rsidRPr="00EA3A3B">
        <w:rPr>
          <w:rFonts w:ascii="Gill Sans MT" w:hAnsi="Gill Sans MT"/>
          <w:spacing w:val="-2"/>
        </w:rPr>
        <w:t>appropriate professional</w:t>
      </w:r>
      <w:r w:rsidR="00A9608D" w:rsidRPr="00EA3A3B">
        <w:rPr>
          <w:rFonts w:ascii="Gill Sans MT" w:hAnsi="Gill Sans MT"/>
          <w:spacing w:val="-2"/>
        </w:rPr>
        <w:t xml:space="preserve"> </w:t>
      </w:r>
      <w:r w:rsidR="00A7270B" w:rsidRPr="00EA3A3B">
        <w:rPr>
          <w:rFonts w:ascii="Gill Sans MT" w:hAnsi="Gill Sans MT"/>
          <w:spacing w:val="-2"/>
        </w:rPr>
        <w:t>development.</w:t>
      </w:r>
      <w:r w:rsidR="00A9608D" w:rsidRPr="00EA3A3B">
        <w:rPr>
          <w:rFonts w:ascii="Gill Sans MT" w:hAnsi="Gill Sans MT"/>
          <w:spacing w:val="-2"/>
        </w:rPr>
        <w:t xml:space="preserve"> </w:t>
      </w:r>
    </w:p>
    <w:p w14:paraId="07B637BE" w14:textId="5B3515D8" w:rsidR="00C915C6" w:rsidRPr="00EA3A3B" w:rsidRDefault="00A7270B" w:rsidP="00EA3A3B">
      <w:pPr>
        <w:spacing w:line="276" w:lineRule="auto"/>
        <w:jc w:val="both"/>
        <w:rPr>
          <w:rFonts w:ascii="Gill Sans MT" w:hAnsi="Gill Sans MT"/>
        </w:rPr>
      </w:pPr>
      <w:r w:rsidRPr="00EA3A3B">
        <w:rPr>
          <w:rFonts w:ascii="Gill Sans MT" w:hAnsi="Gill Sans MT"/>
          <w:spacing w:val="-2"/>
        </w:rPr>
        <w:t>The</w:t>
      </w:r>
      <w:r w:rsidR="003F0F44" w:rsidRPr="00EA3A3B">
        <w:rPr>
          <w:rFonts w:ascii="Gill Sans MT" w:hAnsi="Gill Sans MT"/>
          <w:spacing w:val="-2"/>
        </w:rPr>
        <w:t>y</w:t>
      </w:r>
      <w:r w:rsidRPr="00EA3A3B">
        <w:rPr>
          <w:rFonts w:ascii="Gill Sans MT" w:hAnsi="Gill Sans MT"/>
          <w:spacing w:val="-2"/>
        </w:rPr>
        <w:t xml:space="preserve"> also noted that many of the skilled facilitators come from grassroots community pathways</w:t>
      </w:r>
      <w:r w:rsidR="00C915C6" w:rsidRPr="00EA3A3B">
        <w:rPr>
          <w:rFonts w:ascii="Gill Sans MT" w:hAnsi="Gill Sans MT"/>
          <w:spacing w:val="-2"/>
        </w:rPr>
        <w:t>,</w:t>
      </w:r>
      <w:r w:rsidRPr="00EA3A3B">
        <w:rPr>
          <w:rFonts w:ascii="Gill Sans MT" w:hAnsi="Gill Sans MT"/>
          <w:spacing w:val="-2"/>
        </w:rPr>
        <w:t xml:space="preserve"> rather than formal tertiary qualifications</w:t>
      </w:r>
      <w:r w:rsidR="003F0F44" w:rsidRPr="00EA3A3B">
        <w:rPr>
          <w:rFonts w:ascii="Gill Sans MT" w:hAnsi="Gill Sans MT"/>
          <w:spacing w:val="-2"/>
        </w:rPr>
        <w:t>,</w:t>
      </w:r>
      <w:r w:rsidRPr="00EA3A3B">
        <w:rPr>
          <w:rFonts w:ascii="Gill Sans MT" w:hAnsi="Gill Sans MT"/>
          <w:spacing w:val="-2"/>
        </w:rPr>
        <w:t xml:space="preserve"> and require accessible training in areas such as:</w:t>
      </w:r>
      <w:r w:rsidR="00A9608D" w:rsidRPr="00EA3A3B">
        <w:rPr>
          <w:rFonts w:ascii="Gill Sans MT" w:hAnsi="Gill Sans MT"/>
          <w:spacing w:val="-2"/>
        </w:rPr>
        <w:t xml:space="preserve"> </w:t>
      </w:r>
    </w:p>
    <w:p w14:paraId="5225857A" w14:textId="197F0C00" w:rsidR="00A7270B" w:rsidRPr="00EA3A3B" w:rsidRDefault="3119D3CE" w:rsidP="00EA3A3B">
      <w:pPr>
        <w:pStyle w:val="ListParagraph"/>
        <w:numPr>
          <w:ilvl w:val="0"/>
          <w:numId w:val="239"/>
        </w:numPr>
        <w:spacing w:line="276" w:lineRule="auto"/>
        <w:jc w:val="both"/>
        <w:rPr>
          <w:rFonts w:ascii="Gill Sans MT" w:hAnsi="Gill Sans MT"/>
        </w:rPr>
      </w:pPr>
      <w:r w:rsidRPr="00EA3A3B">
        <w:rPr>
          <w:rFonts w:ascii="Gill Sans MT" w:hAnsi="Gill Sans MT"/>
        </w:rPr>
        <w:t>h</w:t>
      </w:r>
      <w:r w:rsidR="00A7270B" w:rsidRPr="00EA3A3B">
        <w:rPr>
          <w:rFonts w:ascii="Gill Sans MT" w:hAnsi="Gill Sans MT"/>
        </w:rPr>
        <w:t>istorical and current policies shaping statutory systems</w:t>
      </w:r>
      <w:r w:rsidR="60FB5701" w:rsidRPr="00EA3A3B">
        <w:rPr>
          <w:rFonts w:ascii="Gill Sans MT" w:hAnsi="Gill Sans MT"/>
        </w:rPr>
        <w:t>,</w:t>
      </w:r>
    </w:p>
    <w:p w14:paraId="047E77CF" w14:textId="22B63610" w:rsidR="00A7270B" w:rsidRPr="00EA3A3B" w:rsidRDefault="01D8FC6B" w:rsidP="00EA3A3B">
      <w:pPr>
        <w:pStyle w:val="ListParagraph"/>
        <w:numPr>
          <w:ilvl w:val="0"/>
          <w:numId w:val="239"/>
        </w:numPr>
        <w:spacing w:line="276" w:lineRule="auto"/>
        <w:jc w:val="both"/>
        <w:rPr>
          <w:rFonts w:ascii="Gill Sans MT" w:hAnsi="Gill Sans MT"/>
        </w:rPr>
      </w:pPr>
      <w:r w:rsidRPr="00EA3A3B">
        <w:rPr>
          <w:rFonts w:ascii="Gill Sans MT" w:hAnsi="Gill Sans MT"/>
        </w:rPr>
        <w:t>n</w:t>
      </w:r>
      <w:r w:rsidR="00A7270B" w:rsidRPr="00EA3A3B">
        <w:rPr>
          <w:rFonts w:ascii="Gill Sans MT" w:hAnsi="Gill Sans MT"/>
        </w:rPr>
        <w:t>avigating complex departmental systems</w:t>
      </w:r>
      <w:r w:rsidR="4CC3EA43" w:rsidRPr="00EA3A3B">
        <w:rPr>
          <w:rFonts w:ascii="Gill Sans MT" w:hAnsi="Gill Sans MT"/>
        </w:rPr>
        <w:t>,</w:t>
      </w:r>
    </w:p>
    <w:p w14:paraId="02C6F58D" w14:textId="290A7BDF" w:rsidR="00A7270B" w:rsidRPr="00EA3A3B" w:rsidRDefault="2B57BDEB" w:rsidP="00EA3A3B">
      <w:pPr>
        <w:pStyle w:val="ListParagraph"/>
        <w:numPr>
          <w:ilvl w:val="0"/>
          <w:numId w:val="239"/>
        </w:numPr>
        <w:spacing w:line="276" w:lineRule="auto"/>
        <w:jc w:val="both"/>
        <w:rPr>
          <w:rFonts w:ascii="Gill Sans MT" w:hAnsi="Gill Sans MT"/>
        </w:rPr>
      </w:pPr>
      <w:r w:rsidRPr="00EA3A3B">
        <w:rPr>
          <w:rFonts w:ascii="Gill Sans MT" w:hAnsi="Gill Sans MT"/>
        </w:rPr>
        <w:t>t</w:t>
      </w:r>
      <w:r w:rsidR="00A7270B" w:rsidRPr="00EA3A3B">
        <w:rPr>
          <w:rFonts w:ascii="Gill Sans MT" w:hAnsi="Gill Sans MT"/>
        </w:rPr>
        <w:t>rauma,</w:t>
      </w:r>
      <w:r w:rsidR="00A9608D" w:rsidRPr="00EA3A3B">
        <w:rPr>
          <w:rFonts w:ascii="Gill Sans MT" w:hAnsi="Gill Sans MT"/>
        </w:rPr>
        <w:t xml:space="preserve"> </w:t>
      </w:r>
      <w:r w:rsidR="00A7270B" w:rsidRPr="00EA3A3B">
        <w:rPr>
          <w:rFonts w:ascii="Gill Sans MT" w:hAnsi="Gill Sans MT"/>
        </w:rPr>
        <w:t>grief</w:t>
      </w:r>
      <w:r w:rsidR="00A9608D" w:rsidRPr="00EA3A3B">
        <w:rPr>
          <w:rFonts w:ascii="Gill Sans MT" w:hAnsi="Gill Sans MT"/>
        </w:rPr>
        <w:t xml:space="preserve"> </w:t>
      </w:r>
      <w:r w:rsidR="00A7270B" w:rsidRPr="00EA3A3B">
        <w:rPr>
          <w:rFonts w:ascii="Gill Sans MT" w:hAnsi="Gill Sans MT"/>
        </w:rPr>
        <w:t>and healing frameworks</w:t>
      </w:r>
      <w:r w:rsidR="347E5528" w:rsidRPr="00EA3A3B">
        <w:rPr>
          <w:rFonts w:ascii="Gill Sans MT" w:hAnsi="Gill Sans MT"/>
        </w:rPr>
        <w:t>,</w:t>
      </w:r>
    </w:p>
    <w:p w14:paraId="25C6E24A" w14:textId="76A782F3" w:rsidR="00A7270B" w:rsidRPr="00EA3A3B" w:rsidRDefault="00A7270B" w:rsidP="00EA3A3B">
      <w:pPr>
        <w:pStyle w:val="ListParagraph"/>
        <w:numPr>
          <w:ilvl w:val="0"/>
          <w:numId w:val="239"/>
        </w:numPr>
        <w:spacing w:line="276" w:lineRule="auto"/>
        <w:jc w:val="both"/>
        <w:rPr>
          <w:rFonts w:ascii="Gill Sans MT" w:hAnsi="Gill Sans MT"/>
        </w:rPr>
      </w:pPr>
      <w:r w:rsidRPr="00EA3A3B">
        <w:rPr>
          <w:rFonts w:ascii="Gill Sans MT" w:hAnsi="Gill Sans MT"/>
        </w:rPr>
        <w:t>Child Safe Standards</w:t>
      </w:r>
      <w:r w:rsidR="328EA6DC" w:rsidRPr="00EA3A3B">
        <w:rPr>
          <w:rFonts w:ascii="Gill Sans MT" w:hAnsi="Gill Sans MT"/>
        </w:rPr>
        <w:t>, and</w:t>
      </w:r>
    </w:p>
    <w:p w14:paraId="4B1850BA" w14:textId="29CF5A15" w:rsidR="00C915C6" w:rsidRPr="00EA3A3B" w:rsidRDefault="5412FAA1" w:rsidP="00EA3A3B">
      <w:pPr>
        <w:pStyle w:val="ListParagraph"/>
        <w:numPr>
          <w:ilvl w:val="0"/>
          <w:numId w:val="239"/>
        </w:numPr>
        <w:spacing w:line="276" w:lineRule="auto"/>
        <w:jc w:val="both"/>
        <w:rPr>
          <w:rFonts w:ascii="Gill Sans MT" w:hAnsi="Gill Sans MT"/>
        </w:rPr>
      </w:pPr>
      <w:r w:rsidRPr="00EA3A3B">
        <w:rPr>
          <w:rFonts w:ascii="Gill Sans MT" w:hAnsi="Gill Sans MT"/>
        </w:rPr>
        <w:t>r</w:t>
      </w:r>
      <w:r w:rsidR="00A7270B" w:rsidRPr="00EA3A3B">
        <w:rPr>
          <w:rFonts w:ascii="Gill Sans MT" w:hAnsi="Gill Sans MT"/>
        </w:rPr>
        <w:t>ights-based practice</w:t>
      </w:r>
      <w:r w:rsidR="41F04469" w:rsidRPr="00EA3A3B">
        <w:rPr>
          <w:rFonts w:ascii="Gill Sans MT" w:hAnsi="Gill Sans MT"/>
        </w:rPr>
        <w:t>.</w:t>
      </w:r>
    </w:p>
    <w:p w14:paraId="6DF4028B" w14:textId="0B829298" w:rsidR="00980B3C" w:rsidRPr="00EA3A3B" w:rsidRDefault="00E55BBF" w:rsidP="00EA3A3B">
      <w:pPr>
        <w:spacing w:line="276" w:lineRule="auto"/>
        <w:jc w:val="both"/>
        <w:rPr>
          <w:rFonts w:ascii="Gill Sans MT" w:hAnsi="Gill Sans MT"/>
          <w:spacing w:val="-2"/>
        </w:rPr>
      </w:pPr>
      <w:r w:rsidRPr="00EA3A3B">
        <w:rPr>
          <w:rFonts w:ascii="Gill Sans MT" w:hAnsi="Gill Sans MT"/>
          <w:spacing w:val="-2"/>
        </w:rPr>
        <w:t xml:space="preserve">Reflecting on workforce </w:t>
      </w:r>
      <w:r w:rsidR="00075C4D" w:rsidRPr="00EA3A3B">
        <w:rPr>
          <w:rFonts w:ascii="Gill Sans MT" w:hAnsi="Gill Sans MT"/>
          <w:spacing w:val="-2"/>
        </w:rPr>
        <w:t xml:space="preserve">sustainability, CGG members highlighted key enabling factors </w:t>
      </w:r>
      <w:r w:rsidR="00E72359" w:rsidRPr="00EA3A3B">
        <w:rPr>
          <w:rFonts w:ascii="Gill Sans MT" w:hAnsi="Gill Sans MT"/>
          <w:spacing w:val="-2"/>
        </w:rPr>
        <w:t>such as</w:t>
      </w:r>
      <w:r w:rsidR="00A7270B" w:rsidRPr="00EA3A3B">
        <w:rPr>
          <w:rFonts w:ascii="Gill Sans MT" w:hAnsi="Gill Sans MT"/>
          <w:spacing w:val="-2"/>
        </w:rPr>
        <w:t xml:space="preserve"> ongoing funding, clearly defined roles and flexibility to combine multiple program contracts that underpin AFLDM principles of voice,</w:t>
      </w:r>
      <w:r w:rsidR="00A9608D" w:rsidRPr="00EA3A3B">
        <w:rPr>
          <w:rFonts w:ascii="Gill Sans MT" w:hAnsi="Gill Sans MT"/>
          <w:spacing w:val="-2"/>
        </w:rPr>
        <w:t xml:space="preserve"> </w:t>
      </w:r>
      <w:r w:rsidR="00A7270B" w:rsidRPr="00EA3A3B">
        <w:rPr>
          <w:rFonts w:ascii="Gill Sans MT" w:hAnsi="Gill Sans MT"/>
          <w:spacing w:val="-2"/>
        </w:rPr>
        <w:t>choice</w:t>
      </w:r>
      <w:r w:rsidR="00A9608D" w:rsidRPr="00EA3A3B">
        <w:rPr>
          <w:rFonts w:ascii="Gill Sans MT" w:hAnsi="Gill Sans MT"/>
          <w:spacing w:val="-2"/>
        </w:rPr>
        <w:t xml:space="preserve"> </w:t>
      </w:r>
      <w:r w:rsidR="00A7270B" w:rsidRPr="00EA3A3B">
        <w:rPr>
          <w:rFonts w:ascii="Gill Sans MT" w:hAnsi="Gill Sans MT"/>
          <w:spacing w:val="-2"/>
        </w:rPr>
        <w:t>and self-determination.</w:t>
      </w:r>
      <w:r w:rsidR="00A9608D" w:rsidRPr="00EA3A3B">
        <w:rPr>
          <w:rFonts w:ascii="Gill Sans MT" w:hAnsi="Gill Sans MT"/>
          <w:spacing w:val="-2"/>
        </w:rPr>
        <w:t xml:space="preserve"> </w:t>
      </w:r>
      <w:r w:rsidR="0070688C" w:rsidRPr="00EA3A3B">
        <w:rPr>
          <w:rFonts w:ascii="Gill Sans MT" w:hAnsi="Gill Sans MT"/>
          <w:spacing w:val="-2"/>
        </w:rPr>
        <w:t xml:space="preserve">This </w:t>
      </w:r>
      <w:r w:rsidR="1A36B7F6" w:rsidRPr="00EA3A3B">
        <w:rPr>
          <w:rFonts w:ascii="Gill Sans MT" w:hAnsi="Gill Sans MT"/>
          <w:spacing w:val="-2"/>
        </w:rPr>
        <w:t xml:space="preserve">strongly </w:t>
      </w:r>
      <w:r w:rsidR="0070688C" w:rsidRPr="00EA3A3B">
        <w:rPr>
          <w:rFonts w:ascii="Gill Sans MT" w:hAnsi="Gill Sans MT"/>
          <w:spacing w:val="-2"/>
        </w:rPr>
        <w:t>suggests that,</w:t>
      </w:r>
      <w:r w:rsidR="00A9608D" w:rsidRPr="00EA3A3B">
        <w:rPr>
          <w:rFonts w:ascii="Gill Sans MT" w:hAnsi="Gill Sans MT"/>
          <w:spacing w:val="-2"/>
        </w:rPr>
        <w:t xml:space="preserve"> </w:t>
      </w:r>
      <w:r w:rsidR="0070688C" w:rsidRPr="00EA3A3B">
        <w:rPr>
          <w:rFonts w:ascii="Gill Sans MT" w:hAnsi="Gill Sans MT"/>
          <w:spacing w:val="-2"/>
        </w:rPr>
        <w:t>w</w:t>
      </w:r>
      <w:r w:rsidR="00A7270B" w:rsidRPr="00EA3A3B">
        <w:rPr>
          <w:rFonts w:ascii="Gill Sans MT" w:hAnsi="Gill Sans MT"/>
          <w:spacing w:val="-2"/>
        </w:rPr>
        <w:t>ithout structural investment, the sector risks losing</w:t>
      </w:r>
      <w:r w:rsidR="00A9608D" w:rsidRPr="00EA3A3B">
        <w:rPr>
          <w:rFonts w:ascii="Gill Sans MT" w:hAnsi="Gill Sans MT"/>
          <w:spacing w:val="-2"/>
        </w:rPr>
        <w:t xml:space="preserve"> </w:t>
      </w:r>
      <w:r w:rsidR="00A7270B" w:rsidRPr="00EA3A3B">
        <w:rPr>
          <w:rFonts w:ascii="Gill Sans MT" w:hAnsi="Gill Sans MT"/>
          <w:spacing w:val="-2"/>
        </w:rPr>
        <w:t>skill</w:t>
      </w:r>
      <w:r w:rsidR="00805C03" w:rsidRPr="00EA3A3B">
        <w:rPr>
          <w:rFonts w:ascii="Gill Sans MT" w:hAnsi="Gill Sans MT"/>
          <w:spacing w:val="-2"/>
        </w:rPr>
        <w:t>ed</w:t>
      </w:r>
      <w:r w:rsidR="00A9608D" w:rsidRPr="00EA3A3B">
        <w:rPr>
          <w:rFonts w:ascii="Gill Sans MT" w:hAnsi="Gill Sans MT"/>
          <w:spacing w:val="-2"/>
        </w:rPr>
        <w:t xml:space="preserve"> </w:t>
      </w:r>
      <w:r w:rsidR="00A7270B" w:rsidRPr="00EA3A3B">
        <w:rPr>
          <w:rFonts w:ascii="Gill Sans MT" w:hAnsi="Gill Sans MT"/>
          <w:spacing w:val="-2"/>
        </w:rPr>
        <w:t>Aboriginal and Torres</w:t>
      </w:r>
      <w:r w:rsidR="00A9608D" w:rsidRPr="00EA3A3B">
        <w:rPr>
          <w:rFonts w:ascii="Gill Sans MT" w:hAnsi="Gill Sans MT"/>
          <w:spacing w:val="-2"/>
        </w:rPr>
        <w:t xml:space="preserve"> </w:t>
      </w:r>
      <w:r w:rsidR="00A7270B" w:rsidRPr="00EA3A3B">
        <w:rPr>
          <w:rFonts w:ascii="Gill Sans MT" w:hAnsi="Gill Sans MT"/>
          <w:spacing w:val="-2"/>
        </w:rPr>
        <w:t>Strait Islander practitioners and diminishing the cultural authority that is central to AFLDM practice.</w:t>
      </w:r>
      <w:r w:rsidR="00A9608D" w:rsidRPr="00EA3A3B">
        <w:rPr>
          <w:rFonts w:ascii="Gill Sans MT" w:hAnsi="Gill Sans MT"/>
          <w:spacing w:val="-2"/>
        </w:rPr>
        <w:t xml:space="preserve"> </w:t>
      </w:r>
    </w:p>
    <w:p w14:paraId="67821D42" w14:textId="643894D2" w:rsidR="00A7270B" w:rsidRPr="00EA3A3B" w:rsidRDefault="00A7270B" w:rsidP="00EA3A3B">
      <w:pPr>
        <w:pStyle w:val="Heading2"/>
        <w:numPr>
          <w:ilvl w:val="2"/>
          <w:numId w:val="40"/>
        </w:numPr>
        <w:spacing w:line="276" w:lineRule="auto"/>
        <w:jc w:val="both"/>
        <w:rPr>
          <w:rFonts w:ascii="Gill Sans MT" w:hAnsi="Gill Sans MT"/>
        </w:rPr>
      </w:pPr>
      <w:bookmarkStart w:id="42" w:name="_Toc225166208"/>
      <w:bookmarkStart w:id="43" w:name="_Toc228195756"/>
      <w:r w:rsidRPr="00EA3A3B">
        <w:rPr>
          <w:rFonts w:ascii="Gill Sans MT" w:hAnsi="Gill Sans MT"/>
        </w:rPr>
        <w:t xml:space="preserve">ACCO </w:t>
      </w:r>
      <w:r w:rsidR="00A4736A" w:rsidRPr="00EA3A3B">
        <w:rPr>
          <w:rFonts w:ascii="Gill Sans MT" w:hAnsi="Gill Sans MT"/>
        </w:rPr>
        <w:t>l</w:t>
      </w:r>
      <w:r w:rsidRPr="00EA3A3B">
        <w:rPr>
          <w:rFonts w:ascii="Gill Sans MT" w:hAnsi="Gill Sans MT"/>
        </w:rPr>
        <w:t xml:space="preserve">eadership and </w:t>
      </w:r>
      <w:r w:rsidR="00FC3E5C" w:rsidRPr="00EA3A3B">
        <w:rPr>
          <w:rFonts w:ascii="Gill Sans MT" w:hAnsi="Gill Sans MT"/>
        </w:rPr>
        <w:t>cultural authority</w:t>
      </w:r>
      <w:bookmarkEnd w:id="42"/>
      <w:bookmarkEnd w:id="43"/>
      <w:r w:rsidR="00FC3E5C" w:rsidRPr="00EA3A3B">
        <w:rPr>
          <w:rFonts w:ascii="Gill Sans MT" w:hAnsi="Gill Sans MT"/>
        </w:rPr>
        <w:t xml:space="preserve"> </w:t>
      </w:r>
    </w:p>
    <w:p w14:paraId="3BBC8789" w14:textId="77777777" w:rsidR="00980B3C" w:rsidRPr="00EA3A3B" w:rsidRDefault="00A7270B" w:rsidP="00EA3A3B">
      <w:pPr>
        <w:spacing w:after="120" w:line="276" w:lineRule="auto"/>
        <w:jc w:val="both"/>
        <w:rPr>
          <w:rFonts w:ascii="Gill Sans MT" w:hAnsi="Gill Sans MT"/>
          <w:spacing w:val="-2"/>
        </w:rPr>
      </w:pPr>
      <w:r w:rsidRPr="00EA3A3B">
        <w:rPr>
          <w:rFonts w:ascii="Gill Sans MT" w:hAnsi="Gill Sans MT"/>
          <w:spacing w:val="-2"/>
        </w:rPr>
        <w:t xml:space="preserve">Feedback </w:t>
      </w:r>
      <w:r w:rsidR="00C915C6" w:rsidRPr="00EA3A3B">
        <w:rPr>
          <w:rFonts w:ascii="Gill Sans MT" w:hAnsi="Gill Sans MT"/>
          <w:spacing w:val="-2"/>
        </w:rPr>
        <w:t xml:space="preserve">from the CGG </w:t>
      </w:r>
      <w:r w:rsidRPr="00EA3A3B">
        <w:rPr>
          <w:rFonts w:ascii="Gill Sans MT" w:hAnsi="Gill Sans MT"/>
          <w:spacing w:val="-2"/>
        </w:rPr>
        <w:t>strongly reinforces that ACCOs are best placed to design,</w:t>
      </w:r>
      <w:r w:rsidR="00A9608D" w:rsidRPr="00EA3A3B">
        <w:rPr>
          <w:rFonts w:ascii="Gill Sans MT" w:hAnsi="Gill Sans MT"/>
          <w:spacing w:val="-2"/>
        </w:rPr>
        <w:t xml:space="preserve"> </w:t>
      </w:r>
      <w:r w:rsidRPr="00EA3A3B">
        <w:rPr>
          <w:rFonts w:ascii="Gill Sans MT" w:hAnsi="Gill Sans MT"/>
          <w:spacing w:val="-2"/>
        </w:rPr>
        <w:t>govern</w:t>
      </w:r>
      <w:r w:rsidR="00A9608D" w:rsidRPr="00EA3A3B">
        <w:rPr>
          <w:rFonts w:ascii="Gill Sans MT" w:hAnsi="Gill Sans MT"/>
          <w:spacing w:val="-2"/>
        </w:rPr>
        <w:t xml:space="preserve"> </w:t>
      </w:r>
      <w:r w:rsidRPr="00EA3A3B">
        <w:rPr>
          <w:rFonts w:ascii="Gill Sans MT" w:hAnsi="Gill Sans MT"/>
          <w:spacing w:val="-2"/>
        </w:rPr>
        <w:t>and deliver AFLDM.</w:t>
      </w:r>
      <w:r w:rsidR="00980B3C" w:rsidRPr="00EA3A3B">
        <w:rPr>
          <w:rFonts w:ascii="Gill Sans MT" w:hAnsi="Gill Sans MT"/>
          <w:spacing w:val="-2"/>
        </w:rPr>
        <w:t xml:space="preserve"> </w:t>
      </w:r>
    </w:p>
    <w:p w14:paraId="7E743E76" w14:textId="577B997F" w:rsidR="00C915C6" w:rsidRPr="00EA3A3B" w:rsidRDefault="00A4736A" w:rsidP="00EA3A3B">
      <w:pPr>
        <w:spacing w:after="120" w:line="276" w:lineRule="auto"/>
        <w:jc w:val="both"/>
        <w:rPr>
          <w:rFonts w:ascii="Gill Sans MT" w:hAnsi="Gill Sans MT"/>
          <w:spacing w:val="-2"/>
        </w:rPr>
      </w:pPr>
      <w:r w:rsidRPr="00EA3A3B">
        <w:rPr>
          <w:rFonts w:ascii="Gill Sans MT" w:hAnsi="Gill Sans MT"/>
          <w:spacing w:val="-2"/>
        </w:rPr>
        <w:t>A</w:t>
      </w:r>
      <w:r w:rsidR="00A7270B" w:rsidRPr="00EA3A3B">
        <w:rPr>
          <w:rFonts w:ascii="Gill Sans MT" w:hAnsi="Gill Sans MT"/>
          <w:spacing w:val="-2"/>
        </w:rPr>
        <w:t>CCOs ensure:</w:t>
      </w:r>
      <w:r w:rsidR="00A9608D" w:rsidRPr="00EA3A3B">
        <w:rPr>
          <w:rFonts w:ascii="Gill Sans MT" w:hAnsi="Gill Sans MT"/>
          <w:spacing w:val="-2"/>
        </w:rPr>
        <w:t xml:space="preserve"> </w:t>
      </w:r>
    </w:p>
    <w:p w14:paraId="4C5EB6F5" w14:textId="757D1A36" w:rsidR="00A7270B" w:rsidRPr="00EA3A3B" w:rsidRDefault="4F104819" w:rsidP="00EA3A3B">
      <w:pPr>
        <w:pStyle w:val="ListParagraph"/>
        <w:numPr>
          <w:ilvl w:val="0"/>
          <w:numId w:val="240"/>
        </w:numPr>
        <w:spacing w:line="276" w:lineRule="auto"/>
        <w:jc w:val="both"/>
        <w:rPr>
          <w:rFonts w:ascii="Gill Sans MT" w:hAnsi="Gill Sans MT"/>
        </w:rPr>
      </w:pPr>
      <w:r w:rsidRPr="00EA3A3B">
        <w:rPr>
          <w:rFonts w:ascii="Gill Sans MT" w:hAnsi="Gill Sans MT"/>
        </w:rPr>
        <w:t>c</w:t>
      </w:r>
      <w:r w:rsidR="00A7270B" w:rsidRPr="00EA3A3B">
        <w:rPr>
          <w:rFonts w:ascii="Gill Sans MT" w:hAnsi="Gill Sans MT"/>
        </w:rPr>
        <w:t>ommunity-led practice</w:t>
      </w:r>
      <w:r w:rsidR="76344AE1" w:rsidRPr="00EA3A3B">
        <w:rPr>
          <w:rFonts w:ascii="Gill Sans MT" w:hAnsi="Gill Sans MT"/>
        </w:rPr>
        <w:t>,</w:t>
      </w:r>
    </w:p>
    <w:p w14:paraId="689DA972" w14:textId="5B07A9BD" w:rsidR="00A7270B" w:rsidRPr="00EA3A3B" w:rsidRDefault="76344AE1" w:rsidP="00EA3A3B">
      <w:pPr>
        <w:pStyle w:val="ListParagraph"/>
        <w:numPr>
          <w:ilvl w:val="0"/>
          <w:numId w:val="240"/>
        </w:numPr>
        <w:spacing w:line="276" w:lineRule="auto"/>
        <w:jc w:val="both"/>
        <w:rPr>
          <w:rFonts w:ascii="Gill Sans MT" w:hAnsi="Gill Sans MT"/>
        </w:rPr>
      </w:pPr>
      <w:r w:rsidRPr="00EA3A3B">
        <w:rPr>
          <w:rFonts w:ascii="Gill Sans MT" w:hAnsi="Gill Sans MT"/>
        </w:rPr>
        <w:t>c</w:t>
      </w:r>
      <w:r w:rsidR="00A7270B" w:rsidRPr="00EA3A3B">
        <w:rPr>
          <w:rFonts w:ascii="Gill Sans MT" w:hAnsi="Gill Sans MT"/>
        </w:rPr>
        <w:t>ultural safety and relational accountability</w:t>
      </w:r>
      <w:r w:rsidR="1283BD1A" w:rsidRPr="00EA3A3B">
        <w:rPr>
          <w:rFonts w:ascii="Gill Sans MT" w:hAnsi="Gill Sans MT"/>
        </w:rPr>
        <w:t>,</w:t>
      </w:r>
    </w:p>
    <w:p w14:paraId="037A6F75" w14:textId="018FA6E5" w:rsidR="00A7270B" w:rsidRPr="00EA3A3B" w:rsidRDefault="1283BD1A" w:rsidP="00EA3A3B">
      <w:pPr>
        <w:pStyle w:val="ListParagraph"/>
        <w:numPr>
          <w:ilvl w:val="0"/>
          <w:numId w:val="240"/>
        </w:numPr>
        <w:spacing w:line="276" w:lineRule="auto"/>
        <w:jc w:val="both"/>
        <w:rPr>
          <w:rFonts w:ascii="Gill Sans MT" w:hAnsi="Gill Sans MT"/>
        </w:rPr>
      </w:pPr>
      <w:r w:rsidRPr="00EA3A3B">
        <w:rPr>
          <w:rFonts w:ascii="Gill Sans MT" w:hAnsi="Gill Sans MT"/>
        </w:rPr>
        <w:t>s</w:t>
      </w:r>
      <w:r w:rsidR="00A7270B" w:rsidRPr="00EA3A3B">
        <w:rPr>
          <w:rFonts w:ascii="Gill Sans MT" w:hAnsi="Gill Sans MT"/>
        </w:rPr>
        <w:t>tronger engagement and trust with families</w:t>
      </w:r>
      <w:r w:rsidR="1F49FC3D" w:rsidRPr="00EA3A3B">
        <w:rPr>
          <w:rFonts w:ascii="Gill Sans MT" w:hAnsi="Gill Sans MT"/>
        </w:rPr>
        <w:t>,</w:t>
      </w:r>
    </w:p>
    <w:p w14:paraId="0B128458" w14:textId="0C1A4B8E" w:rsidR="00A7270B" w:rsidRPr="00EA3A3B" w:rsidRDefault="00980B3C" w:rsidP="00EA3A3B">
      <w:pPr>
        <w:pStyle w:val="ListParagraph"/>
        <w:numPr>
          <w:ilvl w:val="0"/>
          <w:numId w:val="240"/>
        </w:numPr>
        <w:spacing w:line="276" w:lineRule="auto"/>
        <w:jc w:val="both"/>
        <w:rPr>
          <w:rFonts w:ascii="Gill Sans MT" w:hAnsi="Gill Sans MT"/>
        </w:rPr>
      </w:pPr>
      <w:r w:rsidRPr="00EA3A3B">
        <w:rPr>
          <w:rFonts w:ascii="Gill Sans MT" w:hAnsi="Gill Sans MT"/>
        </w:rPr>
        <w:t xml:space="preserve">a </w:t>
      </w:r>
      <w:r w:rsidR="1F49FC3D" w:rsidRPr="00EA3A3B">
        <w:rPr>
          <w:rFonts w:ascii="Gill Sans MT" w:hAnsi="Gill Sans MT"/>
        </w:rPr>
        <w:t>m</w:t>
      </w:r>
      <w:r w:rsidR="00A7270B" w:rsidRPr="00EA3A3B">
        <w:rPr>
          <w:rFonts w:ascii="Gill Sans MT" w:hAnsi="Gill Sans MT"/>
        </w:rPr>
        <w:t>ore</w:t>
      </w:r>
      <w:r w:rsidR="00A9608D" w:rsidRPr="00EA3A3B">
        <w:rPr>
          <w:rFonts w:ascii="Gill Sans MT" w:hAnsi="Gill Sans MT"/>
        </w:rPr>
        <w:t xml:space="preserve"> </w:t>
      </w:r>
      <w:r w:rsidR="00A7270B" w:rsidRPr="00EA3A3B">
        <w:rPr>
          <w:rFonts w:ascii="Gill Sans MT" w:hAnsi="Gill Sans MT"/>
        </w:rPr>
        <w:t>accurate</w:t>
      </w:r>
      <w:r w:rsidR="00A9608D" w:rsidRPr="00EA3A3B">
        <w:rPr>
          <w:rFonts w:ascii="Gill Sans MT" w:hAnsi="Gill Sans MT"/>
        </w:rPr>
        <w:t xml:space="preserve"> </w:t>
      </w:r>
      <w:r w:rsidR="00A7270B" w:rsidRPr="00EA3A3B">
        <w:rPr>
          <w:rFonts w:ascii="Gill Sans MT" w:hAnsi="Gill Sans MT"/>
        </w:rPr>
        <w:t>understanding of cultural obligations</w:t>
      </w:r>
      <w:r w:rsidR="42911681" w:rsidRPr="00EA3A3B">
        <w:rPr>
          <w:rFonts w:ascii="Gill Sans MT" w:hAnsi="Gill Sans MT"/>
        </w:rPr>
        <w:t>, and</w:t>
      </w:r>
    </w:p>
    <w:p w14:paraId="0325CCEA" w14:textId="0D21CF36" w:rsidR="00C915C6" w:rsidRPr="00EA3A3B" w:rsidRDefault="42911681" w:rsidP="00EA3A3B">
      <w:pPr>
        <w:pStyle w:val="ListParagraph"/>
        <w:numPr>
          <w:ilvl w:val="0"/>
          <w:numId w:val="240"/>
        </w:numPr>
        <w:spacing w:line="276" w:lineRule="auto"/>
        <w:jc w:val="both"/>
        <w:rPr>
          <w:rFonts w:ascii="Gill Sans MT" w:hAnsi="Gill Sans MT"/>
        </w:rPr>
      </w:pPr>
      <w:r w:rsidRPr="00EA3A3B">
        <w:rPr>
          <w:rFonts w:ascii="Gill Sans MT" w:hAnsi="Gill Sans MT"/>
        </w:rPr>
        <w:t>p</w:t>
      </w:r>
      <w:r w:rsidR="00A7270B" w:rsidRPr="00EA3A3B">
        <w:rPr>
          <w:rFonts w:ascii="Gill Sans MT" w:hAnsi="Gill Sans MT"/>
        </w:rPr>
        <w:t>ractices that are informed by local lore,</w:t>
      </w:r>
      <w:r w:rsidR="00A9608D" w:rsidRPr="00EA3A3B">
        <w:rPr>
          <w:rFonts w:ascii="Gill Sans MT" w:hAnsi="Gill Sans MT"/>
        </w:rPr>
        <w:t xml:space="preserve"> </w:t>
      </w:r>
      <w:r w:rsidR="00A7270B" w:rsidRPr="00EA3A3B">
        <w:rPr>
          <w:rFonts w:ascii="Gill Sans MT" w:hAnsi="Gill Sans MT"/>
        </w:rPr>
        <w:t>Elders</w:t>
      </w:r>
      <w:r w:rsidR="00A9608D" w:rsidRPr="00EA3A3B">
        <w:rPr>
          <w:rFonts w:ascii="Gill Sans MT" w:hAnsi="Gill Sans MT"/>
        </w:rPr>
        <w:t xml:space="preserve"> </w:t>
      </w:r>
      <w:r w:rsidR="00A7270B" w:rsidRPr="00EA3A3B">
        <w:rPr>
          <w:rFonts w:ascii="Gill Sans MT" w:hAnsi="Gill Sans MT"/>
        </w:rPr>
        <w:t>and community protocols</w:t>
      </w:r>
      <w:r w:rsidR="15476C45" w:rsidRPr="00EA3A3B">
        <w:rPr>
          <w:rFonts w:ascii="Gill Sans MT" w:hAnsi="Gill Sans MT"/>
        </w:rPr>
        <w:t>.</w:t>
      </w:r>
    </w:p>
    <w:p w14:paraId="6B284211" w14:textId="77777777" w:rsidR="00980B3C" w:rsidRPr="00EA3A3B" w:rsidRDefault="00A7270B" w:rsidP="00EA3A3B">
      <w:pPr>
        <w:spacing w:line="276" w:lineRule="auto"/>
        <w:jc w:val="both"/>
        <w:rPr>
          <w:rFonts w:ascii="Gill Sans MT" w:hAnsi="Gill Sans MT"/>
          <w:spacing w:val="-2"/>
        </w:rPr>
      </w:pPr>
      <w:r w:rsidRPr="00EA3A3B">
        <w:rPr>
          <w:rFonts w:ascii="Gill Sans MT" w:hAnsi="Gill Sans MT"/>
          <w:spacing w:val="-2"/>
        </w:rPr>
        <w:t xml:space="preserve">Importantly, the </w:t>
      </w:r>
      <w:r w:rsidR="00C915C6" w:rsidRPr="00EA3A3B">
        <w:rPr>
          <w:rFonts w:ascii="Gill Sans MT" w:hAnsi="Gill Sans MT"/>
          <w:spacing w:val="-2"/>
        </w:rPr>
        <w:t>CGG</w:t>
      </w:r>
      <w:r w:rsidRPr="00EA3A3B">
        <w:rPr>
          <w:rFonts w:ascii="Gill Sans MT" w:hAnsi="Gill Sans MT"/>
          <w:spacing w:val="-2"/>
        </w:rPr>
        <w:t xml:space="preserve"> highlighted the need to design</w:t>
      </w:r>
      <w:r w:rsidR="00A9608D" w:rsidRPr="00EA3A3B">
        <w:rPr>
          <w:rFonts w:ascii="Gill Sans MT" w:hAnsi="Gill Sans MT"/>
          <w:spacing w:val="-2"/>
        </w:rPr>
        <w:t xml:space="preserve"> </w:t>
      </w:r>
      <w:proofErr w:type="gramStart"/>
      <w:r w:rsidRPr="00EA3A3B">
        <w:rPr>
          <w:rFonts w:ascii="Gill Sans MT" w:hAnsi="Gill Sans MT"/>
          <w:spacing w:val="-2"/>
        </w:rPr>
        <w:t>facilitation</w:t>
      </w:r>
      <w:proofErr w:type="gramEnd"/>
      <w:r w:rsidR="00A9608D" w:rsidRPr="00EA3A3B">
        <w:rPr>
          <w:rFonts w:ascii="Gill Sans MT" w:hAnsi="Gill Sans MT"/>
          <w:spacing w:val="-2"/>
        </w:rPr>
        <w:t xml:space="preserve"> </w:t>
      </w:r>
      <w:r w:rsidRPr="00EA3A3B">
        <w:rPr>
          <w:rFonts w:ascii="Gill Sans MT" w:hAnsi="Gill Sans MT"/>
          <w:spacing w:val="-2"/>
        </w:rPr>
        <w:t>and implementation approaches according to specific cultural identity and the expressed wishes of each family group</w:t>
      </w:r>
      <w:r w:rsidR="00C915C6" w:rsidRPr="00EA3A3B">
        <w:rPr>
          <w:rFonts w:ascii="Gill Sans MT" w:hAnsi="Gill Sans MT"/>
          <w:spacing w:val="-2"/>
        </w:rPr>
        <w:t>,</w:t>
      </w:r>
      <w:r w:rsidRPr="00EA3A3B">
        <w:rPr>
          <w:rFonts w:ascii="Gill Sans MT" w:hAnsi="Gill Sans MT"/>
          <w:spacing w:val="-2"/>
        </w:rPr>
        <w:t xml:space="preserve"> rather than relying solely on</w:t>
      </w:r>
      <w:r w:rsidR="00A9608D" w:rsidRPr="00EA3A3B">
        <w:rPr>
          <w:rFonts w:ascii="Gill Sans MT" w:hAnsi="Gill Sans MT"/>
          <w:spacing w:val="-2"/>
        </w:rPr>
        <w:t xml:space="preserve"> </w:t>
      </w:r>
      <w:r w:rsidRPr="00EA3A3B">
        <w:rPr>
          <w:rFonts w:ascii="Gill Sans MT" w:hAnsi="Gill Sans MT"/>
          <w:spacing w:val="-2"/>
        </w:rPr>
        <w:t>localised</w:t>
      </w:r>
      <w:r w:rsidR="00A9608D" w:rsidRPr="00EA3A3B">
        <w:rPr>
          <w:rFonts w:ascii="Gill Sans MT" w:hAnsi="Gill Sans MT"/>
          <w:spacing w:val="-2"/>
        </w:rPr>
        <w:t xml:space="preserve"> </w:t>
      </w:r>
      <w:r w:rsidRPr="00EA3A3B">
        <w:rPr>
          <w:rFonts w:ascii="Gill Sans MT" w:hAnsi="Gill Sans MT"/>
          <w:spacing w:val="-2"/>
        </w:rPr>
        <w:t>cultural norms,</w:t>
      </w:r>
      <w:r w:rsidR="00A9608D" w:rsidRPr="00EA3A3B">
        <w:rPr>
          <w:rFonts w:ascii="Gill Sans MT" w:hAnsi="Gill Sans MT"/>
          <w:spacing w:val="-2"/>
        </w:rPr>
        <w:t xml:space="preserve"> </w:t>
      </w:r>
      <w:r w:rsidRPr="00EA3A3B">
        <w:rPr>
          <w:rFonts w:ascii="Gill Sans MT" w:hAnsi="Gill Sans MT"/>
          <w:spacing w:val="-2"/>
        </w:rPr>
        <w:t>particularly for transient families whose cultural protocols differ from those of the community in which they reside.</w:t>
      </w:r>
      <w:r w:rsidR="00A9608D" w:rsidRPr="00EA3A3B">
        <w:rPr>
          <w:rFonts w:ascii="Gill Sans MT" w:hAnsi="Gill Sans MT"/>
          <w:spacing w:val="-2"/>
        </w:rPr>
        <w:t xml:space="preserve"> </w:t>
      </w:r>
    </w:p>
    <w:p w14:paraId="55CAA1B5" w14:textId="5805A217" w:rsidR="00A7270B" w:rsidRPr="00EA3A3B" w:rsidRDefault="00A7270B" w:rsidP="00EA3A3B">
      <w:pPr>
        <w:spacing w:line="276" w:lineRule="auto"/>
        <w:jc w:val="both"/>
        <w:rPr>
          <w:rFonts w:ascii="Gill Sans MT" w:hAnsi="Gill Sans MT"/>
          <w:spacing w:val="-2"/>
        </w:rPr>
      </w:pPr>
      <w:r w:rsidRPr="00EA3A3B">
        <w:rPr>
          <w:rFonts w:ascii="Gill Sans MT" w:hAnsi="Gill Sans MT"/>
          <w:spacing w:val="-2"/>
        </w:rPr>
        <w:t xml:space="preserve">This </w:t>
      </w:r>
      <w:r w:rsidR="0004206F" w:rsidRPr="00EA3A3B">
        <w:rPr>
          <w:rFonts w:ascii="Gill Sans MT" w:hAnsi="Gill Sans MT"/>
          <w:spacing w:val="-2"/>
        </w:rPr>
        <w:t xml:space="preserve">point, which has not yet been explored in the </w:t>
      </w:r>
      <w:r w:rsidR="00A6001D" w:rsidRPr="00EA3A3B">
        <w:rPr>
          <w:rFonts w:ascii="Gill Sans MT" w:hAnsi="Gill Sans MT"/>
          <w:spacing w:val="-2"/>
        </w:rPr>
        <w:t xml:space="preserve">Australian or international literature, </w:t>
      </w:r>
      <w:r w:rsidRPr="00EA3A3B">
        <w:rPr>
          <w:rFonts w:ascii="Gill Sans MT" w:hAnsi="Gill Sans MT"/>
          <w:spacing w:val="-2"/>
        </w:rPr>
        <w:t>reinforces AFLDM principles that decision</w:t>
      </w:r>
      <w:r w:rsidR="4D261E02" w:rsidRPr="00EA3A3B">
        <w:rPr>
          <w:rFonts w:ascii="Gill Sans MT" w:hAnsi="Gill Sans MT"/>
          <w:spacing w:val="-2"/>
        </w:rPr>
        <w:t xml:space="preserve"> </w:t>
      </w:r>
      <w:r w:rsidRPr="00EA3A3B">
        <w:rPr>
          <w:rFonts w:ascii="Gill Sans MT" w:hAnsi="Gill Sans MT"/>
          <w:spacing w:val="-2"/>
        </w:rPr>
        <w:t>making should remain rooted in the authority of the family and their cultural identity, not just</w:t>
      </w:r>
      <w:r w:rsidR="00A9608D" w:rsidRPr="00EA3A3B">
        <w:rPr>
          <w:rFonts w:ascii="Gill Sans MT" w:hAnsi="Gill Sans MT"/>
          <w:spacing w:val="-2"/>
        </w:rPr>
        <w:t xml:space="preserve"> </w:t>
      </w:r>
      <w:r w:rsidRPr="00EA3A3B">
        <w:rPr>
          <w:rFonts w:ascii="Gill Sans MT" w:hAnsi="Gill Sans MT"/>
          <w:spacing w:val="-2"/>
        </w:rPr>
        <w:t>organisational</w:t>
      </w:r>
      <w:r w:rsidR="00A9608D" w:rsidRPr="00EA3A3B">
        <w:rPr>
          <w:rFonts w:ascii="Gill Sans MT" w:hAnsi="Gill Sans MT"/>
          <w:spacing w:val="-2"/>
        </w:rPr>
        <w:t xml:space="preserve"> </w:t>
      </w:r>
      <w:r w:rsidRPr="00EA3A3B">
        <w:rPr>
          <w:rFonts w:ascii="Gill Sans MT" w:hAnsi="Gill Sans MT"/>
          <w:spacing w:val="-2"/>
        </w:rPr>
        <w:t>geography.</w:t>
      </w:r>
      <w:r w:rsidR="00A9608D" w:rsidRPr="00EA3A3B">
        <w:rPr>
          <w:rFonts w:ascii="Gill Sans MT" w:hAnsi="Gill Sans MT"/>
          <w:spacing w:val="-2"/>
        </w:rPr>
        <w:t xml:space="preserve"> </w:t>
      </w:r>
    </w:p>
    <w:p w14:paraId="59AA9038" w14:textId="70404C3E" w:rsidR="00A7270B" w:rsidRPr="00EA3A3B" w:rsidRDefault="00A7270B" w:rsidP="00EA3A3B">
      <w:pPr>
        <w:pStyle w:val="Heading2"/>
        <w:numPr>
          <w:ilvl w:val="2"/>
          <w:numId w:val="40"/>
        </w:numPr>
        <w:spacing w:line="276" w:lineRule="auto"/>
        <w:jc w:val="both"/>
        <w:rPr>
          <w:rFonts w:ascii="Gill Sans MT" w:hAnsi="Gill Sans MT"/>
        </w:rPr>
      </w:pPr>
      <w:bookmarkStart w:id="44" w:name="_Toc225166209"/>
      <w:bookmarkStart w:id="45" w:name="_Toc228195757"/>
      <w:r w:rsidRPr="00EA3A3B">
        <w:rPr>
          <w:rFonts w:ascii="Gill Sans MT" w:hAnsi="Gill Sans MT"/>
        </w:rPr>
        <w:lastRenderedPageBreak/>
        <w:t xml:space="preserve">Embedding Child Safe Standards and </w:t>
      </w:r>
      <w:r w:rsidR="00FC3E5C" w:rsidRPr="00EA3A3B">
        <w:rPr>
          <w:rFonts w:ascii="Gill Sans MT" w:hAnsi="Gill Sans MT"/>
        </w:rPr>
        <w:t>children’s voices</w:t>
      </w:r>
      <w:bookmarkEnd w:id="44"/>
      <w:bookmarkEnd w:id="45"/>
      <w:r w:rsidR="00FC3E5C" w:rsidRPr="00EA3A3B">
        <w:rPr>
          <w:rFonts w:ascii="Gill Sans MT" w:hAnsi="Gill Sans MT"/>
        </w:rPr>
        <w:t xml:space="preserve"> </w:t>
      </w:r>
    </w:p>
    <w:p w14:paraId="5E1A87AE" w14:textId="4D61D28A" w:rsidR="00DE74C1" w:rsidRPr="00EA3A3B" w:rsidRDefault="00A7270B" w:rsidP="00EA3A3B">
      <w:pPr>
        <w:spacing w:after="120" w:line="276" w:lineRule="auto"/>
        <w:jc w:val="both"/>
        <w:rPr>
          <w:rFonts w:ascii="Gill Sans MT" w:hAnsi="Gill Sans MT"/>
          <w:spacing w:val="-2"/>
        </w:rPr>
      </w:pPr>
      <w:r w:rsidRPr="00EA3A3B">
        <w:rPr>
          <w:rFonts w:ascii="Gill Sans MT" w:hAnsi="Gill Sans MT"/>
          <w:spacing w:val="-2"/>
        </w:rPr>
        <w:t xml:space="preserve">Throughout this project, </w:t>
      </w:r>
      <w:r w:rsidR="00180A74" w:rsidRPr="00EA3A3B">
        <w:rPr>
          <w:rFonts w:ascii="Gill Sans MT" w:hAnsi="Gill Sans MT"/>
          <w:spacing w:val="-2"/>
        </w:rPr>
        <w:t>CGG members</w:t>
      </w:r>
      <w:r w:rsidRPr="00EA3A3B">
        <w:rPr>
          <w:rFonts w:ascii="Gill Sans MT" w:hAnsi="Gill Sans MT"/>
          <w:spacing w:val="-2"/>
        </w:rPr>
        <w:t xml:space="preserve"> have </w:t>
      </w:r>
      <w:r w:rsidR="00180A74" w:rsidRPr="00EA3A3B">
        <w:rPr>
          <w:rFonts w:ascii="Gill Sans MT" w:hAnsi="Gill Sans MT"/>
          <w:spacing w:val="-2"/>
        </w:rPr>
        <w:t xml:space="preserve">consistently </w:t>
      </w:r>
      <w:r w:rsidRPr="00EA3A3B">
        <w:rPr>
          <w:rFonts w:ascii="Gill Sans MT" w:hAnsi="Gill Sans MT"/>
          <w:spacing w:val="-2"/>
        </w:rPr>
        <w:t>emphasise</w:t>
      </w:r>
      <w:r w:rsidR="00180A74" w:rsidRPr="00EA3A3B">
        <w:rPr>
          <w:rFonts w:ascii="Gill Sans MT" w:hAnsi="Gill Sans MT"/>
          <w:spacing w:val="-2"/>
        </w:rPr>
        <w:t>d</w:t>
      </w:r>
      <w:r w:rsidR="00A9608D" w:rsidRPr="00EA3A3B">
        <w:rPr>
          <w:rFonts w:ascii="Gill Sans MT" w:hAnsi="Gill Sans MT"/>
          <w:spacing w:val="-2"/>
        </w:rPr>
        <w:t xml:space="preserve"> </w:t>
      </w:r>
      <w:r w:rsidRPr="00EA3A3B">
        <w:rPr>
          <w:rFonts w:ascii="Gill Sans MT" w:hAnsi="Gill Sans MT"/>
          <w:spacing w:val="-2"/>
        </w:rPr>
        <w:t>the following:</w:t>
      </w:r>
      <w:r w:rsidR="00A9608D" w:rsidRPr="00EA3A3B">
        <w:rPr>
          <w:rFonts w:ascii="Gill Sans MT" w:hAnsi="Gill Sans MT"/>
          <w:spacing w:val="-2"/>
        </w:rPr>
        <w:t xml:space="preserve"> </w:t>
      </w:r>
    </w:p>
    <w:p w14:paraId="6FD4CE04" w14:textId="77777777" w:rsidR="00980B3C" w:rsidRPr="00EA3A3B" w:rsidRDefault="0E7A79A3" w:rsidP="00EA3A3B">
      <w:pPr>
        <w:pStyle w:val="ListParagraph"/>
        <w:numPr>
          <w:ilvl w:val="0"/>
          <w:numId w:val="240"/>
        </w:numPr>
        <w:spacing w:line="276" w:lineRule="auto"/>
        <w:jc w:val="both"/>
        <w:rPr>
          <w:rFonts w:ascii="Gill Sans MT" w:hAnsi="Gill Sans MT"/>
        </w:rPr>
      </w:pPr>
      <w:r w:rsidRPr="00EA3A3B">
        <w:rPr>
          <w:rFonts w:ascii="Gill Sans MT" w:hAnsi="Gill Sans MT"/>
        </w:rPr>
        <w:t>c</w:t>
      </w:r>
      <w:r w:rsidR="00A7270B" w:rsidRPr="00EA3A3B">
        <w:rPr>
          <w:rFonts w:ascii="Gill Sans MT" w:hAnsi="Gill Sans MT"/>
        </w:rPr>
        <w:t xml:space="preserve">hildren’s voices and wishes are central to the </w:t>
      </w:r>
      <w:r w:rsidR="0021095A" w:rsidRPr="00EA3A3B">
        <w:rPr>
          <w:rFonts w:ascii="Gill Sans MT" w:hAnsi="Gill Sans MT"/>
        </w:rPr>
        <w:t xml:space="preserve">AFLDM </w:t>
      </w:r>
      <w:r w:rsidR="00A7270B" w:rsidRPr="00EA3A3B">
        <w:rPr>
          <w:rFonts w:ascii="Gill Sans MT" w:hAnsi="Gill Sans MT"/>
        </w:rPr>
        <w:t>process</w:t>
      </w:r>
      <w:r w:rsidR="046C0415" w:rsidRPr="00EA3A3B">
        <w:rPr>
          <w:rFonts w:ascii="Gill Sans MT" w:hAnsi="Gill Sans MT"/>
        </w:rPr>
        <w:t>,</w:t>
      </w:r>
    </w:p>
    <w:p w14:paraId="50DE3701" w14:textId="77F10FF4" w:rsidR="00980B3C" w:rsidRPr="00EA3A3B" w:rsidRDefault="046C0415" w:rsidP="00EA3A3B">
      <w:pPr>
        <w:pStyle w:val="ListParagraph"/>
        <w:numPr>
          <w:ilvl w:val="0"/>
          <w:numId w:val="240"/>
        </w:numPr>
        <w:spacing w:line="276" w:lineRule="auto"/>
        <w:jc w:val="both"/>
        <w:rPr>
          <w:rFonts w:ascii="Gill Sans MT" w:hAnsi="Gill Sans MT"/>
        </w:rPr>
      </w:pPr>
      <w:r w:rsidRPr="00EA3A3B">
        <w:rPr>
          <w:rFonts w:ascii="Gill Sans MT" w:hAnsi="Gill Sans MT"/>
        </w:rPr>
        <w:t>p</w:t>
      </w:r>
      <w:r w:rsidR="00A7270B" w:rsidRPr="00EA3A3B">
        <w:rPr>
          <w:rFonts w:ascii="Gill Sans MT" w:hAnsi="Gill Sans MT"/>
        </w:rPr>
        <w:t>ractitioners require training on culturally safe ways to engage with children and young people</w:t>
      </w:r>
      <w:r w:rsidR="7EDC2DDF" w:rsidRPr="00EA3A3B">
        <w:rPr>
          <w:rFonts w:ascii="Gill Sans MT" w:hAnsi="Gill Sans MT"/>
        </w:rPr>
        <w:t>,</w:t>
      </w:r>
      <w:r w:rsidR="00980B3C" w:rsidRPr="00EA3A3B">
        <w:rPr>
          <w:rFonts w:ascii="Gill Sans MT" w:hAnsi="Gill Sans MT"/>
        </w:rPr>
        <w:t xml:space="preserve"> and</w:t>
      </w:r>
    </w:p>
    <w:p w14:paraId="2D7BC07E" w14:textId="4DFC9BD2" w:rsidR="00980B3C" w:rsidRPr="00EA3A3B" w:rsidRDefault="7EDC2DDF" w:rsidP="00EA3A3B">
      <w:pPr>
        <w:pStyle w:val="ListParagraph"/>
        <w:numPr>
          <w:ilvl w:val="0"/>
          <w:numId w:val="240"/>
        </w:numPr>
        <w:spacing w:line="276" w:lineRule="auto"/>
        <w:jc w:val="both"/>
        <w:rPr>
          <w:rFonts w:ascii="Gill Sans MT" w:hAnsi="Gill Sans MT"/>
        </w:rPr>
      </w:pPr>
      <w:r w:rsidRPr="00EA3A3B">
        <w:rPr>
          <w:rFonts w:ascii="Gill Sans MT" w:hAnsi="Gill Sans MT"/>
        </w:rPr>
        <w:t>s</w:t>
      </w:r>
      <w:r w:rsidR="00EF547B" w:rsidRPr="00EA3A3B">
        <w:rPr>
          <w:rFonts w:ascii="Gill Sans MT" w:hAnsi="Gill Sans MT"/>
        </w:rPr>
        <w:t>tatutory child protection d</w:t>
      </w:r>
      <w:r w:rsidR="00A7270B" w:rsidRPr="00EA3A3B">
        <w:rPr>
          <w:rFonts w:ascii="Gill Sans MT" w:hAnsi="Gill Sans MT"/>
        </w:rPr>
        <w:t>epartments</w:t>
      </w:r>
      <w:r w:rsidR="00A9608D" w:rsidRPr="00EA3A3B">
        <w:rPr>
          <w:rFonts w:ascii="Gill Sans MT" w:hAnsi="Gill Sans MT"/>
        </w:rPr>
        <w:t xml:space="preserve"> </w:t>
      </w:r>
      <w:r w:rsidR="00A7270B" w:rsidRPr="00EA3A3B">
        <w:rPr>
          <w:rFonts w:ascii="Gill Sans MT" w:hAnsi="Gill Sans MT"/>
        </w:rPr>
        <w:t xml:space="preserve">must be held to the same practice standards </w:t>
      </w:r>
      <w:r w:rsidR="00DE74C1" w:rsidRPr="00EA3A3B">
        <w:rPr>
          <w:rFonts w:ascii="Gill Sans MT" w:hAnsi="Gill Sans MT"/>
        </w:rPr>
        <w:t>as</w:t>
      </w:r>
      <w:r w:rsidR="00A7270B" w:rsidRPr="00EA3A3B">
        <w:rPr>
          <w:rFonts w:ascii="Gill Sans MT" w:hAnsi="Gill Sans MT"/>
        </w:rPr>
        <w:t xml:space="preserve"> ACCOs,</w:t>
      </w:r>
      <w:r w:rsidR="00A9608D" w:rsidRPr="00EA3A3B">
        <w:rPr>
          <w:rFonts w:ascii="Gill Sans MT" w:hAnsi="Gill Sans MT"/>
        </w:rPr>
        <w:t xml:space="preserve"> </w:t>
      </w:r>
      <w:r w:rsidR="00A7270B" w:rsidRPr="00EA3A3B">
        <w:rPr>
          <w:rFonts w:ascii="Gill Sans MT" w:hAnsi="Gill Sans MT"/>
        </w:rPr>
        <w:t>including adherence to the</w:t>
      </w:r>
      <w:r w:rsidR="005A3464" w:rsidRPr="00EA3A3B">
        <w:rPr>
          <w:rFonts w:ascii="Gill Sans MT" w:hAnsi="Gill Sans MT"/>
        </w:rPr>
        <w:t xml:space="preserve"> National Principles for Child Safe Organisations (often operationalised as ‘Child Safe Standards’ within individual State and Territory jurisdictions) and the</w:t>
      </w:r>
      <w:r w:rsidR="00A7270B" w:rsidRPr="00EA3A3B">
        <w:rPr>
          <w:rFonts w:ascii="Gill Sans MT" w:hAnsi="Gill Sans MT"/>
        </w:rPr>
        <w:t xml:space="preserve"> Aboriginal and Torres Strait Islander Child Placement Principle</w:t>
      </w:r>
      <w:r w:rsidR="005A3464" w:rsidRPr="00EA3A3B">
        <w:rPr>
          <w:rFonts w:ascii="Gill Sans MT" w:hAnsi="Gill Sans MT"/>
        </w:rPr>
        <w:t>.</w:t>
      </w:r>
      <w:r w:rsidR="00A9608D" w:rsidRPr="00EA3A3B">
        <w:rPr>
          <w:rFonts w:ascii="Gill Sans MT" w:hAnsi="Gill Sans MT"/>
        </w:rPr>
        <w:t xml:space="preserve"> </w:t>
      </w:r>
    </w:p>
    <w:tbl>
      <w:tblPr>
        <w:tblStyle w:val="TableGrid"/>
        <w:tblW w:w="10207" w:type="dxa"/>
        <w:tblInd w:w="-289" w:type="dxa"/>
        <w:tblLook w:val="04A0" w:firstRow="1" w:lastRow="0" w:firstColumn="1" w:lastColumn="0" w:noHBand="0" w:noVBand="1"/>
      </w:tblPr>
      <w:tblGrid>
        <w:gridCol w:w="10207"/>
      </w:tblGrid>
      <w:tr w:rsidR="00980B3C" w:rsidRPr="00EA3A3B" w14:paraId="696874A2" w14:textId="77777777" w:rsidTr="0055353E">
        <w:tc>
          <w:tcPr>
            <w:tcW w:w="10207" w:type="dxa"/>
            <w:shd w:val="clear" w:color="auto" w:fill="D9D9D9" w:themeFill="background1" w:themeFillShade="D9"/>
          </w:tcPr>
          <w:p w14:paraId="73539AD9" w14:textId="28C13432" w:rsidR="00980B3C" w:rsidRPr="00EA3A3B" w:rsidRDefault="00980B3C" w:rsidP="00EA3A3B">
            <w:pPr>
              <w:spacing w:line="276" w:lineRule="auto"/>
              <w:jc w:val="both"/>
              <w:rPr>
                <w:rFonts w:ascii="Gill Sans MT" w:hAnsi="Gill Sans MT"/>
              </w:rPr>
            </w:pPr>
            <w:r w:rsidRPr="00EA3A3B">
              <w:rPr>
                <w:rFonts w:ascii="Gill Sans MT" w:hAnsi="Gill Sans MT"/>
              </w:rPr>
              <w:t xml:space="preserve">Accordingly, the project team identified children’s rights as a key area to be amplified in the evidence review (for example, see </w:t>
            </w:r>
            <w:r w:rsidRPr="00EA3A3B">
              <w:rPr>
                <w:rFonts w:ascii="Gill Sans MT" w:hAnsi="Gill Sans MT"/>
                <w:b/>
                <w:bCs/>
              </w:rPr>
              <w:t>Child-</w:t>
            </w:r>
            <w:r w:rsidR="00B2532A" w:rsidRPr="00EA3A3B">
              <w:rPr>
                <w:rFonts w:ascii="Gill Sans MT" w:hAnsi="Gill Sans MT"/>
                <w:b/>
                <w:bCs/>
              </w:rPr>
              <w:t>focused approached and models of practice</w:t>
            </w:r>
            <w:r w:rsidR="00B2532A" w:rsidRPr="00EA3A3B">
              <w:rPr>
                <w:rFonts w:ascii="Gill Sans MT" w:hAnsi="Gill Sans MT"/>
              </w:rPr>
              <w:t xml:space="preserve"> in section 3.E above), in order to ensure that any future policy reforms influenced by this overarching research project will retain the child-centred, rights-based approaches that are critical to AFLDMs best effectiveness.</w:t>
            </w:r>
          </w:p>
        </w:tc>
      </w:tr>
    </w:tbl>
    <w:p w14:paraId="4116AAF2" w14:textId="2D081B37" w:rsidR="00A7270B" w:rsidRPr="00EA3A3B" w:rsidRDefault="00A7270B" w:rsidP="00EA3A3B">
      <w:pPr>
        <w:pStyle w:val="Heading2"/>
        <w:numPr>
          <w:ilvl w:val="2"/>
          <w:numId w:val="40"/>
        </w:numPr>
        <w:spacing w:line="276" w:lineRule="auto"/>
        <w:jc w:val="both"/>
        <w:rPr>
          <w:rFonts w:ascii="Gill Sans MT" w:hAnsi="Gill Sans MT"/>
        </w:rPr>
      </w:pPr>
      <w:bookmarkStart w:id="46" w:name="_Toc225166210"/>
      <w:bookmarkStart w:id="47" w:name="_Toc228195758"/>
      <w:r w:rsidRPr="00EA3A3B">
        <w:rPr>
          <w:rFonts w:ascii="Gill Sans MT" w:hAnsi="Gill Sans MT"/>
        </w:rPr>
        <w:t xml:space="preserve">Data </w:t>
      </w:r>
      <w:r w:rsidR="00FC3E5C" w:rsidRPr="00EA3A3B">
        <w:rPr>
          <w:rFonts w:ascii="Gill Sans MT" w:hAnsi="Gill Sans MT"/>
        </w:rPr>
        <w:t>sovereignty and ethical evaluation</w:t>
      </w:r>
      <w:bookmarkEnd w:id="46"/>
      <w:bookmarkEnd w:id="47"/>
      <w:r w:rsidR="00FC3E5C" w:rsidRPr="00EA3A3B">
        <w:rPr>
          <w:rFonts w:ascii="Gill Sans MT" w:hAnsi="Gill Sans MT"/>
        </w:rPr>
        <w:t xml:space="preserve"> </w:t>
      </w:r>
    </w:p>
    <w:p w14:paraId="5A6F27FF" w14:textId="14B937C5" w:rsidR="00DC74A5" w:rsidRPr="00EA3A3B" w:rsidRDefault="00DE74C1" w:rsidP="00EA3A3B">
      <w:pPr>
        <w:spacing w:line="276" w:lineRule="auto"/>
        <w:jc w:val="both"/>
        <w:rPr>
          <w:rFonts w:ascii="Gill Sans MT" w:hAnsi="Gill Sans MT"/>
        </w:rPr>
      </w:pPr>
      <w:r w:rsidRPr="00EA3A3B">
        <w:rPr>
          <w:rFonts w:ascii="Gill Sans MT" w:hAnsi="Gill Sans MT"/>
        </w:rPr>
        <w:t>The CGG e</w:t>
      </w:r>
      <w:r w:rsidR="00A7270B" w:rsidRPr="00EA3A3B">
        <w:rPr>
          <w:rFonts w:ascii="Gill Sans MT" w:hAnsi="Gill Sans MT"/>
        </w:rPr>
        <w:t>mphasis</w:t>
      </w:r>
      <w:r w:rsidRPr="00EA3A3B">
        <w:rPr>
          <w:rFonts w:ascii="Gill Sans MT" w:hAnsi="Gill Sans MT"/>
        </w:rPr>
        <w:t>ed</w:t>
      </w:r>
      <w:r w:rsidR="00A7270B" w:rsidRPr="00EA3A3B">
        <w:rPr>
          <w:rFonts w:ascii="Gill Sans MT" w:hAnsi="Gill Sans MT"/>
        </w:rPr>
        <w:t xml:space="preserve"> the need to articulate a data sovereignty lens</w:t>
      </w:r>
      <w:r w:rsidR="00A9608D" w:rsidRPr="00EA3A3B">
        <w:rPr>
          <w:rFonts w:ascii="Gill Sans MT" w:hAnsi="Gill Sans MT"/>
        </w:rPr>
        <w:t xml:space="preserve"> </w:t>
      </w:r>
      <w:r w:rsidR="00A7270B" w:rsidRPr="00EA3A3B">
        <w:rPr>
          <w:rFonts w:ascii="Gill Sans MT" w:hAnsi="Gill Sans MT"/>
        </w:rPr>
        <w:t>for AFLDM evaluation and reporting</w:t>
      </w:r>
      <w:r w:rsidRPr="00EA3A3B">
        <w:rPr>
          <w:rFonts w:ascii="Gill Sans MT" w:hAnsi="Gill Sans MT"/>
        </w:rPr>
        <w:t>,</w:t>
      </w:r>
      <w:r w:rsidR="00A9608D" w:rsidRPr="00EA3A3B">
        <w:rPr>
          <w:rFonts w:ascii="Gill Sans MT" w:hAnsi="Gill Sans MT"/>
        </w:rPr>
        <w:t xml:space="preserve"> </w:t>
      </w:r>
      <w:r w:rsidR="00A7270B" w:rsidRPr="00EA3A3B">
        <w:rPr>
          <w:rFonts w:ascii="Gill Sans MT" w:hAnsi="Gill Sans MT"/>
        </w:rPr>
        <w:t>including:</w:t>
      </w:r>
      <w:r w:rsidR="00A9608D" w:rsidRPr="00EA3A3B">
        <w:rPr>
          <w:rFonts w:ascii="Gill Sans MT" w:hAnsi="Gill Sans MT"/>
        </w:rPr>
        <w:t xml:space="preserve"> </w:t>
      </w:r>
    </w:p>
    <w:p w14:paraId="2B26DC02" w14:textId="77777777" w:rsidR="00B2532A" w:rsidRPr="00EA3A3B" w:rsidRDefault="00A7270B" w:rsidP="00EA3A3B">
      <w:pPr>
        <w:pStyle w:val="ListParagraph"/>
        <w:numPr>
          <w:ilvl w:val="0"/>
          <w:numId w:val="240"/>
        </w:numPr>
        <w:spacing w:line="276" w:lineRule="auto"/>
        <w:jc w:val="both"/>
        <w:rPr>
          <w:rFonts w:ascii="Gill Sans MT" w:hAnsi="Gill Sans MT"/>
        </w:rPr>
      </w:pPr>
      <w:r w:rsidRPr="00EA3A3B">
        <w:rPr>
          <w:rFonts w:ascii="Gill Sans MT" w:hAnsi="Gill Sans MT"/>
        </w:rPr>
        <w:t xml:space="preserve">Aboriginal and Torres Strait Islander </w:t>
      </w:r>
      <w:r w:rsidR="00333BE2" w:rsidRPr="00EA3A3B">
        <w:rPr>
          <w:rFonts w:ascii="Gill Sans MT" w:hAnsi="Gill Sans MT"/>
        </w:rPr>
        <w:t xml:space="preserve">community </w:t>
      </w:r>
      <w:r w:rsidRPr="00EA3A3B">
        <w:rPr>
          <w:rFonts w:ascii="Gill Sans MT" w:hAnsi="Gill Sans MT"/>
        </w:rPr>
        <w:t>governance over data</w:t>
      </w:r>
      <w:r w:rsidR="00A9608D" w:rsidRPr="00EA3A3B">
        <w:rPr>
          <w:rFonts w:ascii="Gill Sans MT" w:hAnsi="Gill Sans MT"/>
        </w:rPr>
        <w:t xml:space="preserve"> </w:t>
      </w:r>
      <w:r w:rsidR="00333BE2" w:rsidRPr="00EA3A3B">
        <w:rPr>
          <w:rFonts w:ascii="Gill Sans MT" w:hAnsi="Gill Sans MT"/>
        </w:rPr>
        <w:t xml:space="preserve">collected in </w:t>
      </w:r>
      <w:r w:rsidR="00E3269E" w:rsidRPr="00EA3A3B">
        <w:rPr>
          <w:rFonts w:ascii="Gill Sans MT" w:hAnsi="Gill Sans MT"/>
        </w:rPr>
        <w:t>evaluations of, or original research pertaining to, AFLDM</w:t>
      </w:r>
      <w:r w:rsidR="268831D5" w:rsidRPr="00EA3A3B">
        <w:rPr>
          <w:rFonts w:ascii="Gill Sans MT" w:hAnsi="Gill Sans MT"/>
        </w:rPr>
        <w:t>,</w:t>
      </w:r>
    </w:p>
    <w:p w14:paraId="7F21BBDC" w14:textId="77777777" w:rsidR="00B2532A" w:rsidRPr="00EA3A3B" w:rsidRDefault="268831D5" w:rsidP="00EA3A3B">
      <w:pPr>
        <w:pStyle w:val="ListParagraph"/>
        <w:numPr>
          <w:ilvl w:val="0"/>
          <w:numId w:val="240"/>
        </w:numPr>
        <w:spacing w:line="276" w:lineRule="auto"/>
        <w:jc w:val="both"/>
        <w:rPr>
          <w:rFonts w:ascii="Gill Sans MT" w:hAnsi="Gill Sans MT"/>
        </w:rPr>
      </w:pPr>
      <w:r w:rsidRPr="00EA3A3B">
        <w:rPr>
          <w:rFonts w:ascii="Gill Sans MT" w:hAnsi="Gill Sans MT"/>
        </w:rPr>
        <w:t>a</w:t>
      </w:r>
      <w:r w:rsidR="00A7270B" w:rsidRPr="00EA3A3B">
        <w:rPr>
          <w:rFonts w:ascii="Gill Sans MT" w:hAnsi="Gill Sans MT"/>
        </w:rPr>
        <w:t xml:space="preserve">ny evaluation of AFLDM or </w:t>
      </w:r>
      <w:r w:rsidR="00E3269E" w:rsidRPr="00EA3A3B">
        <w:rPr>
          <w:rFonts w:ascii="Gill Sans MT" w:hAnsi="Gill Sans MT"/>
        </w:rPr>
        <w:t xml:space="preserve">related </w:t>
      </w:r>
      <w:r w:rsidR="00A7270B" w:rsidRPr="00EA3A3B">
        <w:rPr>
          <w:rFonts w:ascii="Gill Sans MT" w:hAnsi="Gill Sans MT"/>
        </w:rPr>
        <w:t xml:space="preserve">ACCO programs and services must </w:t>
      </w:r>
      <w:r w:rsidR="00343EFF" w:rsidRPr="00EA3A3B">
        <w:rPr>
          <w:rFonts w:ascii="Gill Sans MT" w:hAnsi="Gill Sans MT"/>
        </w:rPr>
        <w:t xml:space="preserve">be timed </w:t>
      </w:r>
      <w:proofErr w:type="gramStart"/>
      <w:r w:rsidR="00343EFF" w:rsidRPr="00EA3A3B">
        <w:rPr>
          <w:rFonts w:ascii="Gill Sans MT" w:hAnsi="Gill Sans MT"/>
        </w:rPr>
        <w:t>so as to</w:t>
      </w:r>
      <w:proofErr w:type="gramEnd"/>
      <w:r w:rsidR="00A7270B" w:rsidRPr="00EA3A3B">
        <w:rPr>
          <w:rFonts w:ascii="Gill Sans MT" w:hAnsi="Gill Sans MT"/>
        </w:rPr>
        <w:t xml:space="preserve"> reduce</w:t>
      </w:r>
      <w:r w:rsidR="00343EFF" w:rsidRPr="00EA3A3B">
        <w:rPr>
          <w:rFonts w:ascii="Gill Sans MT" w:hAnsi="Gill Sans MT"/>
        </w:rPr>
        <w:t xml:space="preserve"> participation</w:t>
      </w:r>
      <w:r w:rsidR="00A7270B" w:rsidRPr="00EA3A3B">
        <w:rPr>
          <w:rFonts w:ascii="Gill Sans MT" w:hAnsi="Gill Sans MT"/>
        </w:rPr>
        <w:t xml:space="preserve"> burden on families and </w:t>
      </w:r>
      <w:r w:rsidR="680B10E4" w:rsidRPr="00EA3A3B">
        <w:rPr>
          <w:rFonts w:ascii="Gill Sans MT" w:hAnsi="Gill Sans MT"/>
        </w:rPr>
        <w:t>staff and</w:t>
      </w:r>
      <w:r w:rsidR="00A7270B" w:rsidRPr="00EA3A3B">
        <w:rPr>
          <w:rFonts w:ascii="Gill Sans MT" w:hAnsi="Gill Sans MT"/>
        </w:rPr>
        <w:t xml:space="preserve"> </w:t>
      </w:r>
      <w:r w:rsidR="00343EFF" w:rsidRPr="00EA3A3B">
        <w:rPr>
          <w:rFonts w:ascii="Gill Sans MT" w:hAnsi="Gill Sans MT"/>
        </w:rPr>
        <w:t>should be</w:t>
      </w:r>
      <w:r w:rsidR="00A7270B" w:rsidRPr="00EA3A3B">
        <w:rPr>
          <w:rFonts w:ascii="Gill Sans MT" w:hAnsi="Gill Sans MT"/>
        </w:rPr>
        <w:t xml:space="preserve"> integrated across existing evaluation processes to avoid duplication</w:t>
      </w:r>
      <w:r w:rsidR="629E5ABA" w:rsidRPr="00EA3A3B">
        <w:rPr>
          <w:rFonts w:ascii="Gill Sans MT" w:hAnsi="Gill Sans MT"/>
        </w:rPr>
        <w:t>,</w:t>
      </w:r>
    </w:p>
    <w:p w14:paraId="06074B9A" w14:textId="7B16BFA3" w:rsidR="00B2532A" w:rsidRPr="00EA3A3B" w:rsidRDefault="629E5ABA" w:rsidP="00EA3A3B">
      <w:pPr>
        <w:pStyle w:val="ListParagraph"/>
        <w:numPr>
          <w:ilvl w:val="0"/>
          <w:numId w:val="240"/>
        </w:numPr>
        <w:spacing w:line="276" w:lineRule="auto"/>
        <w:jc w:val="both"/>
        <w:rPr>
          <w:rFonts w:ascii="Gill Sans MT" w:hAnsi="Gill Sans MT"/>
        </w:rPr>
      </w:pPr>
      <w:r w:rsidRPr="00EA3A3B">
        <w:rPr>
          <w:rFonts w:ascii="Gill Sans MT" w:hAnsi="Gill Sans MT"/>
        </w:rPr>
        <w:t>r</w:t>
      </w:r>
      <w:r w:rsidR="00A7270B" w:rsidRPr="00EA3A3B">
        <w:rPr>
          <w:rFonts w:ascii="Gill Sans MT" w:hAnsi="Gill Sans MT"/>
        </w:rPr>
        <w:t xml:space="preserve">espect for </w:t>
      </w:r>
      <w:r w:rsidR="001453FB" w:rsidRPr="00EA3A3B">
        <w:rPr>
          <w:rFonts w:ascii="Gill Sans MT" w:hAnsi="Gill Sans MT"/>
        </w:rPr>
        <w:t xml:space="preserve">ethical </w:t>
      </w:r>
      <w:r w:rsidR="004C7FD0" w:rsidRPr="00EA3A3B">
        <w:rPr>
          <w:rFonts w:ascii="Gill Sans MT" w:hAnsi="Gill Sans MT"/>
        </w:rPr>
        <w:t xml:space="preserve">frameworks developed by Aboriginal and Torres Strait Islander people and communities, such as </w:t>
      </w:r>
      <w:r w:rsidR="00A7270B" w:rsidRPr="00EA3A3B">
        <w:rPr>
          <w:rFonts w:ascii="Gill Sans MT" w:hAnsi="Gill Sans MT"/>
        </w:rPr>
        <w:t xml:space="preserve">the </w:t>
      </w:r>
      <w:r w:rsidR="00DE74C1" w:rsidRPr="00EA3A3B">
        <w:rPr>
          <w:rFonts w:ascii="Gill Sans MT" w:hAnsi="Gill Sans MT"/>
        </w:rPr>
        <w:t xml:space="preserve">Australian Institute of Aboriginal and Torres Strait Islander Studies </w:t>
      </w:r>
      <w:r w:rsidR="00DC74A5" w:rsidRPr="00EA3A3B">
        <w:rPr>
          <w:rFonts w:ascii="Gill Sans MT" w:hAnsi="Gill Sans MT"/>
        </w:rPr>
        <w:t>C</w:t>
      </w:r>
      <w:r w:rsidR="00A7270B" w:rsidRPr="00EA3A3B">
        <w:rPr>
          <w:rFonts w:ascii="Gill Sans MT" w:hAnsi="Gill Sans MT"/>
        </w:rPr>
        <w:t xml:space="preserve">ode of </w:t>
      </w:r>
      <w:r w:rsidR="00DC74A5" w:rsidRPr="00EA3A3B">
        <w:rPr>
          <w:rFonts w:ascii="Gill Sans MT" w:hAnsi="Gill Sans MT"/>
        </w:rPr>
        <w:t>E</w:t>
      </w:r>
      <w:r w:rsidR="00A7270B" w:rsidRPr="00EA3A3B">
        <w:rPr>
          <w:rFonts w:ascii="Gill Sans MT" w:hAnsi="Gill Sans MT"/>
        </w:rPr>
        <w:t>thics</w:t>
      </w:r>
      <w:r w:rsidR="5A68ABC7" w:rsidRPr="00EA3A3B">
        <w:rPr>
          <w:rFonts w:ascii="Gill Sans MT" w:hAnsi="Gill Sans MT"/>
        </w:rPr>
        <w:t xml:space="preserve">, </w:t>
      </w:r>
    </w:p>
    <w:p w14:paraId="670054EE" w14:textId="77777777" w:rsidR="00B2532A" w:rsidRPr="00EA3A3B" w:rsidRDefault="5A68ABC7" w:rsidP="00EA3A3B">
      <w:pPr>
        <w:pStyle w:val="ListParagraph"/>
        <w:numPr>
          <w:ilvl w:val="0"/>
          <w:numId w:val="240"/>
        </w:numPr>
        <w:spacing w:line="276" w:lineRule="auto"/>
        <w:jc w:val="both"/>
        <w:rPr>
          <w:rFonts w:ascii="Gill Sans MT" w:hAnsi="Gill Sans MT"/>
        </w:rPr>
      </w:pPr>
      <w:r w:rsidRPr="00EA3A3B">
        <w:rPr>
          <w:rFonts w:ascii="Gill Sans MT" w:hAnsi="Gill Sans MT"/>
        </w:rPr>
        <w:t>r</w:t>
      </w:r>
      <w:r w:rsidR="00A7270B" w:rsidRPr="00EA3A3B">
        <w:rPr>
          <w:rFonts w:ascii="Gill Sans MT" w:hAnsi="Gill Sans MT"/>
        </w:rPr>
        <w:t xml:space="preserve">ecognition that some outcomes take time to achieve </w:t>
      </w:r>
      <w:r w:rsidR="00DC74A5" w:rsidRPr="00EA3A3B">
        <w:rPr>
          <w:rFonts w:ascii="Gill Sans MT" w:hAnsi="Gill Sans MT"/>
        </w:rPr>
        <w:t>and</w:t>
      </w:r>
      <w:r w:rsidR="00A7270B" w:rsidRPr="00EA3A3B">
        <w:rPr>
          <w:rFonts w:ascii="Gill Sans MT" w:hAnsi="Gill Sans MT"/>
        </w:rPr>
        <w:t xml:space="preserve"> theories of change must incorporate this reality in their design</w:t>
      </w:r>
      <w:r w:rsidR="4FE8C1E6" w:rsidRPr="00EA3A3B">
        <w:rPr>
          <w:rFonts w:ascii="Gill Sans MT" w:hAnsi="Gill Sans MT"/>
        </w:rPr>
        <w:t>, and</w:t>
      </w:r>
    </w:p>
    <w:p w14:paraId="5716E9E8" w14:textId="298ED14E" w:rsidR="00A7270B" w:rsidRPr="00EA3A3B" w:rsidRDefault="4FE8C1E6" w:rsidP="00EA3A3B">
      <w:pPr>
        <w:pStyle w:val="ListParagraph"/>
        <w:numPr>
          <w:ilvl w:val="0"/>
          <w:numId w:val="240"/>
        </w:numPr>
        <w:spacing w:line="276" w:lineRule="auto"/>
        <w:jc w:val="both"/>
        <w:rPr>
          <w:rFonts w:ascii="Gill Sans MT" w:hAnsi="Gill Sans MT"/>
        </w:rPr>
      </w:pPr>
      <w:r w:rsidRPr="00EA3A3B">
        <w:rPr>
          <w:rFonts w:ascii="Gill Sans MT" w:hAnsi="Gill Sans MT"/>
        </w:rPr>
        <w:t>e</w:t>
      </w:r>
      <w:r w:rsidR="00A7270B" w:rsidRPr="00EA3A3B">
        <w:rPr>
          <w:rFonts w:ascii="Gill Sans MT" w:hAnsi="Gill Sans MT"/>
        </w:rPr>
        <w:t>nsuring that evaluation processes</w:t>
      </w:r>
      <w:r w:rsidR="00A9608D" w:rsidRPr="00EA3A3B">
        <w:rPr>
          <w:rFonts w:ascii="Gill Sans MT" w:hAnsi="Gill Sans MT"/>
        </w:rPr>
        <w:t xml:space="preserve"> </w:t>
      </w:r>
      <w:r w:rsidR="00A7270B" w:rsidRPr="00EA3A3B">
        <w:rPr>
          <w:rFonts w:ascii="Gill Sans MT" w:hAnsi="Gill Sans MT"/>
        </w:rPr>
        <w:t>strengthen</w:t>
      </w:r>
      <w:r w:rsidR="00A9608D" w:rsidRPr="00EA3A3B">
        <w:rPr>
          <w:rFonts w:ascii="Gill Sans MT" w:hAnsi="Gill Sans MT"/>
        </w:rPr>
        <w:t xml:space="preserve"> </w:t>
      </w:r>
      <w:r w:rsidR="00A7270B" w:rsidRPr="00EA3A3B">
        <w:rPr>
          <w:rFonts w:ascii="Gill Sans MT" w:hAnsi="Gill Sans MT"/>
        </w:rPr>
        <w:t>rather than undermine community control and support long-term learning and system changes</w:t>
      </w:r>
      <w:r w:rsidR="00A217DD" w:rsidRPr="00EA3A3B">
        <w:rPr>
          <w:rFonts w:ascii="Gill Sans MT" w:hAnsi="Gill Sans MT"/>
        </w:rPr>
        <w:t>.</w:t>
      </w:r>
      <w:r w:rsidR="00A9608D" w:rsidRPr="00EA3A3B">
        <w:rPr>
          <w:rFonts w:ascii="Gill Sans MT" w:hAnsi="Gill Sans MT"/>
        </w:rPr>
        <w:t xml:space="preserve"> </w:t>
      </w:r>
    </w:p>
    <w:p w14:paraId="5435378C" w14:textId="77A9B23C" w:rsidR="00B2532A" w:rsidRPr="00EA3A3B" w:rsidRDefault="004804AF" w:rsidP="00EA3A3B">
      <w:pPr>
        <w:spacing w:line="276" w:lineRule="auto"/>
        <w:jc w:val="both"/>
        <w:rPr>
          <w:rFonts w:ascii="Gill Sans MT" w:hAnsi="Gill Sans MT"/>
        </w:rPr>
      </w:pPr>
      <w:r w:rsidRPr="00EA3A3B">
        <w:rPr>
          <w:rFonts w:ascii="Gill Sans MT" w:hAnsi="Gill Sans MT"/>
        </w:rPr>
        <w:t xml:space="preserve">This has not yet been explored in </w:t>
      </w:r>
      <w:r w:rsidR="00682520" w:rsidRPr="00EA3A3B">
        <w:rPr>
          <w:rFonts w:ascii="Gill Sans MT" w:hAnsi="Gill Sans MT"/>
        </w:rPr>
        <w:t>the Australian literature</w:t>
      </w:r>
      <w:r w:rsidR="5EB4A479" w:rsidRPr="00EA3A3B">
        <w:rPr>
          <w:rFonts w:ascii="Gill Sans MT" w:hAnsi="Gill Sans MT"/>
        </w:rPr>
        <w:t xml:space="preserve"> </w:t>
      </w:r>
      <w:r w:rsidR="00682520" w:rsidRPr="00EA3A3B">
        <w:rPr>
          <w:rFonts w:ascii="Gill Sans MT" w:hAnsi="Gill Sans MT"/>
        </w:rPr>
        <w:t>in the context of Aboriginal and Torres Strait Islander communities specifically</w:t>
      </w:r>
      <w:r w:rsidR="00CC2105" w:rsidRPr="00EA3A3B">
        <w:rPr>
          <w:rFonts w:ascii="Gill Sans MT" w:hAnsi="Gill Sans MT"/>
        </w:rPr>
        <w:t xml:space="preserve">, </w:t>
      </w:r>
      <w:r w:rsidR="00682520" w:rsidRPr="00EA3A3B">
        <w:rPr>
          <w:rFonts w:ascii="Gill Sans MT" w:hAnsi="Gill Sans MT"/>
        </w:rPr>
        <w:t xml:space="preserve">nor the international literature in the context of Indigenous peoples’ data sovereignty more </w:t>
      </w:r>
      <w:proofErr w:type="gramStart"/>
      <w:r w:rsidR="00CC2105" w:rsidRPr="00EA3A3B">
        <w:rPr>
          <w:rFonts w:ascii="Gill Sans MT" w:hAnsi="Gill Sans MT"/>
        </w:rPr>
        <w:t>generally, but</w:t>
      </w:r>
      <w:proofErr w:type="gramEnd"/>
      <w:r w:rsidR="00E055C2" w:rsidRPr="00EA3A3B">
        <w:rPr>
          <w:rFonts w:ascii="Gill Sans MT" w:hAnsi="Gill Sans MT"/>
        </w:rPr>
        <w:t xml:space="preserve"> </w:t>
      </w:r>
      <w:r w:rsidR="002C3C49" w:rsidRPr="00EA3A3B">
        <w:rPr>
          <w:rFonts w:ascii="Gill Sans MT" w:hAnsi="Gill Sans MT"/>
        </w:rPr>
        <w:t xml:space="preserve">will be an important area of research and policy reform in the future. </w:t>
      </w:r>
      <w:r w:rsidR="00E055C2" w:rsidRPr="00EA3A3B">
        <w:rPr>
          <w:rFonts w:ascii="Gill Sans MT" w:hAnsi="Gill Sans MT"/>
        </w:rPr>
        <w:t xml:space="preserve"> </w:t>
      </w:r>
    </w:p>
    <w:p w14:paraId="042EED8C" w14:textId="77777777" w:rsidR="00CC2105" w:rsidRPr="00EA3A3B" w:rsidRDefault="00CC2105" w:rsidP="00EA3A3B">
      <w:pPr>
        <w:spacing w:line="276" w:lineRule="auto"/>
        <w:jc w:val="both"/>
        <w:rPr>
          <w:rFonts w:ascii="Gill Sans MT" w:hAnsi="Gill Sans MT"/>
        </w:rPr>
      </w:pPr>
    </w:p>
    <w:p w14:paraId="25184A51" w14:textId="75878A2C" w:rsidR="00A7270B" w:rsidRPr="00EA3A3B" w:rsidRDefault="00A7270B" w:rsidP="00EA3A3B">
      <w:pPr>
        <w:pStyle w:val="ListParagraph"/>
        <w:numPr>
          <w:ilvl w:val="2"/>
          <w:numId w:val="40"/>
        </w:numPr>
        <w:spacing w:line="276" w:lineRule="auto"/>
        <w:jc w:val="both"/>
        <w:rPr>
          <w:rFonts w:ascii="Gill Sans MT" w:hAnsi="Gill Sans MT"/>
          <w:b/>
          <w:bCs/>
          <w:sz w:val="28"/>
          <w:szCs w:val="28"/>
        </w:rPr>
      </w:pPr>
      <w:bookmarkStart w:id="48" w:name="_Toc225166211"/>
      <w:r w:rsidRPr="00EA3A3B">
        <w:rPr>
          <w:rFonts w:ascii="Gill Sans MT" w:hAnsi="Gill Sans MT"/>
          <w:b/>
          <w:bCs/>
          <w:sz w:val="28"/>
          <w:szCs w:val="28"/>
        </w:rPr>
        <w:lastRenderedPageBreak/>
        <w:t xml:space="preserve">Regional, </w:t>
      </w:r>
      <w:r w:rsidR="00FC7176" w:rsidRPr="00EA3A3B">
        <w:rPr>
          <w:rFonts w:ascii="Gill Sans MT" w:hAnsi="Gill Sans MT"/>
          <w:b/>
          <w:bCs/>
          <w:sz w:val="28"/>
          <w:szCs w:val="28"/>
        </w:rPr>
        <w:t>r</w:t>
      </w:r>
      <w:r w:rsidR="00FC3E5C" w:rsidRPr="00EA3A3B">
        <w:rPr>
          <w:rFonts w:ascii="Gill Sans MT" w:hAnsi="Gill Sans MT"/>
          <w:b/>
          <w:bCs/>
          <w:sz w:val="28"/>
          <w:szCs w:val="28"/>
        </w:rPr>
        <w:t>ural and remote realities</w:t>
      </w:r>
      <w:bookmarkEnd w:id="48"/>
      <w:r w:rsidR="00FC3E5C" w:rsidRPr="00EA3A3B">
        <w:rPr>
          <w:rFonts w:ascii="Gill Sans MT" w:hAnsi="Gill Sans MT"/>
          <w:b/>
          <w:bCs/>
          <w:sz w:val="28"/>
          <w:szCs w:val="28"/>
        </w:rPr>
        <w:t xml:space="preserve"> </w:t>
      </w:r>
    </w:p>
    <w:p w14:paraId="72BC53CD" w14:textId="3C00B527" w:rsidR="00DC74A5" w:rsidRPr="00EA3A3B" w:rsidRDefault="00A7270B" w:rsidP="00EA3A3B">
      <w:pPr>
        <w:spacing w:after="120" w:line="276" w:lineRule="auto"/>
        <w:jc w:val="both"/>
        <w:rPr>
          <w:rFonts w:ascii="Gill Sans MT" w:hAnsi="Gill Sans MT"/>
          <w:spacing w:val="-2"/>
        </w:rPr>
      </w:pPr>
      <w:r w:rsidRPr="00EA3A3B">
        <w:rPr>
          <w:rFonts w:ascii="Gill Sans MT" w:hAnsi="Gill Sans MT"/>
          <w:spacing w:val="-2"/>
        </w:rPr>
        <w:t>A recurring theme was the need for the evidence review to</w:t>
      </w:r>
      <w:r w:rsidR="00A9608D" w:rsidRPr="00EA3A3B">
        <w:rPr>
          <w:rFonts w:ascii="Gill Sans MT" w:hAnsi="Gill Sans MT"/>
          <w:spacing w:val="-2"/>
        </w:rPr>
        <w:t xml:space="preserve"> </w:t>
      </w:r>
      <w:r w:rsidRPr="00EA3A3B">
        <w:rPr>
          <w:rFonts w:ascii="Gill Sans MT" w:hAnsi="Gill Sans MT"/>
          <w:spacing w:val="-2"/>
        </w:rPr>
        <w:t>recognise</w:t>
      </w:r>
      <w:r w:rsidR="00A9608D" w:rsidRPr="00EA3A3B">
        <w:rPr>
          <w:rFonts w:ascii="Gill Sans MT" w:hAnsi="Gill Sans MT"/>
          <w:spacing w:val="-2"/>
        </w:rPr>
        <w:t xml:space="preserve"> </w:t>
      </w:r>
      <w:r w:rsidRPr="00EA3A3B">
        <w:rPr>
          <w:rFonts w:ascii="Gill Sans MT" w:hAnsi="Gill Sans MT"/>
          <w:spacing w:val="-2"/>
        </w:rPr>
        <w:t>the distinct operational realities of regional and remote service delivery</w:t>
      </w:r>
      <w:r w:rsidR="00075119" w:rsidRPr="00EA3A3B">
        <w:rPr>
          <w:rFonts w:ascii="Gill Sans MT" w:hAnsi="Gill Sans MT"/>
          <w:spacing w:val="-2"/>
        </w:rPr>
        <w:t>,</w:t>
      </w:r>
      <w:r w:rsidRPr="00EA3A3B">
        <w:rPr>
          <w:rFonts w:ascii="Gill Sans MT" w:hAnsi="Gill Sans MT"/>
          <w:spacing w:val="-2"/>
        </w:rPr>
        <w:t xml:space="preserve"> including</w:t>
      </w:r>
      <w:r w:rsidR="00DC74A5" w:rsidRPr="00EA3A3B">
        <w:rPr>
          <w:rFonts w:ascii="Gill Sans MT" w:hAnsi="Gill Sans MT"/>
          <w:spacing w:val="-2"/>
        </w:rPr>
        <w:t>,</w:t>
      </w:r>
      <w:r w:rsidRPr="00EA3A3B">
        <w:rPr>
          <w:rFonts w:ascii="Gill Sans MT" w:hAnsi="Gill Sans MT"/>
          <w:spacing w:val="-2"/>
        </w:rPr>
        <w:t xml:space="preserve"> but not limited to:</w:t>
      </w:r>
      <w:r w:rsidR="00A9608D" w:rsidRPr="00EA3A3B">
        <w:rPr>
          <w:rFonts w:ascii="Gill Sans MT" w:hAnsi="Gill Sans MT"/>
          <w:spacing w:val="-2"/>
        </w:rPr>
        <w:t xml:space="preserve"> </w:t>
      </w:r>
    </w:p>
    <w:p w14:paraId="62C4A11B" w14:textId="77777777" w:rsidR="00CC2105" w:rsidRPr="00EA3A3B" w:rsidRDefault="213FC554" w:rsidP="00EA3A3B">
      <w:pPr>
        <w:pStyle w:val="ListParagraph"/>
        <w:numPr>
          <w:ilvl w:val="0"/>
          <w:numId w:val="240"/>
        </w:numPr>
        <w:spacing w:line="276" w:lineRule="auto"/>
        <w:jc w:val="both"/>
        <w:rPr>
          <w:rFonts w:ascii="Gill Sans MT" w:hAnsi="Gill Sans MT"/>
        </w:rPr>
      </w:pPr>
      <w:r w:rsidRPr="00EA3A3B">
        <w:rPr>
          <w:rFonts w:ascii="Gill Sans MT" w:hAnsi="Gill Sans MT"/>
        </w:rPr>
        <w:t>v</w:t>
      </w:r>
      <w:r w:rsidR="00A7270B" w:rsidRPr="00EA3A3B">
        <w:rPr>
          <w:rFonts w:ascii="Gill Sans MT" w:hAnsi="Gill Sans MT"/>
        </w:rPr>
        <w:t>ast travel distances</w:t>
      </w:r>
      <w:r w:rsidR="473AB0D8" w:rsidRPr="00EA3A3B">
        <w:rPr>
          <w:rFonts w:ascii="Gill Sans MT" w:hAnsi="Gill Sans MT"/>
        </w:rPr>
        <w:t>,</w:t>
      </w:r>
    </w:p>
    <w:p w14:paraId="52CCBA68" w14:textId="77777777" w:rsidR="00CC2105" w:rsidRPr="00EA3A3B" w:rsidRDefault="473AB0D8" w:rsidP="00EA3A3B">
      <w:pPr>
        <w:pStyle w:val="ListParagraph"/>
        <w:numPr>
          <w:ilvl w:val="0"/>
          <w:numId w:val="240"/>
        </w:numPr>
        <w:spacing w:line="276" w:lineRule="auto"/>
        <w:jc w:val="both"/>
        <w:rPr>
          <w:rFonts w:ascii="Gill Sans MT" w:hAnsi="Gill Sans MT"/>
        </w:rPr>
      </w:pPr>
      <w:r w:rsidRPr="00EA3A3B">
        <w:rPr>
          <w:rFonts w:ascii="Gill Sans MT" w:hAnsi="Gill Sans MT"/>
        </w:rPr>
        <w:t>l</w:t>
      </w:r>
      <w:r w:rsidR="00A7270B" w:rsidRPr="00EA3A3B">
        <w:rPr>
          <w:rFonts w:ascii="Gill Sans MT" w:hAnsi="Gill Sans MT"/>
        </w:rPr>
        <w:t>imited workforce availability</w:t>
      </w:r>
      <w:r w:rsidR="008DE2D6" w:rsidRPr="00EA3A3B">
        <w:rPr>
          <w:rFonts w:ascii="Gill Sans MT" w:hAnsi="Gill Sans MT"/>
        </w:rPr>
        <w:t>,</w:t>
      </w:r>
    </w:p>
    <w:p w14:paraId="4613E4D6" w14:textId="77777777" w:rsidR="00CC2105" w:rsidRPr="00EA3A3B" w:rsidRDefault="008DE2D6" w:rsidP="00EA3A3B">
      <w:pPr>
        <w:pStyle w:val="ListParagraph"/>
        <w:numPr>
          <w:ilvl w:val="0"/>
          <w:numId w:val="240"/>
        </w:numPr>
        <w:spacing w:line="276" w:lineRule="auto"/>
        <w:jc w:val="both"/>
        <w:rPr>
          <w:rFonts w:ascii="Gill Sans MT" w:hAnsi="Gill Sans MT"/>
        </w:rPr>
      </w:pPr>
      <w:r w:rsidRPr="00EA3A3B">
        <w:rPr>
          <w:rFonts w:ascii="Gill Sans MT" w:hAnsi="Gill Sans MT"/>
        </w:rPr>
        <w:t>r</w:t>
      </w:r>
      <w:r w:rsidR="00A7270B" w:rsidRPr="00EA3A3B">
        <w:rPr>
          <w:rFonts w:ascii="Gill Sans MT" w:hAnsi="Gill Sans MT"/>
        </w:rPr>
        <w:t>educed access to co-located services</w:t>
      </w:r>
      <w:r w:rsidR="34BB7662" w:rsidRPr="00EA3A3B">
        <w:rPr>
          <w:rFonts w:ascii="Gill Sans MT" w:hAnsi="Gill Sans MT"/>
        </w:rPr>
        <w:t>, and</w:t>
      </w:r>
    </w:p>
    <w:p w14:paraId="3BEF41F9" w14:textId="36A3D44A" w:rsidR="00DC74A5" w:rsidRPr="00EA3A3B" w:rsidRDefault="34BB7662" w:rsidP="00EA3A3B">
      <w:pPr>
        <w:pStyle w:val="ListParagraph"/>
        <w:numPr>
          <w:ilvl w:val="0"/>
          <w:numId w:val="240"/>
        </w:numPr>
        <w:spacing w:line="276" w:lineRule="auto"/>
        <w:jc w:val="both"/>
        <w:rPr>
          <w:rFonts w:ascii="Gill Sans MT" w:hAnsi="Gill Sans MT"/>
        </w:rPr>
      </w:pPr>
      <w:r w:rsidRPr="00EA3A3B">
        <w:rPr>
          <w:rFonts w:ascii="Gill Sans MT" w:hAnsi="Gill Sans MT"/>
        </w:rPr>
        <w:t>n</w:t>
      </w:r>
      <w:r w:rsidR="00A7270B" w:rsidRPr="00EA3A3B">
        <w:rPr>
          <w:rFonts w:ascii="Gill Sans MT" w:hAnsi="Gill Sans MT"/>
        </w:rPr>
        <w:t>eed for flexible,</w:t>
      </w:r>
      <w:r w:rsidR="00A9608D" w:rsidRPr="00EA3A3B">
        <w:rPr>
          <w:rFonts w:ascii="Gill Sans MT" w:hAnsi="Gill Sans MT"/>
        </w:rPr>
        <w:t xml:space="preserve"> </w:t>
      </w:r>
      <w:r w:rsidR="00075119" w:rsidRPr="00EA3A3B">
        <w:rPr>
          <w:rFonts w:ascii="Gill Sans MT" w:hAnsi="Gill Sans MT"/>
        </w:rPr>
        <w:t>place-based</w:t>
      </w:r>
      <w:r w:rsidR="00A9608D" w:rsidRPr="00EA3A3B">
        <w:rPr>
          <w:rFonts w:ascii="Gill Sans MT" w:hAnsi="Gill Sans MT"/>
        </w:rPr>
        <w:t xml:space="preserve"> </w:t>
      </w:r>
      <w:r w:rsidR="00A7270B" w:rsidRPr="00EA3A3B">
        <w:rPr>
          <w:rFonts w:ascii="Gill Sans MT" w:hAnsi="Gill Sans MT"/>
        </w:rPr>
        <w:t>funding</w:t>
      </w:r>
      <w:r w:rsidR="00DC74A5" w:rsidRPr="00EA3A3B">
        <w:rPr>
          <w:rFonts w:ascii="Gill Sans MT" w:hAnsi="Gill Sans MT"/>
        </w:rPr>
        <w:t>,</w:t>
      </w:r>
      <w:r w:rsidR="00A7270B" w:rsidRPr="00EA3A3B">
        <w:rPr>
          <w:rFonts w:ascii="Gill Sans MT" w:hAnsi="Gill Sans MT"/>
        </w:rPr>
        <w:t xml:space="preserve"> rather than unit-cost contracting</w:t>
      </w:r>
      <w:r w:rsidR="715E7333" w:rsidRPr="00EA3A3B">
        <w:rPr>
          <w:rFonts w:ascii="Gill Sans MT" w:hAnsi="Gill Sans MT"/>
        </w:rPr>
        <w:t>.</w:t>
      </w:r>
    </w:p>
    <w:p w14:paraId="0E051892" w14:textId="30D183A9" w:rsidR="00CC2105" w:rsidRPr="00EA3A3B" w:rsidRDefault="00A7270B" w:rsidP="00EA3A3B">
      <w:pPr>
        <w:spacing w:line="276" w:lineRule="auto"/>
        <w:jc w:val="both"/>
        <w:rPr>
          <w:rFonts w:ascii="Gill Sans MT" w:hAnsi="Gill Sans MT"/>
          <w:spacing w:val="-2"/>
        </w:rPr>
      </w:pPr>
      <w:r w:rsidRPr="00EA3A3B">
        <w:rPr>
          <w:rFonts w:ascii="Gill Sans MT" w:hAnsi="Gill Sans MT"/>
          <w:spacing w:val="-2"/>
        </w:rPr>
        <w:t>These considerations have significant implications for implementation planning and program design.</w:t>
      </w:r>
      <w:r w:rsidR="00A9608D" w:rsidRPr="00EA3A3B">
        <w:rPr>
          <w:rFonts w:ascii="Gill Sans MT" w:hAnsi="Gill Sans MT"/>
          <w:spacing w:val="-2"/>
        </w:rPr>
        <w:t xml:space="preserve"> </w:t>
      </w:r>
    </w:p>
    <w:p w14:paraId="748C4F82" w14:textId="77AF4685" w:rsidR="00A7270B" w:rsidRPr="00EA3A3B" w:rsidRDefault="00A7270B" w:rsidP="00EA3A3B">
      <w:pPr>
        <w:pStyle w:val="Heading2"/>
        <w:numPr>
          <w:ilvl w:val="2"/>
          <w:numId w:val="40"/>
        </w:numPr>
        <w:spacing w:line="276" w:lineRule="auto"/>
        <w:jc w:val="both"/>
        <w:rPr>
          <w:rFonts w:ascii="Gill Sans MT" w:hAnsi="Gill Sans MT"/>
          <w:spacing w:val="-2"/>
        </w:rPr>
      </w:pPr>
      <w:bookmarkStart w:id="49" w:name="_Toc225166212"/>
      <w:bookmarkStart w:id="50" w:name="_Toc228195759"/>
      <w:r w:rsidRPr="00EA3A3B">
        <w:rPr>
          <w:rFonts w:ascii="Gill Sans MT" w:hAnsi="Gill Sans MT"/>
        </w:rPr>
        <w:t xml:space="preserve">Strengthening ACCO and </w:t>
      </w:r>
      <w:r w:rsidR="00FC3E5C" w:rsidRPr="00EA3A3B">
        <w:rPr>
          <w:rFonts w:ascii="Gill Sans MT" w:hAnsi="Gill Sans MT"/>
        </w:rPr>
        <w:t>statutory child protection partnerships</w:t>
      </w:r>
      <w:bookmarkEnd w:id="49"/>
      <w:bookmarkEnd w:id="50"/>
      <w:r w:rsidR="00FC3E5C" w:rsidRPr="00EA3A3B">
        <w:rPr>
          <w:rFonts w:ascii="Gill Sans MT" w:hAnsi="Gill Sans MT"/>
        </w:rPr>
        <w:t xml:space="preserve"> </w:t>
      </w:r>
    </w:p>
    <w:p w14:paraId="60428F22" w14:textId="70584EE6" w:rsidR="00DC74A5" w:rsidRPr="00EA3A3B" w:rsidRDefault="00A7270B" w:rsidP="00EA3A3B">
      <w:pPr>
        <w:spacing w:line="276" w:lineRule="auto"/>
        <w:jc w:val="both"/>
        <w:rPr>
          <w:rFonts w:ascii="Gill Sans MT" w:hAnsi="Gill Sans MT"/>
        </w:rPr>
      </w:pPr>
      <w:r w:rsidRPr="00EA3A3B">
        <w:rPr>
          <w:rFonts w:ascii="Gill Sans MT" w:hAnsi="Gill Sans MT"/>
        </w:rPr>
        <w:t>Feedback</w:t>
      </w:r>
      <w:r w:rsidR="00DC74A5" w:rsidRPr="00EA3A3B">
        <w:rPr>
          <w:rFonts w:ascii="Gill Sans MT" w:hAnsi="Gill Sans MT"/>
        </w:rPr>
        <w:t xml:space="preserve"> from the CGG</w:t>
      </w:r>
      <w:r w:rsidRPr="00EA3A3B">
        <w:rPr>
          <w:rFonts w:ascii="Gill Sans MT" w:hAnsi="Gill Sans MT"/>
        </w:rPr>
        <w:t xml:space="preserve"> highlights that well-funded, culturally strong AFLDM can significantly alleviate pressure on child protection departments by:</w:t>
      </w:r>
      <w:r w:rsidR="00A9608D" w:rsidRPr="00EA3A3B">
        <w:rPr>
          <w:rFonts w:ascii="Gill Sans MT" w:hAnsi="Gill Sans MT"/>
        </w:rPr>
        <w:t xml:space="preserve"> </w:t>
      </w:r>
    </w:p>
    <w:p w14:paraId="132C7F19" w14:textId="77777777" w:rsidR="00D17303" w:rsidRPr="00EA3A3B" w:rsidRDefault="5972BD38" w:rsidP="00EA3A3B">
      <w:pPr>
        <w:pStyle w:val="ListParagraph"/>
        <w:numPr>
          <w:ilvl w:val="0"/>
          <w:numId w:val="240"/>
        </w:numPr>
        <w:spacing w:line="276" w:lineRule="auto"/>
        <w:jc w:val="both"/>
        <w:rPr>
          <w:rFonts w:ascii="Gill Sans MT" w:hAnsi="Gill Sans MT"/>
        </w:rPr>
      </w:pPr>
      <w:r w:rsidRPr="00EA3A3B">
        <w:rPr>
          <w:rFonts w:ascii="Gill Sans MT" w:hAnsi="Gill Sans MT"/>
        </w:rPr>
        <w:t>p</w:t>
      </w:r>
      <w:r w:rsidR="00A7270B" w:rsidRPr="00EA3A3B">
        <w:rPr>
          <w:rFonts w:ascii="Gill Sans MT" w:hAnsi="Gill Sans MT"/>
        </w:rPr>
        <w:t>roviding culturally informed assessments and insights</w:t>
      </w:r>
      <w:r w:rsidR="1008D622" w:rsidRPr="00EA3A3B">
        <w:rPr>
          <w:rFonts w:ascii="Gill Sans MT" w:hAnsi="Gill Sans MT"/>
        </w:rPr>
        <w:t>,</w:t>
      </w:r>
    </w:p>
    <w:p w14:paraId="427CAE74" w14:textId="77777777" w:rsidR="00D17303" w:rsidRPr="00EA3A3B" w:rsidRDefault="1008D622" w:rsidP="00EA3A3B">
      <w:pPr>
        <w:pStyle w:val="ListParagraph"/>
        <w:numPr>
          <w:ilvl w:val="0"/>
          <w:numId w:val="240"/>
        </w:numPr>
        <w:spacing w:line="276" w:lineRule="auto"/>
        <w:jc w:val="both"/>
        <w:rPr>
          <w:rFonts w:ascii="Gill Sans MT" w:hAnsi="Gill Sans MT"/>
        </w:rPr>
      </w:pPr>
      <w:r w:rsidRPr="00EA3A3B">
        <w:rPr>
          <w:rFonts w:ascii="Gill Sans MT" w:hAnsi="Gill Sans MT"/>
        </w:rPr>
        <w:t>s</w:t>
      </w:r>
      <w:r w:rsidR="00A7270B" w:rsidRPr="00EA3A3B">
        <w:rPr>
          <w:rFonts w:ascii="Gill Sans MT" w:hAnsi="Gill Sans MT"/>
        </w:rPr>
        <w:t xml:space="preserve">upporting family engagement that </w:t>
      </w:r>
      <w:r w:rsidR="00DC74A5" w:rsidRPr="00EA3A3B">
        <w:rPr>
          <w:rFonts w:ascii="Gill Sans MT" w:hAnsi="Gill Sans MT"/>
        </w:rPr>
        <w:t>child protection</w:t>
      </w:r>
      <w:r w:rsidR="00A7270B" w:rsidRPr="00EA3A3B">
        <w:rPr>
          <w:rFonts w:ascii="Gill Sans MT" w:hAnsi="Gill Sans MT"/>
        </w:rPr>
        <w:t xml:space="preserve"> staff may struggle to achieve</w:t>
      </w:r>
      <w:r w:rsidR="64BEC792" w:rsidRPr="00EA3A3B">
        <w:rPr>
          <w:rFonts w:ascii="Gill Sans MT" w:hAnsi="Gill Sans MT"/>
        </w:rPr>
        <w:t>,</w:t>
      </w:r>
    </w:p>
    <w:p w14:paraId="6291E03E" w14:textId="77777777" w:rsidR="00D17303" w:rsidRPr="00EA3A3B" w:rsidRDefault="64BEC792" w:rsidP="00EA3A3B">
      <w:pPr>
        <w:pStyle w:val="ListParagraph"/>
        <w:numPr>
          <w:ilvl w:val="0"/>
          <w:numId w:val="240"/>
        </w:numPr>
        <w:spacing w:line="276" w:lineRule="auto"/>
        <w:jc w:val="both"/>
        <w:rPr>
          <w:rFonts w:ascii="Gill Sans MT" w:hAnsi="Gill Sans MT"/>
        </w:rPr>
      </w:pPr>
      <w:r w:rsidRPr="00EA3A3B">
        <w:rPr>
          <w:rFonts w:ascii="Gill Sans MT" w:hAnsi="Gill Sans MT"/>
        </w:rPr>
        <w:t>i</w:t>
      </w:r>
      <w:r w:rsidR="00A7270B" w:rsidRPr="00EA3A3B">
        <w:rPr>
          <w:rFonts w:ascii="Gill Sans MT" w:hAnsi="Gill Sans MT"/>
        </w:rPr>
        <w:t>mproving understanding of local needs, cultural</w:t>
      </w:r>
      <w:r w:rsidR="00A9608D" w:rsidRPr="00EA3A3B">
        <w:rPr>
          <w:rFonts w:ascii="Gill Sans MT" w:hAnsi="Gill Sans MT"/>
        </w:rPr>
        <w:t xml:space="preserve"> </w:t>
      </w:r>
      <w:r w:rsidR="00A7270B" w:rsidRPr="00EA3A3B">
        <w:rPr>
          <w:rFonts w:ascii="Gill Sans MT" w:hAnsi="Gill Sans MT"/>
        </w:rPr>
        <w:t>context</w:t>
      </w:r>
      <w:r w:rsidR="00A9608D" w:rsidRPr="00EA3A3B">
        <w:rPr>
          <w:rFonts w:ascii="Gill Sans MT" w:hAnsi="Gill Sans MT"/>
        </w:rPr>
        <w:t xml:space="preserve"> </w:t>
      </w:r>
      <w:r w:rsidR="00A7270B" w:rsidRPr="00EA3A3B">
        <w:rPr>
          <w:rFonts w:ascii="Gill Sans MT" w:hAnsi="Gill Sans MT"/>
        </w:rPr>
        <w:t>and kinship networks</w:t>
      </w:r>
      <w:r w:rsidR="44D77B8C" w:rsidRPr="00EA3A3B">
        <w:rPr>
          <w:rFonts w:ascii="Gill Sans MT" w:hAnsi="Gill Sans MT"/>
        </w:rPr>
        <w:t>, and</w:t>
      </w:r>
    </w:p>
    <w:p w14:paraId="44C855EC" w14:textId="0650BDE6" w:rsidR="00A7270B" w:rsidRPr="00EA3A3B" w:rsidRDefault="44D77B8C" w:rsidP="00EA3A3B">
      <w:pPr>
        <w:pStyle w:val="ListParagraph"/>
        <w:numPr>
          <w:ilvl w:val="0"/>
          <w:numId w:val="240"/>
        </w:numPr>
        <w:spacing w:line="276" w:lineRule="auto"/>
        <w:jc w:val="both"/>
        <w:rPr>
          <w:rFonts w:ascii="Gill Sans MT" w:hAnsi="Gill Sans MT"/>
        </w:rPr>
      </w:pPr>
      <w:r w:rsidRPr="00EA3A3B">
        <w:rPr>
          <w:rFonts w:ascii="Gill Sans MT" w:hAnsi="Gill Sans MT"/>
        </w:rPr>
        <w:t>r</w:t>
      </w:r>
      <w:r w:rsidR="00A7270B" w:rsidRPr="00EA3A3B">
        <w:rPr>
          <w:rFonts w:ascii="Gill Sans MT" w:hAnsi="Gill Sans MT"/>
        </w:rPr>
        <w:t>educing staff burnout through shared responsibilit</w:t>
      </w:r>
      <w:r w:rsidR="2B5AB20A" w:rsidRPr="00EA3A3B">
        <w:rPr>
          <w:rFonts w:ascii="Gill Sans MT" w:hAnsi="Gill Sans MT"/>
        </w:rPr>
        <w:t>y.</w:t>
      </w:r>
    </w:p>
    <w:p w14:paraId="3CB33549" w14:textId="7B5D3E22" w:rsidR="00DC74A5" w:rsidRPr="00EA3A3B" w:rsidRDefault="00A7270B" w:rsidP="00EA3A3B">
      <w:pPr>
        <w:spacing w:line="276" w:lineRule="auto"/>
        <w:jc w:val="both"/>
        <w:rPr>
          <w:rFonts w:ascii="Gill Sans MT" w:hAnsi="Gill Sans MT"/>
        </w:rPr>
      </w:pPr>
      <w:r w:rsidRPr="00EA3A3B">
        <w:rPr>
          <w:rFonts w:ascii="Gill Sans MT" w:hAnsi="Gill Sans MT"/>
        </w:rPr>
        <w:t>However, challenges persist</w:t>
      </w:r>
      <w:r w:rsidR="00DC74A5" w:rsidRPr="00EA3A3B">
        <w:rPr>
          <w:rFonts w:ascii="Gill Sans MT" w:hAnsi="Gill Sans MT"/>
        </w:rPr>
        <w:t>,</w:t>
      </w:r>
      <w:r w:rsidRPr="00EA3A3B">
        <w:rPr>
          <w:rFonts w:ascii="Gill Sans MT" w:hAnsi="Gill Sans MT"/>
        </w:rPr>
        <w:t xml:space="preserve"> including:</w:t>
      </w:r>
      <w:r w:rsidR="00A9608D" w:rsidRPr="00EA3A3B">
        <w:rPr>
          <w:rFonts w:ascii="Gill Sans MT" w:hAnsi="Gill Sans MT"/>
        </w:rPr>
        <w:t xml:space="preserve"> </w:t>
      </w:r>
    </w:p>
    <w:p w14:paraId="05EDAFCA" w14:textId="77777777" w:rsidR="00D17303" w:rsidRPr="00EA3A3B" w:rsidRDefault="3A5E63EC" w:rsidP="00EA3A3B">
      <w:pPr>
        <w:pStyle w:val="ListParagraph"/>
        <w:numPr>
          <w:ilvl w:val="0"/>
          <w:numId w:val="240"/>
        </w:numPr>
        <w:spacing w:line="276" w:lineRule="auto"/>
        <w:jc w:val="both"/>
        <w:rPr>
          <w:rFonts w:ascii="Gill Sans MT" w:hAnsi="Gill Sans MT"/>
        </w:rPr>
      </w:pPr>
      <w:r w:rsidRPr="00EA3A3B">
        <w:rPr>
          <w:rFonts w:ascii="Gill Sans MT" w:hAnsi="Gill Sans MT"/>
        </w:rPr>
        <w:t>d</w:t>
      </w:r>
      <w:r w:rsidR="00A7270B" w:rsidRPr="00EA3A3B">
        <w:rPr>
          <w:rFonts w:ascii="Gill Sans MT" w:hAnsi="Gill Sans MT"/>
        </w:rPr>
        <w:t>elayed or reactive referrals</w:t>
      </w:r>
      <w:r w:rsidR="6415CA04" w:rsidRPr="00EA3A3B">
        <w:rPr>
          <w:rFonts w:ascii="Gill Sans MT" w:hAnsi="Gill Sans MT"/>
        </w:rPr>
        <w:t>,</w:t>
      </w:r>
    </w:p>
    <w:p w14:paraId="6837EEE3" w14:textId="77777777" w:rsidR="00D17303" w:rsidRPr="00EA3A3B" w:rsidRDefault="6415CA04" w:rsidP="00EA3A3B">
      <w:pPr>
        <w:pStyle w:val="ListParagraph"/>
        <w:numPr>
          <w:ilvl w:val="0"/>
          <w:numId w:val="240"/>
        </w:numPr>
        <w:spacing w:line="276" w:lineRule="auto"/>
        <w:jc w:val="both"/>
        <w:rPr>
          <w:rFonts w:ascii="Gill Sans MT" w:hAnsi="Gill Sans MT"/>
        </w:rPr>
      </w:pPr>
      <w:r w:rsidRPr="00EA3A3B">
        <w:rPr>
          <w:rFonts w:ascii="Gill Sans MT" w:hAnsi="Gill Sans MT"/>
        </w:rPr>
        <w:t>i</w:t>
      </w:r>
      <w:r w:rsidR="00A7270B" w:rsidRPr="00EA3A3B">
        <w:rPr>
          <w:rFonts w:ascii="Gill Sans MT" w:hAnsi="Gill Sans MT"/>
        </w:rPr>
        <w:t>nconsistent information sharing</w:t>
      </w:r>
      <w:r w:rsidR="1AE0070B" w:rsidRPr="00EA3A3B">
        <w:rPr>
          <w:rFonts w:ascii="Gill Sans MT" w:hAnsi="Gill Sans MT"/>
        </w:rPr>
        <w:t>, and</w:t>
      </w:r>
    </w:p>
    <w:p w14:paraId="1EE8383F" w14:textId="607AF5E3" w:rsidR="00DC74A5" w:rsidRPr="00EA3A3B" w:rsidRDefault="1AE0070B" w:rsidP="00EA3A3B">
      <w:pPr>
        <w:pStyle w:val="ListParagraph"/>
        <w:numPr>
          <w:ilvl w:val="0"/>
          <w:numId w:val="240"/>
        </w:numPr>
        <w:spacing w:line="276" w:lineRule="auto"/>
        <w:jc w:val="both"/>
        <w:rPr>
          <w:rFonts w:ascii="Gill Sans MT" w:hAnsi="Gill Sans MT"/>
        </w:rPr>
      </w:pPr>
      <w:r w:rsidRPr="00EA3A3B">
        <w:rPr>
          <w:rFonts w:ascii="Gill Sans MT" w:hAnsi="Gill Sans MT"/>
        </w:rPr>
        <w:t>c</w:t>
      </w:r>
      <w:r w:rsidR="00A7270B" w:rsidRPr="00EA3A3B">
        <w:rPr>
          <w:rFonts w:ascii="Gill Sans MT" w:hAnsi="Gill Sans MT"/>
        </w:rPr>
        <w:t>ompetitive funding structures that discourage collaboration</w:t>
      </w:r>
      <w:r w:rsidR="4303AA4A" w:rsidRPr="00EA3A3B">
        <w:rPr>
          <w:rFonts w:ascii="Gill Sans MT" w:hAnsi="Gill Sans MT"/>
        </w:rPr>
        <w:t>.</w:t>
      </w:r>
    </w:p>
    <w:p w14:paraId="726BDEBF" w14:textId="44D46A1C" w:rsidR="00D17303" w:rsidRPr="00EA3A3B" w:rsidRDefault="00A7270B" w:rsidP="00EA3A3B">
      <w:pPr>
        <w:spacing w:line="276" w:lineRule="auto"/>
        <w:jc w:val="both"/>
        <w:rPr>
          <w:rFonts w:ascii="Gill Sans MT" w:hAnsi="Gill Sans MT"/>
        </w:rPr>
      </w:pPr>
      <w:r w:rsidRPr="00EA3A3B">
        <w:rPr>
          <w:rFonts w:ascii="Gill Sans MT" w:hAnsi="Gill Sans MT"/>
        </w:rPr>
        <w:t>Strengthening partnership frameworks, clarifying legislative</w:t>
      </w:r>
      <w:r w:rsidR="00A9608D" w:rsidRPr="00EA3A3B">
        <w:rPr>
          <w:rFonts w:ascii="Gill Sans MT" w:hAnsi="Gill Sans MT"/>
        </w:rPr>
        <w:t xml:space="preserve"> </w:t>
      </w:r>
      <w:r w:rsidRPr="00EA3A3B">
        <w:rPr>
          <w:rFonts w:ascii="Gill Sans MT" w:hAnsi="Gill Sans MT"/>
        </w:rPr>
        <w:t>obligations</w:t>
      </w:r>
      <w:r w:rsidR="00A9608D" w:rsidRPr="00EA3A3B">
        <w:rPr>
          <w:rFonts w:ascii="Gill Sans MT" w:hAnsi="Gill Sans MT"/>
        </w:rPr>
        <w:t xml:space="preserve"> </w:t>
      </w:r>
      <w:r w:rsidRPr="00EA3A3B">
        <w:rPr>
          <w:rFonts w:ascii="Gill Sans MT" w:hAnsi="Gill Sans MT"/>
        </w:rPr>
        <w:t>and improving referral pathways are essential for embedding AFLDM as a proactive, preventative practice</w:t>
      </w:r>
      <w:r w:rsidR="00DC74A5" w:rsidRPr="00EA3A3B">
        <w:rPr>
          <w:rFonts w:ascii="Gill Sans MT" w:hAnsi="Gill Sans MT"/>
        </w:rPr>
        <w:t>,</w:t>
      </w:r>
      <w:r w:rsidRPr="00EA3A3B">
        <w:rPr>
          <w:rFonts w:ascii="Gill Sans MT" w:hAnsi="Gill Sans MT"/>
        </w:rPr>
        <w:t xml:space="preserve"> rather than a crisis response tool.</w:t>
      </w:r>
      <w:r w:rsidR="00A9608D" w:rsidRPr="00EA3A3B">
        <w:rPr>
          <w:rFonts w:ascii="Gill Sans MT" w:hAnsi="Gill Sans MT"/>
        </w:rPr>
        <w:t xml:space="preserve"> </w:t>
      </w:r>
    </w:p>
    <w:p w14:paraId="462B10CF" w14:textId="77777777" w:rsidR="00D17303" w:rsidRPr="00EA3A3B" w:rsidRDefault="00894088" w:rsidP="00EA3A3B">
      <w:pPr>
        <w:spacing w:line="276" w:lineRule="auto"/>
        <w:jc w:val="both"/>
        <w:rPr>
          <w:rFonts w:ascii="Gill Sans MT" w:hAnsi="Gill Sans MT"/>
          <w:spacing w:val="-2"/>
        </w:rPr>
      </w:pPr>
      <w:r w:rsidRPr="00EA3A3B">
        <w:rPr>
          <w:rFonts w:ascii="Gill Sans MT" w:hAnsi="Gill Sans MT"/>
          <w:spacing w:val="-2"/>
        </w:rPr>
        <w:t xml:space="preserve">CGG members </w:t>
      </w:r>
      <w:r w:rsidR="00CB5BAA" w:rsidRPr="00EA3A3B">
        <w:rPr>
          <w:rFonts w:ascii="Gill Sans MT" w:hAnsi="Gill Sans MT"/>
          <w:spacing w:val="-2"/>
        </w:rPr>
        <w:t>also reflected that, i</w:t>
      </w:r>
      <w:r w:rsidR="00A7270B" w:rsidRPr="00EA3A3B">
        <w:rPr>
          <w:rFonts w:ascii="Gill Sans MT" w:hAnsi="Gill Sans MT"/>
          <w:spacing w:val="-2"/>
        </w:rPr>
        <w:t xml:space="preserve">n some settings, </w:t>
      </w:r>
      <w:r w:rsidR="008C0C70" w:rsidRPr="00EA3A3B">
        <w:rPr>
          <w:rFonts w:ascii="Gill Sans MT" w:hAnsi="Gill Sans MT"/>
          <w:spacing w:val="-2"/>
        </w:rPr>
        <w:t xml:space="preserve">Aboriginal and Torres Strait Islander </w:t>
      </w:r>
      <w:r w:rsidR="00A7270B" w:rsidRPr="00EA3A3B">
        <w:rPr>
          <w:rFonts w:ascii="Gill Sans MT" w:hAnsi="Gill Sans MT"/>
          <w:spacing w:val="-2"/>
        </w:rPr>
        <w:t xml:space="preserve">communities have created their own mechanisms to provide support to children and families engaged with the child protection systems. For example, in </w:t>
      </w:r>
      <w:r w:rsidR="00D17303" w:rsidRPr="00EA3A3B">
        <w:rPr>
          <w:rFonts w:ascii="Gill Sans MT" w:hAnsi="Gill Sans MT"/>
          <w:spacing w:val="-2"/>
        </w:rPr>
        <w:t>NSW</w:t>
      </w:r>
      <w:r w:rsidR="00A7270B" w:rsidRPr="00EA3A3B">
        <w:rPr>
          <w:rFonts w:ascii="Gill Sans MT" w:hAnsi="Gill Sans MT"/>
          <w:spacing w:val="-2"/>
        </w:rPr>
        <w:t xml:space="preserve">, Aboriginal </w:t>
      </w:r>
      <w:r w:rsidR="00B13E64" w:rsidRPr="00EA3A3B">
        <w:rPr>
          <w:rFonts w:ascii="Gill Sans MT" w:hAnsi="Gill Sans MT"/>
          <w:spacing w:val="-2"/>
        </w:rPr>
        <w:t>community me</w:t>
      </w:r>
      <w:r w:rsidR="00B80BC8" w:rsidRPr="00EA3A3B">
        <w:rPr>
          <w:rFonts w:ascii="Gill Sans MT" w:hAnsi="Gill Sans MT"/>
          <w:spacing w:val="-2"/>
        </w:rPr>
        <w:t>mbers</w:t>
      </w:r>
      <w:r w:rsidR="2E3AFF91" w:rsidRPr="00EA3A3B">
        <w:rPr>
          <w:rFonts w:ascii="Gill Sans MT" w:hAnsi="Gill Sans MT"/>
          <w:spacing w:val="-2"/>
        </w:rPr>
        <w:t xml:space="preserve">, </w:t>
      </w:r>
      <w:r w:rsidR="00A7270B" w:rsidRPr="00EA3A3B">
        <w:rPr>
          <w:rFonts w:ascii="Gill Sans MT" w:hAnsi="Gill Sans MT"/>
          <w:spacing w:val="-2"/>
        </w:rPr>
        <w:t>includ</w:t>
      </w:r>
      <w:r w:rsidR="000C1308" w:rsidRPr="00EA3A3B">
        <w:rPr>
          <w:rFonts w:ascii="Gill Sans MT" w:hAnsi="Gill Sans MT"/>
          <w:spacing w:val="-2"/>
        </w:rPr>
        <w:t>ing</w:t>
      </w:r>
      <w:r w:rsidR="00A7270B" w:rsidRPr="00EA3A3B">
        <w:rPr>
          <w:rFonts w:ascii="Gill Sans MT" w:hAnsi="Gill Sans MT"/>
          <w:spacing w:val="-2"/>
        </w:rPr>
        <w:t xml:space="preserve"> Elders and </w:t>
      </w:r>
      <w:r w:rsidR="00493D56" w:rsidRPr="00EA3A3B">
        <w:rPr>
          <w:rFonts w:ascii="Gill Sans MT" w:hAnsi="Gill Sans MT"/>
          <w:spacing w:val="-2"/>
        </w:rPr>
        <w:t xml:space="preserve">other </w:t>
      </w:r>
      <w:r w:rsidR="00DC74A5" w:rsidRPr="00EA3A3B">
        <w:rPr>
          <w:rFonts w:ascii="Gill Sans MT" w:hAnsi="Gill Sans MT"/>
          <w:spacing w:val="-2"/>
        </w:rPr>
        <w:t>c</w:t>
      </w:r>
      <w:r w:rsidR="00A7270B" w:rsidRPr="00EA3A3B">
        <w:rPr>
          <w:rFonts w:ascii="Gill Sans MT" w:hAnsi="Gill Sans MT"/>
          <w:spacing w:val="-2"/>
        </w:rPr>
        <w:t xml:space="preserve">ommunity </w:t>
      </w:r>
      <w:r w:rsidR="00DC74A5" w:rsidRPr="00EA3A3B">
        <w:rPr>
          <w:rFonts w:ascii="Gill Sans MT" w:hAnsi="Gill Sans MT"/>
          <w:spacing w:val="-2"/>
        </w:rPr>
        <w:t>l</w:t>
      </w:r>
      <w:r w:rsidR="00A7270B" w:rsidRPr="00EA3A3B">
        <w:rPr>
          <w:rFonts w:ascii="Gill Sans MT" w:hAnsi="Gill Sans MT"/>
          <w:spacing w:val="-2"/>
        </w:rPr>
        <w:t>eaders</w:t>
      </w:r>
      <w:r w:rsidR="0CC1CBFF" w:rsidRPr="00EA3A3B">
        <w:rPr>
          <w:rFonts w:ascii="Gill Sans MT" w:hAnsi="Gill Sans MT"/>
          <w:spacing w:val="-2"/>
        </w:rPr>
        <w:t xml:space="preserve">, </w:t>
      </w:r>
      <w:r w:rsidR="00A7270B" w:rsidRPr="00EA3A3B">
        <w:rPr>
          <w:rFonts w:ascii="Gill Sans MT" w:hAnsi="Gill Sans MT"/>
          <w:spacing w:val="-2"/>
        </w:rPr>
        <w:t>provid</w:t>
      </w:r>
      <w:r w:rsidR="000C1308" w:rsidRPr="00EA3A3B">
        <w:rPr>
          <w:rFonts w:ascii="Gill Sans MT" w:hAnsi="Gill Sans MT"/>
          <w:spacing w:val="-2"/>
        </w:rPr>
        <w:t>e</w:t>
      </w:r>
      <w:r w:rsidR="00A7270B" w:rsidRPr="00EA3A3B">
        <w:rPr>
          <w:rFonts w:ascii="Gill Sans MT" w:hAnsi="Gill Sans MT"/>
          <w:spacing w:val="-2"/>
        </w:rPr>
        <w:t xml:space="preserve"> </w:t>
      </w:r>
      <w:r w:rsidR="00493D56" w:rsidRPr="00EA3A3B">
        <w:rPr>
          <w:rFonts w:ascii="Gill Sans MT" w:hAnsi="Gill Sans MT"/>
          <w:spacing w:val="-2"/>
        </w:rPr>
        <w:t>self-initiated</w:t>
      </w:r>
      <w:r w:rsidR="00A9608D" w:rsidRPr="00EA3A3B">
        <w:rPr>
          <w:rFonts w:ascii="Gill Sans MT" w:hAnsi="Gill Sans MT"/>
          <w:spacing w:val="-2"/>
        </w:rPr>
        <w:t xml:space="preserve"> </w:t>
      </w:r>
      <w:r w:rsidR="00A7270B" w:rsidRPr="00EA3A3B">
        <w:rPr>
          <w:rFonts w:ascii="Gill Sans MT" w:hAnsi="Gill Sans MT"/>
          <w:spacing w:val="-2"/>
        </w:rPr>
        <w:t>supports</w:t>
      </w:r>
      <w:r w:rsidR="00A9608D" w:rsidRPr="00EA3A3B">
        <w:rPr>
          <w:rFonts w:ascii="Gill Sans MT" w:hAnsi="Gill Sans MT"/>
          <w:spacing w:val="-2"/>
        </w:rPr>
        <w:t xml:space="preserve"> </w:t>
      </w:r>
      <w:r w:rsidR="00A7270B" w:rsidRPr="00EA3A3B">
        <w:rPr>
          <w:rFonts w:ascii="Gill Sans MT" w:hAnsi="Gill Sans MT"/>
          <w:spacing w:val="-2"/>
        </w:rPr>
        <w:t>to families</w:t>
      </w:r>
      <w:r w:rsidR="00DC74A5" w:rsidRPr="00EA3A3B">
        <w:rPr>
          <w:rFonts w:ascii="Gill Sans MT" w:hAnsi="Gill Sans MT"/>
          <w:spacing w:val="-2"/>
        </w:rPr>
        <w:t>, including</w:t>
      </w:r>
      <w:r w:rsidR="00A7270B" w:rsidRPr="00EA3A3B">
        <w:rPr>
          <w:rFonts w:ascii="Gill Sans MT" w:hAnsi="Gill Sans MT"/>
          <w:spacing w:val="-2"/>
        </w:rPr>
        <w:t xml:space="preserve"> advocacy throughout child protection processes. </w:t>
      </w:r>
    </w:p>
    <w:p w14:paraId="57504822" w14:textId="6B1956FD" w:rsidR="00A7270B" w:rsidRPr="00EA3A3B" w:rsidRDefault="00A7270B" w:rsidP="00EA3A3B">
      <w:pPr>
        <w:spacing w:line="276" w:lineRule="auto"/>
        <w:jc w:val="both"/>
        <w:rPr>
          <w:rFonts w:ascii="Gill Sans MT" w:hAnsi="Gill Sans MT"/>
          <w:spacing w:val="-2"/>
        </w:rPr>
      </w:pPr>
      <w:r w:rsidRPr="00EA3A3B">
        <w:rPr>
          <w:rFonts w:ascii="Gill Sans MT" w:hAnsi="Gill Sans MT"/>
          <w:spacing w:val="-2"/>
        </w:rPr>
        <w:t>These locally tailored models</w:t>
      </w:r>
      <w:r w:rsidR="00DF5820" w:rsidRPr="00EA3A3B">
        <w:rPr>
          <w:rFonts w:ascii="Gill Sans MT" w:hAnsi="Gill Sans MT"/>
          <w:spacing w:val="-2"/>
        </w:rPr>
        <w:t xml:space="preserve"> are often unfunded or inadequately funded</w:t>
      </w:r>
      <w:r w:rsidR="5028D6C4" w:rsidRPr="00EA3A3B">
        <w:rPr>
          <w:rFonts w:ascii="Gill Sans MT" w:hAnsi="Gill Sans MT"/>
          <w:spacing w:val="-2"/>
        </w:rPr>
        <w:t xml:space="preserve">, </w:t>
      </w:r>
      <w:r w:rsidRPr="00EA3A3B">
        <w:rPr>
          <w:rFonts w:ascii="Gill Sans MT" w:hAnsi="Gill Sans MT"/>
          <w:spacing w:val="-2"/>
        </w:rPr>
        <w:t>rely</w:t>
      </w:r>
      <w:r w:rsidR="00DF5820" w:rsidRPr="00EA3A3B">
        <w:rPr>
          <w:rFonts w:ascii="Gill Sans MT" w:hAnsi="Gill Sans MT"/>
          <w:spacing w:val="-2"/>
        </w:rPr>
        <w:t>ing</w:t>
      </w:r>
      <w:r w:rsidRPr="00EA3A3B">
        <w:rPr>
          <w:rFonts w:ascii="Gill Sans MT" w:hAnsi="Gill Sans MT"/>
          <w:spacing w:val="-2"/>
        </w:rPr>
        <w:t xml:space="preserve"> on the resources and goodwill of community members</w:t>
      </w:r>
      <w:r w:rsidR="1C7E756C" w:rsidRPr="00EA3A3B">
        <w:rPr>
          <w:rFonts w:ascii="Gill Sans MT" w:hAnsi="Gill Sans MT"/>
          <w:spacing w:val="-2"/>
        </w:rPr>
        <w:t xml:space="preserve">, </w:t>
      </w:r>
      <w:r w:rsidRPr="00EA3A3B">
        <w:rPr>
          <w:rFonts w:ascii="Gill Sans MT" w:hAnsi="Gill Sans MT"/>
          <w:spacing w:val="-2"/>
        </w:rPr>
        <w:t>and there are risks of</w:t>
      </w:r>
      <w:r w:rsidR="0066183F" w:rsidRPr="00EA3A3B">
        <w:rPr>
          <w:rFonts w:ascii="Gill Sans MT" w:hAnsi="Gill Sans MT"/>
          <w:spacing w:val="-2"/>
        </w:rPr>
        <w:t xml:space="preserve"> governments</w:t>
      </w:r>
      <w:r w:rsidRPr="00EA3A3B">
        <w:rPr>
          <w:rFonts w:ascii="Gill Sans MT" w:hAnsi="Gill Sans MT"/>
          <w:spacing w:val="-2"/>
        </w:rPr>
        <w:t xml:space="preserve"> exploiting the generosity of communit</w:t>
      </w:r>
      <w:r w:rsidR="00DC74A5" w:rsidRPr="00EA3A3B">
        <w:rPr>
          <w:rFonts w:ascii="Gill Sans MT" w:hAnsi="Gill Sans MT"/>
          <w:spacing w:val="-2"/>
        </w:rPr>
        <w:t>ies</w:t>
      </w:r>
      <w:r w:rsidRPr="00EA3A3B">
        <w:rPr>
          <w:rFonts w:ascii="Gill Sans MT" w:hAnsi="Gill Sans MT"/>
          <w:spacing w:val="-2"/>
        </w:rPr>
        <w:t xml:space="preserve"> if they are treated as proxies for service</w:t>
      </w:r>
      <w:r w:rsidR="00A9608D" w:rsidRPr="00EA3A3B">
        <w:rPr>
          <w:rFonts w:ascii="Gill Sans MT" w:hAnsi="Gill Sans MT"/>
          <w:spacing w:val="-2"/>
        </w:rPr>
        <w:t xml:space="preserve"> </w:t>
      </w:r>
      <w:r w:rsidRPr="00EA3A3B">
        <w:rPr>
          <w:rFonts w:ascii="Gill Sans MT" w:hAnsi="Gill Sans MT"/>
          <w:spacing w:val="-2"/>
        </w:rPr>
        <w:t xml:space="preserve">provision </w:t>
      </w:r>
      <w:r w:rsidR="00BF7A7B" w:rsidRPr="00EA3A3B">
        <w:rPr>
          <w:rFonts w:ascii="Gill Sans MT" w:hAnsi="Gill Sans MT"/>
          <w:spacing w:val="-2"/>
        </w:rPr>
        <w:t>by</w:t>
      </w:r>
      <w:r w:rsidRPr="00EA3A3B">
        <w:rPr>
          <w:rFonts w:ascii="Gill Sans MT" w:hAnsi="Gill Sans MT"/>
          <w:spacing w:val="-2"/>
        </w:rPr>
        <w:t xml:space="preserve"> undertaking</w:t>
      </w:r>
      <w:r w:rsidR="00BF7A7B" w:rsidRPr="00EA3A3B">
        <w:rPr>
          <w:rFonts w:ascii="Gill Sans MT" w:hAnsi="Gill Sans MT"/>
          <w:spacing w:val="-2"/>
        </w:rPr>
        <w:t xml:space="preserve"> the</w:t>
      </w:r>
      <w:r w:rsidRPr="00EA3A3B">
        <w:rPr>
          <w:rFonts w:ascii="Gill Sans MT" w:hAnsi="Gill Sans MT"/>
          <w:spacing w:val="-2"/>
        </w:rPr>
        <w:t xml:space="preserve"> roles or functions </w:t>
      </w:r>
      <w:r w:rsidR="00BF7A7B" w:rsidRPr="00EA3A3B">
        <w:rPr>
          <w:rFonts w:ascii="Gill Sans MT" w:hAnsi="Gill Sans MT"/>
          <w:spacing w:val="-2"/>
        </w:rPr>
        <w:t>of</w:t>
      </w:r>
      <w:r w:rsidRPr="00EA3A3B">
        <w:rPr>
          <w:rFonts w:ascii="Gill Sans MT" w:hAnsi="Gill Sans MT"/>
          <w:spacing w:val="-2"/>
        </w:rPr>
        <w:t xml:space="preserve"> </w:t>
      </w:r>
      <w:r w:rsidR="00BF7A7B" w:rsidRPr="00EA3A3B">
        <w:rPr>
          <w:rFonts w:ascii="Gill Sans MT" w:hAnsi="Gill Sans MT"/>
          <w:spacing w:val="-2"/>
        </w:rPr>
        <w:t xml:space="preserve">paid </w:t>
      </w:r>
      <w:r w:rsidRPr="00EA3A3B">
        <w:rPr>
          <w:rFonts w:ascii="Gill Sans MT" w:hAnsi="Gill Sans MT"/>
          <w:spacing w:val="-2"/>
        </w:rPr>
        <w:t>caseworkers or funded service providers.</w:t>
      </w:r>
      <w:r w:rsidR="00A9608D" w:rsidRPr="00EA3A3B">
        <w:rPr>
          <w:rFonts w:ascii="Gill Sans MT" w:hAnsi="Gill Sans MT"/>
          <w:spacing w:val="-2"/>
        </w:rPr>
        <w:t xml:space="preserve"> </w:t>
      </w:r>
    </w:p>
    <w:p w14:paraId="3769CD92" w14:textId="77777777" w:rsidR="00D17303" w:rsidRPr="00EA3A3B" w:rsidRDefault="00D17303" w:rsidP="00EA3A3B">
      <w:pPr>
        <w:spacing w:line="276" w:lineRule="auto"/>
        <w:jc w:val="both"/>
        <w:rPr>
          <w:rFonts w:ascii="Gill Sans MT" w:hAnsi="Gill Sans MT"/>
        </w:rPr>
      </w:pPr>
    </w:p>
    <w:p w14:paraId="3DEC2D39" w14:textId="16C356FA" w:rsidR="00A7270B" w:rsidRPr="00EA3A3B" w:rsidRDefault="00A7270B" w:rsidP="00EA3A3B">
      <w:pPr>
        <w:pStyle w:val="Heading2"/>
        <w:numPr>
          <w:ilvl w:val="2"/>
          <w:numId w:val="40"/>
        </w:numPr>
        <w:spacing w:line="276" w:lineRule="auto"/>
        <w:jc w:val="both"/>
        <w:rPr>
          <w:rFonts w:ascii="Gill Sans MT" w:hAnsi="Gill Sans MT"/>
        </w:rPr>
      </w:pPr>
      <w:bookmarkStart w:id="51" w:name="_Toc225166213"/>
      <w:bookmarkStart w:id="52" w:name="_Toc228195760"/>
      <w:r w:rsidRPr="00EA3A3B">
        <w:rPr>
          <w:rFonts w:ascii="Gill Sans MT" w:hAnsi="Gill Sans MT"/>
        </w:rPr>
        <w:lastRenderedPageBreak/>
        <w:t xml:space="preserve">Integrating </w:t>
      </w:r>
      <w:r w:rsidR="00BF7A7B" w:rsidRPr="00EA3A3B">
        <w:rPr>
          <w:rFonts w:ascii="Gill Sans MT" w:hAnsi="Gill Sans MT"/>
        </w:rPr>
        <w:t>‘</w:t>
      </w:r>
      <w:r w:rsidRPr="00EA3A3B">
        <w:rPr>
          <w:rFonts w:ascii="Gill Sans MT" w:hAnsi="Gill Sans MT"/>
        </w:rPr>
        <w:t>wise practice</w:t>
      </w:r>
      <w:r w:rsidR="00BF7A7B" w:rsidRPr="00EA3A3B">
        <w:rPr>
          <w:rFonts w:ascii="Gill Sans MT" w:hAnsi="Gill Sans MT"/>
        </w:rPr>
        <w:t>’</w:t>
      </w:r>
      <w:r w:rsidRPr="00EA3A3B">
        <w:rPr>
          <w:rFonts w:ascii="Gill Sans MT" w:hAnsi="Gill Sans MT"/>
        </w:rPr>
        <w:t xml:space="preserve"> alongside best practice</w:t>
      </w:r>
      <w:bookmarkEnd w:id="51"/>
      <w:bookmarkEnd w:id="52"/>
      <w:r w:rsidR="00A9608D" w:rsidRPr="00EA3A3B">
        <w:rPr>
          <w:rFonts w:ascii="Gill Sans MT" w:hAnsi="Gill Sans MT"/>
        </w:rPr>
        <w:t xml:space="preserve"> </w:t>
      </w:r>
    </w:p>
    <w:p w14:paraId="250B070C" w14:textId="77777777" w:rsidR="00EA3A3B" w:rsidRPr="00EA3A3B" w:rsidRDefault="00A7270B" w:rsidP="00EA3A3B">
      <w:pPr>
        <w:spacing w:line="276" w:lineRule="auto"/>
        <w:jc w:val="both"/>
        <w:rPr>
          <w:rFonts w:ascii="Gill Sans MT" w:hAnsi="Gill Sans MT"/>
          <w:spacing w:val="-2"/>
        </w:rPr>
      </w:pPr>
      <w:r w:rsidRPr="00EA3A3B">
        <w:rPr>
          <w:rFonts w:ascii="Gill Sans MT" w:hAnsi="Gill Sans MT"/>
          <w:spacing w:val="-2"/>
        </w:rPr>
        <w:t xml:space="preserve">A recurring theme </w:t>
      </w:r>
      <w:r w:rsidR="00BF7A7B" w:rsidRPr="00EA3A3B">
        <w:rPr>
          <w:rFonts w:ascii="Gill Sans MT" w:hAnsi="Gill Sans MT"/>
          <w:spacing w:val="-2"/>
        </w:rPr>
        <w:t xml:space="preserve">among CGG members </w:t>
      </w:r>
      <w:r w:rsidRPr="00EA3A3B">
        <w:rPr>
          <w:rFonts w:ascii="Gill Sans MT" w:hAnsi="Gill Sans MT"/>
          <w:spacing w:val="-2"/>
        </w:rPr>
        <w:t xml:space="preserve">was including </w:t>
      </w:r>
      <w:r w:rsidR="00BF7A7B" w:rsidRPr="00EA3A3B">
        <w:rPr>
          <w:rFonts w:ascii="Gill Sans MT" w:hAnsi="Gill Sans MT"/>
          <w:spacing w:val="-2"/>
        </w:rPr>
        <w:t>‘</w:t>
      </w:r>
      <w:r w:rsidRPr="00EA3A3B">
        <w:rPr>
          <w:rFonts w:ascii="Gill Sans MT" w:hAnsi="Gill Sans MT"/>
          <w:spacing w:val="-2"/>
        </w:rPr>
        <w:t>wise practice</w:t>
      </w:r>
      <w:r w:rsidR="00BF7A7B" w:rsidRPr="00EA3A3B">
        <w:rPr>
          <w:rFonts w:ascii="Gill Sans MT" w:hAnsi="Gill Sans MT"/>
          <w:spacing w:val="-2"/>
        </w:rPr>
        <w:t>’</w:t>
      </w:r>
      <w:r w:rsidR="390C7C9B" w:rsidRPr="00EA3A3B">
        <w:rPr>
          <w:rFonts w:ascii="Gill Sans MT" w:hAnsi="Gill Sans MT"/>
          <w:spacing w:val="-2"/>
        </w:rPr>
        <w:t xml:space="preserve">; </w:t>
      </w:r>
      <w:r w:rsidRPr="00EA3A3B">
        <w:rPr>
          <w:rFonts w:ascii="Gill Sans MT" w:hAnsi="Gill Sans MT"/>
          <w:spacing w:val="-2"/>
        </w:rPr>
        <w:t xml:space="preserve">principles grounded in </w:t>
      </w:r>
      <w:r w:rsidR="0E1BF6A3" w:rsidRPr="00EA3A3B">
        <w:rPr>
          <w:rFonts w:ascii="Gill Sans MT" w:hAnsi="Gill Sans MT"/>
          <w:spacing w:val="-2"/>
        </w:rPr>
        <w:t xml:space="preserve">Aboriginal and Torres Strait Islander </w:t>
      </w:r>
      <w:r w:rsidRPr="00EA3A3B">
        <w:rPr>
          <w:rFonts w:ascii="Gill Sans MT" w:hAnsi="Gill Sans MT"/>
          <w:spacing w:val="-2"/>
        </w:rPr>
        <w:t>ways of knowing, being and doing</w:t>
      </w:r>
      <w:r w:rsidR="118B7754" w:rsidRPr="00EA3A3B">
        <w:rPr>
          <w:rFonts w:ascii="Gill Sans MT" w:hAnsi="Gill Sans MT"/>
          <w:spacing w:val="-2"/>
        </w:rPr>
        <w:t>, a</w:t>
      </w:r>
      <w:r w:rsidRPr="00EA3A3B">
        <w:rPr>
          <w:rFonts w:ascii="Gill Sans MT" w:hAnsi="Gill Sans MT"/>
          <w:spacing w:val="-2"/>
        </w:rPr>
        <w:t xml:space="preserve">longside </w:t>
      </w:r>
      <w:r w:rsidR="2E4140F3" w:rsidRPr="00EA3A3B">
        <w:rPr>
          <w:rFonts w:ascii="Gill Sans MT" w:hAnsi="Gill Sans MT"/>
          <w:spacing w:val="-2"/>
        </w:rPr>
        <w:t>W</w:t>
      </w:r>
      <w:r w:rsidRPr="00EA3A3B">
        <w:rPr>
          <w:rFonts w:ascii="Gill Sans MT" w:hAnsi="Gill Sans MT"/>
          <w:spacing w:val="-2"/>
        </w:rPr>
        <w:t>estern evidence-based practice.</w:t>
      </w:r>
      <w:r w:rsidR="00A9608D" w:rsidRPr="00EA3A3B">
        <w:rPr>
          <w:rFonts w:ascii="Gill Sans MT" w:hAnsi="Gill Sans MT"/>
          <w:spacing w:val="-2"/>
        </w:rPr>
        <w:t xml:space="preserve"> </w:t>
      </w:r>
    </w:p>
    <w:p w14:paraId="607ED2A2" w14:textId="1D496DEE" w:rsidR="00DC74A5" w:rsidRPr="00EA3A3B" w:rsidRDefault="00A7270B" w:rsidP="00EA3A3B">
      <w:pPr>
        <w:spacing w:line="276" w:lineRule="auto"/>
        <w:jc w:val="both"/>
        <w:rPr>
          <w:rFonts w:ascii="Gill Sans MT" w:hAnsi="Gill Sans MT"/>
          <w:spacing w:val="-2"/>
        </w:rPr>
      </w:pPr>
      <w:r w:rsidRPr="00EA3A3B">
        <w:rPr>
          <w:rFonts w:ascii="Gill Sans MT" w:hAnsi="Gill Sans MT"/>
          <w:spacing w:val="-2"/>
        </w:rPr>
        <w:t>Wise practice</w:t>
      </w:r>
      <w:r w:rsidR="00A9608D" w:rsidRPr="00EA3A3B">
        <w:rPr>
          <w:rFonts w:ascii="Gill Sans MT" w:hAnsi="Gill Sans MT"/>
          <w:spacing w:val="-2"/>
        </w:rPr>
        <w:t xml:space="preserve"> </w:t>
      </w:r>
      <w:r w:rsidRPr="00EA3A3B">
        <w:rPr>
          <w:rFonts w:ascii="Gill Sans MT" w:hAnsi="Gill Sans MT"/>
          <w:spacing w:val="-2"/>
        </w:rPr>
        <w:t>centres:</w:t>
      </w:r>
      <w:r w:rsidR="00A9608D" w:rsidRPr="00EA3A3B">
        <w:rPr>
          <w:rFonts w:ascii="Gill Sans MT" w:hAnsi="Gill Sans MT"/>
          <w:spacing w:val="-2"/>
        </w:rPr>
        <w:t xml:space="preserve"> </w:t>
      </w:r>
    </w:p>
    <w:p w14:paraId="18E3CBB4" w14:textId="77777777" w:rsidR="00EA3A3B" w:rsidRPr="00EA3A3B" w:rsidRDefault="01B33CE1" w:rsidP="00EA3A3B">
      <w:pPr>
        <w:pStyle w:val="ListParagraph"/>
        <w:numPr>
          <w:ilvl w:val="0"/>
          <w:numId w:val="240"/>
        </w:numPr>
        <w:spacing w:line="276" w:lineRule="auto"/>
        <w:jc w:val="both"/>
        <w:rPr>
          <w:rFonts w:ascii="Gill Sans MT" w:hAnsi="Gill Sans MT"/>
        </w:rPr>
      </w:pPr>
      <w:r w:rsidRPr="00EA3A3B">
        <w:rPr>
          <w:rFonts w:ascii="Gill Sans MT" w:hAnsi="Gill Sans MT"/>
        </w:rPr>
        <w:t>c</w:t>
      </w:r>
      <w:r w:rsidR="00A7270B" w:rsidRPr="00EA3A3B">
        <w:rPr>
          <w:rFonts w:ascii="Gill Sans MT" w:hAnsi="Gill Sans MT"/>
        </w:rPr>
        <w:t>ultural authority</w:t>
      </w:r>
      <w:r w:rsidR="7013BAE1" w:rsidRPr="00EA3A3B">
        <w:rPr>
          <w:rFonts w:ascii="Gill Sans MT" w:hAnsi="Gill Sans MT"/>
        </w:rPr>
        <w:t>,</w:t>
      </w:r>
    </w:p>
    <w:p w14:paraId="6D010A5F" w14:textId="77777777" w:rsidR="00EA3A3B" w:rsidRPr="00EA3A3B" w:rsidRDefault="7013BAE1" w:rsidP="00EA3A3B">
      <w:pPr>
        <w:pStyle w:val="ListParagraph"/>
        <w:numPr>
          <w:ilvl w:val="0"/>
          <w:numId w:val="240"/>
        </w:numPr>
        <w:spacing w:line="276" w:lineRule="auto"/>
        <w:jc w:val="both"/>
        <w:rPr>
          <w:rFonts w:ascii="Gill Sans MT" w:hAnsi="Gill Sans MT"/>
        </w:rPr>
      </w:pPr>
      <w:r w:rsidRPr="00EA3A3B">
        <w:rPr>
          <w:rFonts w:ascii="Gill Sans MT" w:hAnsi="Gill Sans MT"/>
        </w:rPr>
        <w:t>r</w:t>
      </w:r>
      <w:r w:rsidR="00A7270B" w:rsidRPr="00EA3A3B">
        <w:rPr>
          <w:rFonts w:ascii="Gill Sans MT" w:hAnsi="Gill Sans MT"/>
        </w:rPr>
        <w:t>elational accountability</w:t>
      </w:r>
      <w:r w:rsidR="0A111A5B" w:rsidRPr="00EA3A3B">
        <w:rPr>
          <w:rFonts w:ascii="Gill Sans MT" w:hAnsi="Gill Sans MT"/>
        </w:rPr>
        <w:t>,</w:t>
      </w:r>
    </w:p>
    <w:p w14:paraId="507EC705" w14:textId="77777777" w:rsidR="00EA3A3B" w:rsidRPr="00EA3A3B" w:rsidRDefault="0A111A5B" w:rsidP="00EA3A3B">
      <w:pPr>
        <w:pStyle w:val="ListParagraph"/>
        <w:numPr>
          <w:ilvl w:val="0"/>
          <w:numId w:val="240"/>
        </w:numPr>
        <w:spacing w:line="276" w:lineRule="auto"/>
        <w:jc w:val="both"/>
        <w:rPr>
          <w:rFonts w:ascii="Gill Sans MT" w:hAnsi="Gill Sans MT"/>
        </w:rPr>
      </w:pPr>
      <w:r w:rsidRPr="00EA3A3B">
        <w:rPr>
          <w:rFonts w:ascii="Gill Sans MT" w:hAnsi="Gill Sans MT"/>
        </w:rPr>
        <w:t>h</w:t>
      </w:r>
      <w:r w:rsidR="00A7270B" w:rsidRPr="00EA3A3B">
        <w:rPr>
          <w:rFonts w:ascii="Gill Sans MT" w:hAnsi="Gill Sans MT"/>
        </w:rPr>
        <w:t>ealing and collective decision</w:t>
      </w:r>
      <w:r w:rsidR="00BC4A08" w:rsidRPr="00EA3A3B">
        <w:rPr>
          <w:rFonts w:ascii="Gill Sans MT" w:hAnsi="Gill Sans MT"/>
        </w:rPr>
        <w:t xml:space="preserve"> </w:t>
      </w:r>
      <w:r w:rsidR="00A7270B" w:rsidRPr="00EA3A3B">
        <w:rPr>
          <w:rFonts w:ascii="Gill Sans MT" w:hAnsi="Gill Sans MT"/>
        </w:rPr>
        <w:t>making</w:t>
      </w:r>
      <w:r w:rsidR="401017E2" w:rsidRPr="00EA3A3B">
        <w:rPr>
          <w:rFonts w:ascii="Gill Sans MT" w:hAnsi="Gill Sans MT"/>
        </w:rPr>
        <w:t>, and</w:t>
      </w:r>
    </w:p>
    <w:p w14:paraId="1AB46485" w14:textId="78276774" w:rsidR="00EA3A3B" w:rsidRPr="00EA3A3B" w:rsidRDefault="401017E2" w:rsidP="00EA3A3B">
      <w:pPr>
        <w:pStyle w:val="ListParagraph"/>
        <w:numPr>
          <w:ilvl w:val="0"/>
          <w:numId w:val="240"/>
        </w:numPr>
        <w:spacing w:line="276" w:lineRule="auto"/>
        <w:jc w:val="both"/>
        <w:rPr>
          <w:rFonts w:ascii="Gill Sans MT" w:hAnsi="Gill Sans MT"/>
        </w:rPr>
      </w:pPr>
      <w:r w:rsidRPr="00EA3A3B">
        <w:rPr>
          <w:rFonts w:ascii="Gill Sans MT" w:hAnsi="Gill Sans MT"/>
        </w:rPr>
        <w:t>s</w:t>
      </w:r>
      <w:r w:rsidR="00A7270B" w:rsidRPr="00EA3A3B">
        <w:rPr>
          <w:rFonts w:ascii="Gill Sans MT" w:hAnsi="Gill Sans MT"/>
        </w:rPr>
        <w:t>trength-based, non-linear practice approaches</w:t>
      </w:r>
      <w:r w:rsidR="2E7BB61B" w:rsidRPr="00EA3A3B">
        <w:rPr>
          <w:rFonts w:ascii="Gill Sans MT" w:hAnsi="Gill Sans MT"/>
        </w:rPr>
        <w:t>.</w:t>
      </w:r>
    </w:p>
    <w:tbl>
      <w:tblPr>
        <w:tblStyle w:val="TableGrid"/>
        <w:tblW w:w="10207" w:type="dxa"/>
        <w:tblInd w:w="-289" w:type="dxa"/>
        <w:tblLook w:val="04A0" w:firstRow="1" w:lastRow="0" w:firstColumn="1" w:lastColumn="0" w:noHBand="0" w:noVBand="1"/>
      </w:tblPr>
      <w:tblGrid>
        <w:gridCol w:w="10207"/>
      </w:tblGrid>
      <w:tr w:rsidR="00EA3A3B" w:rsidRPr="00EA3A3B" w14:paraId="0F53DF11" w14:textId="77777777" w:rsidTr="0055353E">
        <w:tc>
          <w:tcPr>
            <w:tcW w:w="10207" w:type="dxa"/>
            <w:shd w:val="clear" w:color="auto" w:fill="D9D9D9" w:themeFill="background1" w:themeFillShade="D9"/>
          </w:tcPr>
          <w:p w14:paraId="1580F56C" w14:textId="7890C1D3" w:rsidR="00EA3A3B" w:rsidRPr="00EA3A3B" w:rsidRDefault="00EA3A3B" w:rsidP="00EA3A3B">
            <w:pPr>
              <w:spacing w:line="276" w:lineRule="auto"/>
              <w:jc w:val="both"/>
              <w:rPr>
                <w:rFonts w:ascii="Gill Sans MT" w:hAnsi="Gill Sans MT"/>
              </w:rPr>
            </w:pPr>
            <w:r w:rsidRPr="00EA3A3B">
              <w:rPr>
                <w:rFonts w:ascii="Gill Sans MT" w:hAnsi="Gill Sans MT"/>
              </w:rPr>
              <w:t>These insights reaffirm that AFLDM can only be fully realised when led by Aboriginal and Torres Strait Islander communities supported by a culturally strong workforce and implemented through genuine ACCO and government partnerships.</w:t>
            </w:r>
          </w:p>
        </w:tc>
      </w:tr>
    </w:tbl>
    <w:p w14:paraId="493ECEE6" w14:textId="6468BCFA" w:rsidR="00CC2105" w:rsidRDefault="00CC2105" w:rsidP="00EA3A3B"/>
    <w:p w14:paraId="1C2A7A84" w14:textId="6853508B" w:rsidR="00711169" w:rsidRPr="00EA3A3B" w:rsidRDefault="00711169" w:rsidP="00EA3A3B">
      <w:pPr>
        <w:pStyle w:val="Heading1"/>
        <w:pageBreakBefore/>
        <w:numPr>
          <w:ilvl w:val="0"/>
          <w:numId w:val="186"/>
        </w:numPr>
        <w:spacing w:line="276" w:lineRule="auto"/>
        <w:jc w:val="both"/>
        <w:rPr>
          <w:rFonts w:ascii="Gill Sans MT" w:hAnsi="Gill Sans MT"/>
        </w:rPr>
      </w:pPr>
      <w:bookmarkStart w:id="53" w:name="_Toc228195761"/>
      <w:r w:rsidRPr="00EA3A3B">
        <w:rPr>
          <w:rFonts w:ascii="Gill Sans MT" w:hAnsi="Gill Sans MT"/>
          <w:spacing w:val="-2"/>
        </w:rPr>
        <w:lastRenderedPageBreak/>
        <w:t>Future</w:t>
      </w:r>
      <w:r w:rsidR="00A9608D" w:rsidRPr="00EA3A3B">
        <w:rPr>
          <w:rFonts w:ascii="Gill Sans MT" w:hAnsi="Gill Sans MT"/>
          <w:spacing w:val="-2"/>
        </w:rPr>
        <w:t xml:space="preserve"> </w:t>
      </w:r>
      <w:r w:rsidRPr="00EA3A3B">
        <w:rPr>
          <w:rFonts w:ascii="Gill Sans MT" w:hAnsi="Gill Sans MT"/>
          <w:spacing w:val="-2"/>
        </w:rPr>
        <w:t>Evaluation and</w:t>
      </w:r>
      <w:r w:rsidR="00A9608D" w:rsidRPr="00EA3A3B">
        <w:rPr>
          <w:rFonts w:ascii="Gill Sans MT" w:hAnsi="Gill Sans MT"/>
          <w:spacing w:val="-2"/>
        </w:rPr>
        <w:t xml:space="preserve"> </w:t>
      </w:r>
      <w:r w:rsidRPr="00EA3A3B">
        <w:rPr>
          <w:rFonts w:ascii="Gill Sans MT" w:hAnsi="Gill Sans MT"/>
          <w:spacing w:val="-2"/>
        </w:rPr>
        <w:t>Research</w:t>
      </w:r>
      <w:r w:rsidR="00A9608D" w:rsidRPr="00EA3A3B">
        <w:rPr>
          <w:rFonts w:ascii="Gill Sans MT" w:hAnsi="Gill Sans MT"/>
          <w:spacing w:val="-2"/>
        </w:rPr>
        <w:t xml:space="preserve"> </w:t>
      </w:r>
      <w:r w:rsidRPr="00EA3A3B">
        <w:rPr>
          <w:rFonts w:ascii="Gill Sans MT" w:hAnsi="Gill Sans MT"/>
          <w:spacing w:val="-2"/>
        </w:rPr>
        <w:t>Considerations</w:t>
      </w:r>
      <w:bookmarkEnd w:id="53"/>
      <w:r w:rsidR="00A9608D" w:rsidRPr="00EA3A3B">
        <w:rPr>
          <w:rFonts w:ascii="Gill Sans MT" w:hAnsi="Gill Sans MT"/>
          <w:spacing w:val="-2"/>
        </w:rPr>
        <w:t xml:space="preserve"> </w:t>
      </w:r>
    </w:p>
    <w:p w14:paraId="00E80801" w14:textId="4CFA4F2F" w:rsidR="00F63AFF" w:rsidRPr="00AA08AE" w:rsidRDefault="00711169" w:rsidP="00AA08AE">
      <w:pPr>
        <w:spacing w:after="120" w:line="276" w:lineRule="auto"/>
        <w:jc w:val="both"/>
        <w:rPr>
          <w:rFonts w:ascii="Gill Sans MT" w:hAnsi="Gill Sans MT"/>
          <w:spacing w:val="-2"/>
        </w:rPr>
      </w:pPr>
      <w:r w:rsidRPr="00AA08AE">
        <w:rPr>
          <w:rFonts w:ascii="Gill Sans MT" w:hAnsi="Gill Sans MT"/>
          <w:spacing w:val="-2"/>
        </w:rPr>
        <w:t>In general,</w:t>
      </w:r>
      <w:r w:rsidR="00A9608D" w:rsidRPr="00AA08AE">
        <w:rPr>
          <w:rFonts w:ascii="Gill Sans MT" w:hAnsi="Gill Sans MT"/>
          <w:spacing w:val="-2"/>
        </w:rPr>
        <w:t xml:space="preserve"> </w:t>
      </w:r>
      <w:r w:rsidRPr="00AA08AE">
        <w:rPr>
          <w:rFonts w:ascii="Gill Sans MT" w:hAnsi="Gill Sans MT"/>
          <w:spacing w:val="-2"/>
        </w:rPr>
        <w:t>differences in the</w:t>
      </w:r>
      <w:r w:rsidR="00A9608D" w:rsidRPr="00AA08AE">
        <w:rPr>
          <w:rFonts w:ascii="Gill Sans MT" w:hAnsi="Gill Sans MT"/>
          <w:spacing w:val="-2"/>
        </w:rPr>
        <w:t xml:space="preserve"> </w:t>
      </w:r>
      <w:r w:rsidRPr="00AA08AE">
        <w:rPr>
          <w:rFonts w:ascii="Gill Sans MT" w:hAnsi="Gill Sans MT"/>
          <w:spacing w:val="-2"/>
        </w:rPr>
        <w:t>FLDM</w:t>
      </w:r>
      <w:r w:rsidR="00A9608D" w:rsidRPr="00AA08AE">
        <w:rPr>
          <w:rFonts w:ascii="Gill Sans MT" w:hAnsi="Gill Sans MT"/>
          <w:spacing w:val="-2"/>
        </w:rPr>
        <w:t xml:space="preserve"> </w:t>
      </w:r>
      <w:r w:rsidRPr="00AA08AE">
        <w:rPr>
          <w:rFonts w:ascii="Gill Sans MT" w:hAnsi="Gill Sans MT"/>
          <w:spacing w:val="-2"/>
        </w:rPr>
        <w:t>models evaluated, the research designs and indicators used to</w:t>
      </w:r>
      <w:r w:rsidR="00A9608D" w:rsidRPr="00AA08AE">
        <w:rPr>
          <w:rFonts w:ascii="Gill Sans MT" w:hAnsi="Gill Sans MT"/>
          <w:spacing w:val="-2"/>
        </w:rPr>
        <w:t xml:space="preserve"> </w:t>
      </w:r>
      <w:r w:rsidRPr="00AA08AE">
        <w:rPr>
          <w:rFonts w:ascii="Gill Sans MT" w:hAnsi="Gill Sans MT"/>
          <w:spacing w:val="-2"/>
        </w:rPr>
        <w:t>determine</w:t>
      </w:r>
      <w:r w:rsidR="00A9608D" w:rsidRPr="00AA08AE">
        <w:rPr>
          <w:rFonts w:ascii="Gill Sans MT" w:hAnsi="Gill Sans MT"/>
          <w:spacing w:val="-2"/>
        </w:rPr>
        <w:t xml:space="preserve"> </w:t>
      </w:r>
      <w:r w:rsidRPr="00AA08AE">
        <w:rPr>
          <w:rFonts w:ascii="Gill Sans MT" w:hAnsi="Gill Sans MT"/>
          <w:spacing w:val="-2"/>
        </w:rPr>
        <w:t>efficacy make it difficult to compare</w:t>
      </w:r>
      <w:r w:rsidR="00A9608D" w:rsidRPr="00AA08AE">
        <w:rPr>
          <w:rFonts w:ascii="Gill Sans MT" w:hAnsi="Gill Sans MT"/>
          <w:spacing w:val="-2"/>
        </w:rPr>
        <w:t xml:space="preserve"> </w:t>
      </w:r>
      <w:r w:rsidRPr="00AA08AE">
        <w:rPr>
          <w:rFonts w:ascii="Gill Sans MT" w:hAnsi="Gill Sans MT"/>
          <w:spacing w:val="-2"/>
        </w:rPr>
        <w:t>practice</w:t>
      </w:r>
      <w:r w:rsidR="3F52CB2A" w:rsidRPr="00AA08AE">
        <w:rPr>
          <w:rFonts w:ascii="Gill Sans MT" w:hAnsi="Gill Sans MT"/>
          <w:spacing w:val="-2"/>
        </w:rPr>
        <w:t>s</w:t>
      </w:r>
      <w:r w:rsidR="00A9608D" w:rsidRPr="00AA08AE">
        <w:rPr>
          <w:rFonts w:ascii="Gill Sans MT" w:hAnsi="Gill Sans MT"/>
          <w:spacing w:val="-2"/>
        </w:rPr>
        <w:t xml:space="preserve"> </w:t>
      </w:r>
      <w:r w:rsidRPr="00AA08AE">
        <w:rPr>
          <w:rFonts w:ascii="Gill Sans MT" w:hAnsi="Gill Sans MT"/>
          <w:spacing w:val="-2"/>
        </w:rPr>
        <w:t xml:space="preserve">and to make firm conclusions about effectiveness. The ability to compare outcomes of FLDM across studies is </w:t>
      </w:r>
      <w:r w:rsidR="00F63AFF" w:rsidRPr="00AA08AE">
        <w:rPr>
          <w:rFonts w:ascii="Gill Sans MT" w:hAnsi="Gill Sans MT"/>
          <w:spacing w:val="-2"/>
        </w:rPr>
        <w:t xml:space="preserve">also </w:t>
      </w:r>
      <w:r w:rsidRPr="00AA08AE">
        <w:rPr>
          <w:rFonts w:ascii="Gill Sans MT" w:hAnsi="Gill Sans MT"/>
          <w:spacing w:val="-2"/>
        </w:rPr>
        <w:t>limited because of</w:t>
      </w:r>
      <w:r w:rsidR="002A2B07" w:rsidRPr="00AA08AE">
        <w:rPr>
          <w:rFonts w:ascii="Gill Sans MT" w:hAnsi="Gill Sans MT"/>
          <w:spacing w:val="-2"/>
        </w:rPr>
        <w:t xml:space="preserve"> high levels of variability in</w:t>
      </w:r>
      <w:r w:rsidR="00F63AFF" w:rsidRPr="00AA08AE">
        <w:rPr>
          <w:rFonts w:ascii="Gill Sans MT" w:hAnsi="Gill Sans MT"/>
          <w:spacing w:val="-2"/>
        </w:rPr>
        <w:t>:</w:t>
      </w:r>
    </w:p>
    <w:p w14:paraId="2E003AF0" w14:textId="77777777" w:rsidR="00EA3A3B" w:rsidRPr="00AA08AE" w:rsidRDefault="00711169" w:rsidP="00AA08AE">
      <w:pPr>
        <w:pStyle w:val="ListParagraph"/>
        <w:numPr>
          <w:ilvl w:val="0"/>
          <w:numId w:val="240"/>
        </w:numPr>
        <w:spacing w:line="276" w:lineRule="auto"/>
        <w:jc w:val="both"/>
        <w:rPr>
          <w:rFonts w:ascii="Gill Sans MT" w:hAnsi="Gill Sans MT"/>
        </w:rPr>
      </w:pPr>
      <w:r w:rsidRPr="00AA08AE">
        <w:rPr>
          <w:rFonts w:ascii="Gill Sans MT" w:hAnsi="Gill Sans MT"/>
        </w:rPr>
        <w:t>FLDM processes</w:t>
      </w:r>
      <w:r w:rsidR="6EB87318" w:rsidRPr="00AA08AE">
        <w:rPr>
          <w:rFonts w:ascii="Gill Sans MT" w:hAnsi="Gill Sans MT"/>
        </w:rPr>
        <w:t>,</w:t>
      </w:r>
    </w:p>
    <w:p w14:paraId="5102F1AE" w14:textId="77777777" w:rsidR="00EA3A3B" w:rsidRPr="00AA08AE" w:rsidRDefault="6EB87318" w:rsidP="00AA08AE">
      <w:pPr>
        <w:pStyle w:val="ListParagraph"/>
        <w:numPr>
          <w:ilvl w:val="0"/>
          <w:numId w:val="240"/>
        </w:numPr>
        <w:spacing w:line="276" w:lineRule="auto"/>
        <w:jc w:val="both"/>
        <w:rPr>
          <w:rFonts w:ascii="Gill Sans MT" w:hAnsi="Gill Sans MT"/>
        </w:rPr>
      </w:pPr>
      <w:r w:rsidRPr="00AA08AE">
        <w:rPr>
          <w:rFonts w:ascii="Gill Sans MT" w:hAnsi="Gill Sans MT"/>
        </w:rPr>
        <w:t>f</w:t>
      </w:r>
      <w:r w:rsidR="00711169" w:rsidRPr="00AA08AE">
        <w:rPr>
          <w:rFonts w:ascii="Gill Sans MT" w:hAnsi="Gill Sans MT"/>
        </w:rPr>
        <w:t>amil</w:t>
      </w:r>
      <w:r w:rsidR="002A2B07" w:rsidRPr="00AA08AE">
        <w:rPr>
          <w:rFonts w:ascii="Gill Sans MT" w:hAnsi="Gill Sans MT"/>
        </w:rPr>
        <w:t>ies</w:t>
      </w:r>
      <w:r w:rsidR="00F63AFF" w:rsidRPr="00AA08AE">
        <w:rPr>
          <w:rFonts w:ascii="Gill Sans MT" w:hAnsi="Gill Sans MT"/>
        </w:rPr>
        <w:t>’</w:t>
      </w:r>
      <w:r w:rsidR="00711169" w:rsidRPr="00AA08AE">
        <w:rPr>
          <w:rFonts w:ascii="Gill Sans MT" w:hAnsi="Gill Sans MT"/>
        </w:rPr>
        <w:t xml:space="preserve"> eligibility for FLDM </w:t>
      </w:r>
      <w:r w:rsidR="002A2B07" w:rsidRPr="00AA08AE">
        <w:rPr>
          <w:rFonts w:ascii="Gill Sans MT" w:hAnsi="Gill Sans MT"/>
        </w:rPr>
        <w:t>within and across jurisdictions</w:t>
      </w:r>
      <w:r w:rsidR="30663AAA" w:rsidRPr="00AA08AE">
        <w:rPr>
          <w:rFonts w:ascii="Gill Sans MT" w:hAnsi="Gill Sans MT"/>
        </w:rPr>
        <w:t>,</w:t>
      </w:r>
    </w:p>
    <w:p w14:paraId="1DFC27E3" w14:textId="77777777" w:rsidR="00EA3A3B" w:rsidRPr="00AA08AE" w:rsidRDefault="30663AAA" w:rsidP="00AA08AE">
      <w:pPr>
        <w:pStyle w:val="ListParagraph"/>
        <w:numPr>
          <w:ilvl w:val="0"/>
          <w:numId w:val="240"/>
        </w:numPr>
        <w:spacing w:line="276" w:lineRule="auto"/>
        <w:jc w:val="both"/>
        <w:rPr>
          <w:rFonts w:ascii="Gill Sans MT" w:hAnsi="Gill Sans MT"/>
        </w:rPr>
      </w:pPr>
      <w:r w:rsidRPr="00AA08AE">
        <w:rPr>
          <w:rFonts w:ascii="Gill Sans MT" w:hAnsi="Gill Sans MT"/>
        </w:rPr>
        <w:t>t</w:t>
      </w:r>
      <w:r w:rsidR="00711169" w:rsidRPr="00AA08AE">
        <w:rPr>
          <w:rFonts w:ascii="Gill Sans MT" w:hAnsi="Gill Sans MT"/>
        </w:rPr>
        <w:t xml:space="preserve">he point </w:t>
      </w:r>
      <w:r w:rsidR="00F63AFF" w:rsidRPr="00AA08AE">
        <w:rPr>
          <w:rFonts w:ascii="Gill Sans MT" w:hAnsi="Gill Sans MT"/>
        </w:rPr>
        <w:t>at which</w:t>
      </w:r>
      <w:r w:rsidR="00711169" w:rsidRPr="00AA08AE">
        <w:rPr>
          <w:rFonts w:ascii="Gill Sans MT" w:hAnsi="Gill Sans MT"/>
        </w:rPr>
        <w:t xml:space="preserve"> statutory process</w:t>
      </w:r>
      <w:r w:rsidR="002A2B07" w:rsidRPr="00AA08AE">
        <w:rPr>
          <w:rFonts w:ascii="Gill Sans MT" w:hAnsi="Gill Sans MT"/>
        </w:rPr>
        <w:t>es</w:t>
      </w:r>
      <w:r w:rsidR="00711169" w:rsidRPr="00AA08AE">
        <w:rPr>
          <w:rFonts w:ascii="Gill Sans MT" w:hAnsi="Gill Sans MT"/>
        </w:rPr>
        <w:t xml:space="preserve"> are implemented</w:t>
      </w:r>
      <w:r w:rsidR="24D067ED" w:rsidRPr="00AA08AE">
        <w:rPr>
          <w:rFonts w:ascii="Gill Sans MT" w:hAnsi="Gill Sans MT"/>
        </w:rPr>
        <w:t>,</w:t>
      </w:r>
    </w:p>
    <w:p w14:paraId="2DF8A13C" w14:textId="77777777" w:rsidR="00EA3A3B" w:rsidRPr="00AA08AE" w:rsidRDefault="24D067ED" w:rsidP="00AA08AE">
      <w:pPr>
        <w:pStyle w:val="ListParagraph"/>
        <w:numPr>
          <w:ilvl w:val="0"/>
          <w:numId w:val="240"/>
        </w:numPr>
        <w:spacing w:line="276" w:lineRule="auto"/>
        <w:jc w:val="both"/>
        <w:rPr>
          <w:rFonts w:ascii="Gill Sans MT" w:hAnsi="Gill Sans MT"/>
        </w:rPr>
      </w:pPr>
      <w:r w:rsidRPr="00AA08AE">
        <w:rPr>
          <w:rFonts w:ascii="Gill Sans MT" w:hAnsi="Gill Sans MT"/>
        </w:rPr>
        <w:t>t</w:t>
      </w:r>
      <w:r w:rsidR="00711169" w:rsidRPr="00AA08AE">
        <w:rPr>
          <w:rFonts w:ascii="Gill Sans MT" w:hAnsi="Gill Sans MT"/>
        </w:rPr>
        <w:t xml:space="preserve">he statutory, cultural and geographic contexts within which </w:t>
      </w:r>
      <w:r w:rsidR="00670D3F" w:rsidRPr="00AA08AE">
        <w:rPr>
          <w:rFonts w:ascii="Gill Sans MT" w:hAnsi="Gill Sans MT"/>
        </w:rPr>
        <w:t xml:space="preserve">processes </w:t>
      </w:r>
      <w:r w:rsidR="00711169" w:rsidRPr="00AA08AE">
        <w:rPr>
          <w:rFonts w:ascii="Gill Sans MT" w:hAnsi="Gill Sans MT"/>
        </w:rPr>
        <w:t>are implemented</w:t>
      </w:r>
      <w:r w:rsidR="403610A9" w:rsidRPr="00AA08AE">
        <w:rPr>
          <w:rFonts w:ascii="Gill Sans MT" w:hAnsi="Gill Sans MT"/>
        </w:rPr>
        <w:t>,</w:t>
      </w:r>
    </w:p>
    <w:p w14:paraId="51C8AA8F" w14:textId="77777777" w:rsidR="00EA3A3B" w:rsidRPr="00AA08AE" w:rsidRDefault="403610A9" w:rsidP="00AA08AE">
      <w:pPr>
        <w:pStyle w:val="ListParagraph"/>
        <w:numPr>
          <w:ilvl w:val="0"/>
          <w:numId w:val="240"/>
        </w:numPr>
        <w:spacing w:line="276" w:lineRule="auto"/>
        <w:jc w:val="both"/>
        <w:rPr>
          <w:rFonts w:ascii="Gill Sans MT" w:hAnsi="Gill Sans MT"/>
        </w:rPr>
      </w:pPr>
      <w:r w:rsidRPr="00AA08AE">
        <w:rPr>
          <w:rFonts w:ascii="Gill Sans MT" w:hAnsi="Gill Sans MT"/>
        </w:rPr>
        <w:t>t</w:t>
      </w:r>
      <w:r w:rsidR="00711169" w:rsidRPr="00AA08AE">
        <w:rPr>
          <w:rFonts w:ascii="Gill Sans MT" w:hAnsi="Gill Sans MT"/>
        </w:rPr>
        <w:t>he quality of implementation data</w:t>
      </w:r>
      <w:r w:rsidR="6CA43E40" w:rsidRPr="00AA08AE">
        <w:rPr>
          <w:rFonts w:ascii="Gill Sans MT" w:hAnsi="Gill Sans MT"/>
        </w:rPr>
        <w:t>,</w:t>
      </w:r>
    </w:p>
    <w:p w14:paraId="3EBF2CDD" w14:textId="77777777" w:rsidR="00EA3A3B" w:rsidRPr="00AA08AE" w:rsidRDefault="6CA43E40" w:rsidP="00AA08AE">
      <w:pPr>
        <w:pStyle w:val="ListParagraph"/>
        <w:numPr>
          <w:ilvl w:val="0"/>
          <w:numId w:val="240"/>
        </w:numPr>
        <w:spacing w:line="276" w:lineRule="auto"/>
        <w:jc w:val="both"/>
        <w:rPr>
          <w:rFonts w:ascii="Gill Sans MT" w:hAnsi="Gill Sans MT"/>
        </w:rPr>
      </w:pPr>
      <w:r w:rsidRPr="00AA08AE">
        <w:rPr>
          <w:rFonts w:ascii="Gill Sans MT" w:hAnsi="Gill Sans MT"/>
        </w:rPr>
        <w:t>t</w:t>
      </w:r>
      <w:r w:rsidR="00711169" w:rsidRPr="00AA08AE">
        <w:rPr>
          <w:rFonts w:ascii="Gill Sans MT" w:hAnsi="Gill Sans MT"/>
        </w:rPr>
        <w:t>he narrow range of outcomes measured</w:t>
      </w:r>
      <w:r w:rsidR="5DE61053" w:rsidRPr="00AA08AE">
        <w:rPr>
          <w:rFonts w:ascii="Gill Sans MT" w:hAnsi="Gill Sans MT"/>
        </w:rPr>
        <w:t>,</w:t>
      </w:r>
    </w:p>
    <w:p w14:paraId="2AE9C807" w14:textId="77777777" w:rsidR="00EA3A3B" w:rsidRPr="00AA08AE" w:rsidRDefault="5DE61053" w:rsidP="00AA08AE">
      <w:pPr>
        <w:pStyle w:val="ListParagraph"/>
        <w:numPr>
          <w:ilvl w:val="0"/>
          <w:numId w:val="240"/>
        </w:numPr>
        <w:spacing w:line="276" w:lineRule="auto"/>
        <w:jc w:val="both"/>
        <w:rPr>
          <w:rFonts w:ascii="Gill Sans MT" w:hAnsi="Gill Sans MT"/>
        </w:rPr>
      </w:pPr>
      <w:r w:rsidRPr="00AA08AE">
        <w:rPr>
          <w:rFonts w:ascii="Gill Sans MT" w:hAnsi="Gill Sans MT"/>
        </w:rPr>
        <w:t>t</w:t>
      </w:r>
      <w:r w:rsidR="00711169" w:rsidRPr="00AA08AE">
        <w:rPr>
          <w:rFonts w:ascii="Gill Sans MT" w:hAnsi="Gill Sans MT"/>
        </w:rPr>
        <w:t>he research designs used, particularly the comparability between treatment and comparison groups</w:t>
      </w:r>
      <w:r w:rsidR="17C1532B" w:rsidRPr="00AA08AE">
        <w:rPr>
          <w:rFonts w:ascii="Gill Sans MT" w:hAnsi="Gill Sans MT"/>
        </w:rPr>
        <w:t>, and</w:t>
      </w:r>
    </w:p>
    <w:p w14:paraId="4B12DE8B" w14:textId="498FC0F1" w:rsidR="00711169" w:rsidRPr="00AA08AE" w:rsidRDefault="17C1532B" w:rsidP="00AA08AE">
      <w:pPr>
        <w:pStyle w:val="ListParagraph"/>
        <w:numPr>
          <w:ilvl w:val="0"/>
          <w:numId w:val="240"/>
        </w:numPr>
        <w:spacing w:line="276" w:lineRule="auto"/>
        <w:jc w:val="both"/>
        <w:rPr>
          <w:rFonts w:ascii="Gill Sans MT" w:hAnsi="Gill Sans MT"/>
        </w:rPr>
      </w:pPr>
      <w:r w:rsidRPr="00AA08AE">
        <w:rPr>
          <w:rFonts w:ascii="Gill Sans MT" w:hAnsi="Gill Sans MT"/>
        </w:rPr>
        <w:t>w</w:t>
      </w:r>
      <w:r w:rsidR="00711169" w:rsidRPr="00AA08AE">
        <w:rPr>
          <w:rFonts w:ascii="Gill Sans MT" w:hAnsi="Gill Sans MT"/>
        </w:rPr>
        <w:t>hether comparison groups are incorporated at all</w:t>
      </w:r>
      <w:r w:rsidR="2D0535FF" w:rsidRPr="00AA08AE">
        <w:rPr>
          <w:rFonts w:ascii="Gill Sans MT" w:hAnsi="Gill Sans MT"/>
        </w:rPr>
        <w:t>.</w:t>
      </w:r>
      <w:r w:rsidR="00711169" w:rsidRPr="00AA08AE">
        <w:rPr>
          <w:rFonts w:ascii="Gill Sans MT" w:hAnsi="Gill Sans MT"/>
          <w:vertAlign w:val="superscript"/>
        </w:rPr>
        <w:t>35,46,52,55,75,115,127,129,131,132</w:t>
      </w:r>
    </w:p>
    <w:p w14:paraId="7AE17851" w14:textId="13C8AEC1" w:rsidR="00F63AFF" w:rsidRPr="00AA08AE" w:rsidRDefault="00711169" w:rsidP="00AA08AE">
      <w:pPr>
        <w:spacing w:line="276" w:lineRule="auto"/>
        <w:jc w:val="both"/>
        <w:rPr>
          <w:rFonts w:ascii="Gill Sans MT" w:hAnsi="Gill Sans MT"/>
        </w:rPr>
      </w:pPr>
      <w:r w:rsidRPr="00AA08AE">
        <w:rPr>
          <w:rFonts w:ascii="Gill Sans MT" w:hAnsi="Gill Sans MT"/>
          <w:spacing w:val="-2"/>
        </w:rPr>
        <w:t xml:space="preserve">Other factors which influence outcomes include the complexity and severity of </w:t>
      </w:r>
      <w:r w:rsidR="00670D3F" w:rsidRPr="00AA08AE">
        <w:rPr>
          <w:rFonts w:ascii="Gill Sans MT" w:hAnsi="Gill Sans MT"/>
          <w:spacing w:val="-2"/>
        </w:rPr>
        <w:t xml:space="preserve">any given </w:t>
      </w:r>
      <w:r w:rsidRPr="00AA08AE">
        <w:rPr>
          <w:rFonts w:ascii="Gill Sans MT" w:hAnsi="Gill Sans MT"/>
          <w:spacing w:val="-2"/>
        </w:rPr>
        <w:t>family’s</w:t>
      </w:r>
      <w:r w:rsidR="00A9608D" w:rsidRPr="00AA08AE">
        <w:rPr>
          <w:rFonts w:ascii="Gill Sans MT" w:hAnsi="Gill Sans MT"/>
          <w:spacing w:val="-2"/>
        </w:rPr>
        <w:t xml:space="preserve"> </w:t>
      </w:r>
      <w:r w:rsidRPr="00AA08AE">
        <w:rPr>
          <w:rFonts w:ascii="Gill Sans MT" w:hAnsi="Gill Sans MT"/>
          <w:spacing w:val="-2"/>
        </w:rPr>
        <w:t>pre-existing</w:t>
      </w:r>
      <w:r w:rsidR="00A9608D" w:rsidRPr="00AA08AE">
        <w:rPr>
          <w:rFonts w:ascii="Gill Sans MT" w:hAnsi="Gill Sans MT"/>
          <w:spacing w:val="-2"/>
        </w:rPr>
        <w:t xml:space="preserve"> </w:t>
      </w:r>
      <w:r w:rsidRPr="00AA08AE">
        <w:rPr>
          <w:rFonts w:ascii="Gill Sans MT" w:hAnsi="Gill Sans MT"/>
          <w:spacing w:val="-2"/>
        </w:rPr>
        <w:t>situation</w:t>
      </w:r>
      <w:r w:rsidR="00670D3F" w:rsidRPr="00AA08AE">
        <w:rPr>
          <w:rFonts w:ascii="Gill Sans MT" w:hAnsi="Gill Sans MT"/>
          <w:spacing w:val="-2"/>
        </w:rPr>
        <w:t>;</w:t>
      </w:r>
      <w:r w:rsidRPr="00AA08AE">
        <w:rPr>
          <w:rFonts w:ascii="Gill Sans MT" w:hAnsi="Gill Sans MT"/>
          <w:spacing w:val="-2"/>
        </w:rPr>
        <w:t xml:space="preserve"> the role and skill of the facilitator in managing complex group dynamics to achieve collaborative problem</w:t>
      </w:r>
      <w:r w:rsidR="00670D3F" w:rsidRPr="00AA08AE">
        <w:rPr>
          <w:rFonts w:ascii="Gill Sans MT" w:hAnsi="Gill Sans MT"/>
          <w:spacing w:val="-2"/>
        </w:rPr>
        <w:t>-</w:t>
      </w:r>
      <w:r w:rsidRPr="00AA08AE">
        <w:rPr>
          <w:rFonts w:ascii="Gill Sans MT" w:hAnsi="Gill Sans MT"/>
          <w:spacing w:val="-2"/>
        </w:rPr>
        <w:t>solving</w:t>
      </w:r>
      <w:r w:rsidR="00670D3F" w:rsidRPr="00AA08AE">
        <w:rPr>
          <w:rFonts w:ascii="Gill Sans MT" w:hAnsi="Gill Sans MT"/>
          <w:spacing w:val="-2"/>
        </w:rPr>
        <w:t>;</w:t>
      </w:r>
      <w:r w:rsidRPr="00AA08AE">
        <w:rPr>
          <w:rFonts w:ascii="Gill Sans MT" w:hAnsi="Gill Sans MT"/>
          <w:spacing w:val="-2"/>
        </w:rPr>
        <w:t xml:space="preserve"> the extent to which families feel stigma, judgement, shame and blame</w:t>
      </w:r>
      <w:r w:rsidR="00670D3F" w:rsidRPr="00AA08AE">
        <w:rPr>
          <w:rFonts w:ascii="Gill Sans MT" w:hAnsi="Gill Sans MT"/>
          <w:spacing w:val="-2"/>
        </w:rPr>
        <w:t>;</w:t>
      </w:r>
      <w:r w:rsidRPr="00AA08AE">
        <w:rPr>
          <w:rFonts w:ascii="Gill Sans MT" w:hAnsi="Gill Sans MT"/>
          <w:spacing w:val="-2"/>
        </w:rPr>
        <w:t xml:space="preserve"> and the perceived costs of FLDM compared to standard casework practice</w:t>
      </w:r>
      <w:r w:rsidR="3C385485" w:rsidRPr="00AA08AE">
        <w:rPr>
          <w:rFonts w:ascii="Gill Sans MT" w:hAnsi="Gill Sans MT"/>
          <w:spacing w:val="-2"/>
        </w:rPr>
        <w:t>.</w:t>
      </w:r>
      <w:r w:rsidRPr="00AA08AE">
        <w:rPr>
          <w:rFonts w:ascii="Gill Sans MT" w:hAnsi="Gill Sans MT"/>
          <w:spacing w:val="-2"/>
          <w:vertAlign w:val="superscript"/>
        </w:rPr>
        <w:t>73,83,125</w:t>
      </w:r>
      <w:r w:rsidR="00A9608D" w:rsidRPr="00AA08AE">
        <w:rPr>
          <w:rFonts w:ascii="Gill Sans MT" w:hAnsi="Gill Sans MT"/>
          <w:spacing w:val="-2"/>
        </w:rPr>
        <w:t xml:space="preserve">    </w:t>
      </w:r>
    </w:p>
    <w:p w14:paraId="37042DA8" w14:textId="1259467A" w:rsidR="00F63AFF" w:rsidRPr="00AA08AE" w:rsidRDefault="00711169" w:rsidP="00AA08AE">
      <w:pPr>
        <w:spacing w:after="120" w:line="276" w:lineRule="auto"/>
        <w:jc w:val="both"/>
        <w:rPr>
          <w:rFonts w:ascii="Gill Sans MT" w:hAnsi="Gill Sans MT"/>
          <w:spacing w:val="-2"/>
        </w:rPr>
      </w:pPr>
      <w:r w:rsidRPr="00AA08AE">
        <w:rPr>
          <w:rFonts w:ascii="Gill Sans MT" w:hAnsi="Gill Sans MT"/>
          <w:spacing w:val="-2"/>
        </w:rPr>
        <w:t>The evidence base is mixed due to factors such as</w:t>
      </w:r>
      <w:r w:rsidR="4098E7FB" w:rsidRPr="00AA08AE">
        <w:rPr>
          <w:rFonts w:ascii="Gill Sans MT" w:hAnsi="Gill Sans MT"/>
          <w:spacing w:val="-2"/>
        </w:rPr>
        <w:t>:</w:t>
      </w:r>
      <w:r w:rsidR="00A9608D" w:rsidRPr="00AA08AE">
        <w:rPr>
          <w:rFonts w:ascii="Gill Sans MT" w:hAnsi="Gill Sans MT"/>
          <w:spacing w:val="-2"/>
        </w:rPr>
        <w:t xml:space="preserve"> </w:t>
      </w:r>
    </w:p>
    <w:p w14:paraId="7BC6661A" w14:textId="77777777" w:rsidR="00EA3A3B" w:rsidRPr="00AA08AE" w:rsidRDefault="3749F5EB" w:rsidP="00AA08AE">
      <w:pPr>
        <w:pStyle w:val="ListParagraph"/>
        <w:numPr>
          <w:ilvl w:val="0"/>
          <w:numId w:val="240"/>
        </w:numPr>
        <w:spacing w:line="276" w:lineRule="auto"/>
        <w:jc w:val="both"/>
        <w:rPr>
          <w:rFonts w:ascii="Gill Sans MT" w:hAnsi="Gill Sans MT"/>
        </w:rPr>
      </w:pPr>
      <w:r w:rsidRPr="00AA08AE">
        <w:rPr>
          <w:rFonts w:ascii="Gill Sans MT" w:hAnsi="Gill Sans MT"/>
        </w:rPr>
        <w:t>e</w:t>
      </w:r>
      <w:r w:rsidR="00711169" w:rsidRPr="00AA08AE">
        <w:rPr>
          <w:rFonts w:ascii="Gill Sans MT" w:hAnsi="Gill Sans MT"/>
        </w:rPr>
        <w:t>ffectiveness depending on context and fidelity</w:t>
      </w:r>
      <w:r w:rsidR="550927D3" w:rsidRPr="00AA08AE">
        <w:rPr>
          <w:rFonts w:ascii="Gill Sans MT" w:hAnsi="Gill Sans MT"/>
        </w:rPr>
        <w:t>,</w:t>
      </w:r>
    </w:p>
    <w:p w14:paraId="229136FF" w14:textId="77777777" w:rsidR="00EA3A3B" w:rsidRPr="00AA08AE" w:rsidRDefault="550927D3" w:rsidP="00AA08AE">
      <w:pPr>
        <w:pStyle w:val="ListParagraph"/>
        <w:numPr>
          <w:ilvl w:val="0"/>
          <w:numId w:val="240"/>
        </w:numPr>
        <w:spacing w:line="276" w:lineRule="auto"/>
        <w:jc w:val="both"/>
        <w:rPr>
          <w:rFonts w:ascii="Gill Sans MT" w:hAnsi="Gill Sans MT"/>
        </w:rPr>
      </w:pPr>
      <w:r w:rsidRPr="00AA08AE">
        <w:rPr>
          <w:rFonts w:ascii="Gill Sans MT" w:hAnsi="Gill Sans MT"/>
        </w:rPr>
        <w:t>c</w:t>
      </w:r>
      <w:r w:rsidR="00711169" w:rsidRPr="00AA08AE">
        <w:rPr>
          <w:rFonts w:ascii="Gill Sans MT" w:hAnsi="Gill Sans MT"/>
        </w:rPr>
        <w:t>omparing different models used at different points of the system</w:t>
      </w:r>
      <w:r w:rsidR="0AFB965A" w:rsidRPr="00AA08AE">
        <w:rPr>
          <w:rFonts w:ascii="Gill Sans MT" w:hAnsi="Gill Sans MT"/>
        </w:rPr>
        <w:t>,</w:t>
      </w:r>
    </w:p>
    <w:p w14:paraId="3D38E59F" w14:textId="77777777" w:rsidR="00EA3A3B" w:rsidRPr="00AA08AE" w:rsidRDefault="0AFB965A" w:rsidP="00AA08AE">
      <w:pPr>
        <w:pStyle w:val="ListParagraph"/>
        <w:numPr>
          <w:ilvl w:val="0"/>
          <w:numId w:val="240"/>
        </w:numPr>
        <w:spacing w:line="276" w:lineRule="auto"/>
        <w:jc w:val="both"/>
        <w:rPr>
          <w:rFonts w:ascii="Gill Sans MT" w:hAnsi="Gill Sans MT"/>
        </w:rPr>
      </w:pPr>
      <w:r w:rsidRPr="00AA08AE">
        <w:rPr>
          <w:rFonts w:ascii="Gill Sans MT" w:hAnsi="Gill Sans MT"/>
        </w:rPr>
        <w:t>p</w:t>
      </w:r>
      <w:r w:rsidR="00711169" w:rsidRPr="00AA08AE">
        <w:rPr>
          <w:rFonts w:ascii="Gill Sans MT" w:hAnsi="Gill Sans MT"/>
        </w:rPr>
        <w:t>oor research design, small sample sizes or methodological issues</w:t>
      </w:r>
      <w:r w:rsidR="36855C8D" w:rsidRPr="00AA08AE">
        <w:rPr>
          <w:rFonts w:ascii="Gill Sans MT" w:hAnsi="Gill Sans MT"/>
        </w:rPr>
        <w:t>,</w:t>
      </w:r>
    </w:p>
    <w:p w14:paraId="2C878A8F" w14:textId="77777777" w:rsidR="00EA3A3B" w:rsidRPr="00AA08AE" w:rsidRDefault="36855C8D" w:rsidP="00AA08AE">
      <w:pPr>
        <w:pStyle w:val="ListParagraph"/>
        <w:numPr>
          <w:ilvl w:val="0"/>
          <w:numId w:val="240"/>
        </w:numPr>
        <w:spacing w:line="276" w:lineRule="auto"/>
        <w:jc w:val="both"/>
        <w:rPr>
          <w:rFonts w:ascii="Gill Sans MT" w:hAnsi="Gill Sans MT"/>
        </w:rPr>
      </w:pPr>
      <w:r w:rsidRPr="00AA08AE">
        <w:rPr>
          <w:rFonts w:ascii="Gill Sans MT" w:hAnsi="Gill Sans MT"/>
        </w:rPr>
        <w:t>l</w:t>
      </w:r>
      <w:r w:rsidR="00711169" w:rsidRPr="00AA08AE">
        <w:rPr>
          <w:rFonts w:ascii="Gill Sans MT" w:hAnsi="Gill Sans MT"/>
        </w:rPr>
        <w:t>ow uptake of FGC and use of intent-to-treat analysis when</w:t>
      </w:r>
      <w:r w:rsidR="00A9608D" w:rsidRPr="00AA08AE">
        <w:rPr>
          <w:rFonts w:ascii="Gill Sans MT" w:hAnsi="Gill Sans MT"/>
        </w:rPr>
        <w:t xml:space="preserve"> </w:t>
      </w:r>
      <w:proofErr w:type="gramStart"/>
      <w:r w:rsidR="00711169" w:rsidRPr="00AA08AE">
        <w:rPr>
          <w:rFonts w:ascii="Gill Sans MT" w:hAnsi="Gill Sans MT"/>
        </w:rPr>
        <w:t>the majority of</w:t>
      </w:r>
      <w:proofErr w:type="gramEnd"/>
      <w:r w:rsidR="00A9608D" w:rsidRPr="00AA08AE">
        <w:rPr>
          <w:rFonts w:ascii="Gill Sans MT" w:hAnsi="Gill Sans MT"/>
        </w:rPr>
        <w:t xml:space="preserve"> </w:t>
      </w:r>
      <w:r w:rsidR="00711169" w:rsidRPr="00AA08AE">
        <w:rPr>
          <w:rFonts w:ascii="Gill Sans MT" w:hAnsi="Gill Sans MT"/>
        </w:rPr>
        <w:t>the treatment group have not received FGC</w:t>
      </w:r>
      <w:r w:rsidR="11BDF025" w:rsidRPr="00AA08AE">
        <w:rPr>
          <w:rFonts w:ascii="Gill Sans MT" w:hAnsi="Gill Sans MT"/>
        </w:rPr>
        <w:t>,</w:t>
      </w:r>
    </w:p>
    <w:p w14:paraId="608E8955" w14:textId="77777777" w:rsidR="00EA3A3B" w:rsidRPr="00AA08AE" w:rsidRDefault="11BDF025" w:rsidP="00AA08AE">
      <w:pPr>
        <w:pStyle w:val="ListParagraph"/>
        <w:numPr>
          <w:ilvl w:val="0"/>
          <w:numId w:val="240"/>
        </w:numPr>
        <w:spacing w:line="276" w:lineRule="auto"/>
        <w:jc w:val="both"/>
        <w:rPr>
          <w:rFonts w:ascii="Gill Sans MT" w:hAnsi="Gill Sans MT"/>
        </w:rPr>
      </w:pPr>
      <w:r w:rsidRPr="00AA08AE">
        <w:rPr>
          <w:rFonts w:ascii="Gill Sans MT" w:hAnsi="Gill Sans MT"/>
        </w:rPr>
        <w:t>u</w:t>
      </w:r>
      <w:r w:rsidR="00711169" w:rsidRPr="00AA08AE">
        <w:rPr>
          <w:rFonts w:ascii="Gill Sans MT" w:hAnsi="Gill Sans MT"/>
        </w:rPr>
        <w:t>se of statutory indicators without context or review of plan actions (</w:t>
      </w:r>
      <w:r w:rsidR="00F63AFF" w:rsidRPr="00AA08AE">
        <w:rPr>
          <w:rFonts w:ascii="Gill Sans MT" w:hAnsi="Gill Sans MT"/>
        </w:rPr>
        <w:t xml:space="preserve">i.e., </w:t>
      </w:r>
      <w:r w:rsidR="00711169" w:rsidRPr="00AA08AE">
        <w:rPr>
          <w:rFonts w:ascii="Gill Sans MT" w:hAnsi="Gill Sans MT"/>
        </w:rPr>
        <w:t>different plans generated by every FGC process)</w:t>
      </w:r>
      <w:r w:rsidR="5CA80A7E" w:rsidRPr="00AA08AE">
        <w:rPr>
          <w:rFonts w:ascii="Gill Sans MT" w:hAnsi="Gill Sans MT"/>
        </w:rPr>
        <w:t>,</w:t>
      </w:r>
    </w:p>
    <w:p w14:paraId="64B13973" w14:textId="77777777" w:rsidR="00EA3A3B" w:rsidRPr="00AA08AE" w:rsidRDefault="5CA80A7E" w:rsidP="00AA08AE">
      <w:pPr>
        <w:pStyle w:val="ListParagraph"/>
        <w:numPr>
          <w:ilvl w:val="0"/>
          <w:numId w:val="240"/>
        </w:numPr>
        <w:spacing w:line="276" w:lineRule="auto"/>
        <w:jc w:val="both"/>
        <w:rPr>
          <w:rFonts w:ascii="Gill Sans MT" w:hAnsi="Gill Sans MT"/>
        </w:rPr>
      </w:pPr>
      <w:r w:rsidRPr="00AA08AE">
        <w:rPr>
          <w:rFonts w:ascii="Gill Sans MT" w:hAnsi="Gill Sans MT"/>
        </w:rPr>
        <w:t>p</w:t>
      </w:r>
      <w:r w:rsidR="00711169" w:rsidRPr="00AA08AE">
        <w:rPr>
          <w:rFonts w:ascii="Gill Sans MT" w:hAnsi="Gill Sans MT"/>
        </w:rPr>
        <w:t>oor record-keeping and a lack of information about fidelity to the model</w:t>
      </w:r>
      <w:r w:rsidR="361B8661" w:rsidRPr="00AA08AE">
        <w:rPr>
          <w:rFonts w:ascii="Gill Sans MT" w:hAnsi="Gill Sans MT"/>
        </w:rPr>
        <w:t>,</w:t>
      </w:r>
    </w:p>
    <w:p w14:paraId="530EC1D0" w14:textId="77777777" w:rsidR="00EA3A3B" w:rsidRPr="00AA08AE" w:rsidRDefault="361B8661" w:rsidP="00AA08AE">
      <w:pPr>
        <w:pStyle w:val="ListParagraph"/>
        <w:numPr>
          <w:ilvl w:val="0"/>
          <w:numId w:val="240"/>
        </w:numPr>
        <w:spacing w:line="276" w:lineRule="auto"/>
        <w:jc w:val="both"/>
        <w:rPr>
          <w:rFonts w:ascii="Gill Sans MT" w:hAnsi="Gill Sans MT"/>
        </w:rPr>
      </w:pPr>
      <w:r w:rsidRPr="00AA08AE">
        <w:rPr>
          <w:rFonts w:ascii="Gill Sans MT" w:hAnsi="Gill Sans MT"/>
        </w:rPr>
        <w:t>u</w:t>
      </w:r>
      <w:r w:rsidR="00711169" w:rsidRPr="00AA08AE">
        <w:rPr>
          <w:rFonts w:ascii="Gill Sans MT" w:hAnsi="Gill Sans MT"/>
        </w:rPr>
        <w:t>se of fidelity measures to assess the extent to which FLDM processes faithfully implement the principles and critical elements of the model</w:t>
      </w:r>
      <w:r w:rsidR="2B85B0AB" w:rsidRPr="00AA08AE">
        <w:rPr>
          <w:rFonts w:ascii="Gill Sans MT" w:hAnsi="Gill Sans MT"/>
        </w:rPr>
        <w:t>, and</w:t>
      </w:r>
    </w:p>
    <w:p w14:paraId="32EC676C" w14:textId="4DD3D7E8" w:rsidR="00711169" w:rsidRPr="00AA08AE" w:rsidRDefault="2B85B0AB" w:rsidP="00AA08AE">
      <w:pPr>
        <w:pStyle w:val="ListParagraph"/>
        <w:numPr>
          <w:ilvl w:val="0"/>
          <w:numId w:val="240"/>
        </w:numPr>
        <w:spacing w:line="276" w:lineRule="auto"/>
        <w:jc w:val="both"/>
        <w:rPr>
          <w:rFonts w:ascii="Gill Sans MT" w:hAnsi="Gill Sans MT"/>
        </w:rPr>
      </w:pPr>
      <w:r w:rsidRPr="00AA08AE">
        <w:rPr>
          <w:rFonts w:ascii="Gill Sans MT" w:hAnsi="Gill Sans MT"/>
        </w:rPr>
        <w:t>s</w:t>
      </w:r>
      <w:r w:rsidR="00711169" w:rsidRPr="00AA08AE">
        <w:rPr>
          <w:rFonts w:ascii="Gill Sans MT" w:hAnsi="Gill Sans MT"/>
        </w:rPr>
        <w:t>implistic theoretical models about complex behaviour change without an understanding of the multiple contingencies for success and the need for ongoing supports</w:t>
      </w:r>
      <w:r w:rsidR="00A217DD" w:rsidRPr="00AA08AE">
        <w:rPr>
          <w:rFonts w:ascii="Gill Sans MT" w:hAnsi="Gill Sans MT"/>
        </w:rPr>
        <w:t>.</w:t>
      </w:r>
      <w:r w:rsidR="00EA3A3B" w:rsidRPr="00AA08AE">
        <w:rPr>
          <w:rFonts w:ascii="Gill Sans MT" w:hAnsi="Gill Sans MT"/>
          <w:vertAlign w:val="superscript"/>
        </w:rPr>
        <w:t>26,41,44,54,124,132</w:t>
      </w:r>
    </w:p>
    <w:p w14:paraId="598AB212" w14:textId="0ED20CFD" w:rsidR="00F63AFF" w:rsidRPr="00AA08AE" w:rsidRDefault="679353F6" w:rsidP="00AA08AE">
      <w:pPr>
        <w:spacing w:line="276" w:lineRule="auto"/>
        <w:jc w:val="both"/>
        <w:rPr>
          <w:rFonts w:ascii="Gill Sans MT" w:hAnsi="Gill Sans MT"/>
          <w:spacing w:val="-2"/>
        </w:rPr>
      </w:pPr>
      <w:r w:rsidRPr="00AA08AE">
        <w:rPr>
          <w:rFonts w:ascii="Gill Sans MT" w:hAnsi="Gill Sans MT"/>
          <w:spacing w:val="-2"/>
        </w:rPr>
        <w:t>There are debates</w:t>
      </w:r>
      <w:r w:rsidR="71F311CC" w:rsidRPr="00AA08AE">
        <w:rPr>
          <w:rFonts w:ascii="Gill Sans MT" w:hAnsi="Gill Sans MT"/>
          <w:spacing w:val="-2"/>
        </w:rPr>
        <w:t xml:space="preserve"> </w:t>
      </w:r>
      <w:r w:rsidRPr="00AA08AE">
        <w:rPr>
          <w:rFonts w:ascii="Gill Sans MT" w:hAnsi="Gill Sans MT"/>
          <w:spacing w:val="-2"/>
        </w:rPr>
        <w:t>regarding</w:t>
      </w:r>
      <w:r w:rsidR="71F311CC" w:rsidRPr="00AA08AE">
        <w:rPr>
          <w:rFonts w:ascii="Gill Sans MT" w:hAnsi="Gill Sans MT"/>
          <w:spacing w:val="-2"/>
        </w:rPr>
        <w:t xml:space="preserve"> </w:t>
      </w:r>
      <w:r w:rsidRPr="00AA08AE">
        <w:rPr>
          <w:rFonts w:ascii="Gill Sans MT" w:hAnsi="Gill Sans MT"/>
          <w:spacing w:val="-2"/>
        </w:rPr>
        <w:t>the use of</w:t>
      </w:r>
      <w:r w:rsidR="71F311CC" w:rsidRPr="00AA08AE">
        <w:rPr>
          <w:rFonts w:ascii="Gill Sans MT" w:hAnsi="Gill Sans MT"/>
          <w:spacing w:val="-2"/>
        </w:rPr>
        <w:t xml:space="preserve"> </w:t>
      </w:r>
      <w:r w:rsidRPr="00AA08AE">
        <w:rPr>
          <w:rFonts w:ascii="Gill Sans MT" w:hAnsi="Gill Sans MT"/>
          <w:spacing w:val="-2"/>
        </w:rPr>
        <w:t xml:space="preserve">traditional scientific evidence hierarchies </w:t>
      </w:r>
      <w:r w:rsidR="7157ABCD" w:rsidRPr="00AA08AE">
        <w:rPr>
          <w:rFonts w:ascii="Gill Sans MT" w:hAnsi="Gill Sans MT"/>
          <w:spacing w:val="-2"/>
        </w:rPr>
        <w:t>that</w:t>
      </w:r>
      <w:r w:rsidRPr="00AA08AE">
        <w:rPr>
          <w:rFonts w:ascii="Gill Sans MT" w:hAnsi="Gill Sans MT"/>
          <w:spacing w:val="-2"/>
        </w:rPr>
        <w:t xml:space="preserve"> privilege evidence arising from</w:t>
      </w:r>
      <w:r w:rsidR="71F311CC" w:rsidRPr="00AA08AE">
        <w:rPr>
          <w:rFonts w:ascii="Gill Sans MT" w:hAnsi="Gill Sans MT"/>
          <w:spacing w:val="-2"/>
        </w:rPr>
        <w:t xml:space="preserve"> </w:t>
      </w:r>
      <w:r w:rsidRPr="00AA08AE">
        <w:rPr>
          <w:rFonts w:ascii="Gill Sans MT" w:hAnsi="Gill Sans MT"/>
          <w:spacing w:val="-2"/>
        </w:rPr>
        <w:t>randomised controlled trials (RCTs) to evaluate processes such as</w:t>
      </w:r>
      <w:r w:rsidR="71F311CC" w:rsidRPr="00AA08AE">
        <w:rPr>
          <w:rFonts w:ascii="Gill Sans MT" w:hAnsi="Gill Sans MT"/>
          <w:spacing w:val="-2"/>
        </w:rPr>
        <w:t xml:space="preserve"> </w:t>
      </w:r>
      <w:r w:rsidRPr="00AA08AE">
        <w:rPr>
          <w:rFonts w:ascii="Gill Sans MT" w:hAnsi="Gill Sans MT"/>
          <w:spacing w:val="-2"/>
        </w:rPr>
        <w:t xml:space="preserve">FLDM. </w:t>
      </w:r>
      <w:r w:rsidR="00EA3A3B" w:rsidRPr="00AA08AE">
        <w:rPr>
          <w:rFonts w:ascii="Gill Sans MT" w:hAnsi="Gill Sans MT"/>
          <w:spacing w:val="-2"/>
        </w:rPr>
        <w:br/>
      </w:r>
      <w:r w:rsidRPr="00AA08AE">
        <w:rPr>
          <w:rFonts w:ascii="Gill Sans MT" w:hAnsi="Gill Sans MT"/>
          <w:spacing w:val="-2"/>
        </w:rPr>
        <w:t>Authors argue that</w:t>
      </w:r>
      <w:r w:rsidR="6B224152" w:rsidRPr="00AA08AE">
        <w:rPr>
          <w:rFonts w:ascii="Gill Sans MT" w:hAnsi="Gill Sans MT"/>
          <w:spacing w:val="-2"/>
        </w:rPr>
        <w:t>, because</w:t>
      </w:r>
      <w:r w:rsidR="71F311CC" w:rsidRPr="00AA08AE">
        <w:rPr>
          <w:rFonts w:ascii="Gill Sans MT" w:hAnsi="Gill Sans MT"/>
          <w:spacing w:val="-2"/>
        </w:rPr>
        <w:t xml:space="preserve"> </w:t>
      </w:r>
      <w:r w:rsidRPr="00AA08AE">
        <w:rPr>
          <w:rFonts w:ascii="Gill Sans MT" w:hAnsi="Gill Sans MT"/>
          <w:spacing w:val="-2"/>
        </w:rPr>
        <w:t>FLDM</w:t>
      </w:r>
      <w:r w:rsidR="71F311CC" w:rsidRPr="00AA08AE">
        <w:rPr>
          <w:rFonts w:ascii="Gill Sans MT" w:hAnsi="Gill Sans MT"/>
          <w:spacing w:val="-2"/>
        </w:rPr>
        <w:t xml:space="preserve"> </w:t>
      </w:r>
      <w:r w:rsidRPr="00AA08AE">
        <w:rPr>
          <w:rFonts w:ascii="Gill Sans MT" w:hAnsi="Gill Sans MT"/>
          <w:spacing w:val="-2"/>
        </w:rPr>
        <w:t>best practice</w:t>
      </w:r>
      <w:r w:rsidR="71F311CC" w:rsidRPr="00AA08AE">
        <w:rPr>
          <w:rFonts w:ascii="Gill Sans MT" w:hAnsi="Gill Sans MT"/>
          <w:spacing w:val="-2"/>
        </w:rPr>
        <w:t xml:space="preserve"> </w:t>
      </w:r>
      <w:r w:rsidRPr="00AA08AE">
        <w:rPr>
          <w:rFonts w:ascii="Gill Sans MT" w:hAnsi="Gill Sans MT"/>
          <w:spacing w:val="-2"/>
        </w:rPr>
        <w:t>is</w:t>
      </w:r>
      <w:r w:rsidR="71F311CC" w:rsidRPr="00AA08AE">
        <w:rPr>
          <w:rFonts w:ascii="Gill Sans MT" w:hAnsi="Gill Sans MT"/>
          <w:spacing w:val="-2"/>
        </w:rPr>
        <w:t xml:space="preserve"> </w:t>
      </w:r>
      <w:r w:rsidRPr="00AA08AE">
        <w:rPr>
          <w:rFonts w:ascii="Gill Sans MT" w:hAnsi="Gill Sans MT"/>
          <w:spacing w:val="-2"/>
        </w:rPr>
        <w:t>relational</w:t>
      </w:r>
      <w:r w:rsidR="71F311CC" w:rsidRPr="00AA08AE">
        <w:rPr>
          <w:rFonts w:ascii="Gill Sans MT" w:hAnsi="Gill Sans MT"/>
          <w:spacing w:val="-2"/>
        </w:rPr>
        <w:t xml:space="preserve"> </w:t>
      </w:r>
      <w:r w:rsidRPr="00AA08AE">
        <w:rPr>
          <w:rFonts w:ascii="Gill Sans MT" w:hAnsi="Gill Sans MT"/>
          <w:spacing w:val="-2"/>
        </w:rPr>
        <w:t>in nature</w:t>
      </w:r>
      <w:r w:rsidR="142FCDA6" w:rsidRPr="00AA08AE">
        <w:rPr>
          <w:rFonts w:ascii="Gill Sans MT" w:hAnsi="Gill Sans MT"/>
          <w:spacing w:val="-2"/>
        </w:rPr>
        <w:t xml:space="preserve"> and implemented within complex family and system environments</w:t>
      </w:r>
      <w:r w:rsidR="7157ABCD" w:rsidRPr="00AA08AE">
        <w:rPr>
          <w:rFonts w:ascii="Gill Sans MT" w:hAnsi="Gill Sans MT"/>
          <w:spacing w:val="-2"/>
        </w:rPr>
        <w:t xml:space="preserve">, </w:t>
      </w:r>
      <w:r w:rsidR="6B224152" w:rsidRPr="00AA08AE">
        <w:rPr>
          <w:rFonts w:ascii="Gill Sans MT" w:hAnsi="Gill Sans MT"/>
          <w:spacing w:val="-2"/>
        </w:rPr>
        <w:t>it</w:t>
      </w:r>
      <w:r w:rsidR="7157ABCD" w:rsidRPr="00AA08AE">
        <w:rPr>
          <w:rFonts w:ascii="Gill Sans MT" w:hAnsi="Gill Sans MT"/>
          <w:spacing w:val="-2"/>
        </w:rPr>
        <w:t xml:space="preserve"> </w:t>
      </w:r>
      <w:r w:rsidRPr="00AA08AE">
        <w:rPr>
          <w:rFonts w:ascii="Gill Sans MT" w:hAnsi="Gill Sans MT"/>
          <w:spacing w:val="-2"/>
        </w:rPr>
        <w:t>should be</w:t>
      </w:r>
      <w:r w:rsidR="71F311CC" w:rsidRPr="00AA08AE">
        <w:rPr>
          <w:rFonts w:ascii="Gill Sans MT" w:hAnsi="Gill Sans MT"/>
          <w:spacing w:val="-2"/>
        </w:rPr>
        <w:t xml:space="preserve"> </w:t>
      </w:r>
      <w:r w:rsidRPr="00AA08AE">
        <w:rPr>
          <w:rFonts w:ascii="Gill Sans MT" w:hAnsi="Gill Sans MT"/>
          <w:spacing w:val="-2"/>
        </w:rPr>
        <w:t>tailored to each family</w:t>
      </w:r>
      <w:r w:rsidR="142FCDA6" w:rsidRPr="00AA08AE">
        <w:rPr>
          <w:rFonts w:ascii="Gill Sans MT" w:hAnsi="Gill Sans MT"/>
          <w:spacing w:val="-2"/>
        </w:rPr>
        <w:t>.</w:t>
      </w:r>
      <w:r w:rsidR="7157ABCD" w:rsidRPr="00AA08AE">
        <w:rPr>
          <w:rFonts w:ascii="Gill Sans MT" w:hAnsi="Gill Sans MT"/>
          <w:spacing w:val="-2"/>
        </w:rPr>
        <w:t xml:space="preserve"> </w:t>
      </w:r>
      <w:r w:rsidR="0055353E">
        <w:rPr>
          <w:rFonts w:ascii="Gill Sans MT" w:hAnsi="Gill Sans MT"/>
          <w:spacing w:val="-2"/>
        </w:rPr>
        <w:br/>
      </w:r>
      <w:r w:rsidR="7157ABCD" w:rsidRPr="00AA08AE">
        <w:rPr>
          <w:rFonts w:ascii="Gill Sans MT" w:hAnsi="Gill Sans MT"/>
          <w:spacing w:val="-2"/>
        </w:rPr>
        <w:lastRenderedPageBreak/>
        <w:t xml:space="preserve">This </w:t>
      </w:r>
      <w:r w:rsidRPr="00AA08AE">
        <w:rPr>
          <w:rFonts w:ascii="Gill Sans MT" w:hAnsi="Gill Sans MT"/>
          <w:spacing w:val="-2"/>
        </w:rPr>
        <w:t>inclu</w:t>
      </w:r>
      <w:r w:rsidR="7157ABCD" w:rsidRPr="00AA08AE">
        <w:rPr>
          <w:rFonts w:ascii="Gill Sans MT" w:hAnsi="Gill Sans MT"/>
          <w:spacing w:val="-2"/>
        </w:rPr>
        <w:t>des</w:t>
      </w:r>
      <w:r w:rsidR="71F311CC" w:rsidRPr="00AA08AE">
        <w:rPr>
          <w:rFonts w:ascii="Gill Sans MT" w:hAnsi="Gill Sans MT"/>
          <w:spacing w:val="-2"/>
        </w:rPr>
        <w:t xml:space="preserve"> </w:t>
      </w:r>
      <w:r w:rsidRPr="00AA08AE">
        <w:rPr>
          <w:rFonts w:ascii="Gill Sans MT" w:hAnsi="Gill Sans MT"/>
          <w:spacing w:val="-2"/>
        </w:rPr>
        <w:t>incorporating multiple family members and members of social networks</w:t>
      </w:r>
      <w:r w:rsidR="142FCDA6" w:rsidRPr="00AA08AE">
        <w:rPr>
          <w:rFonts w:ascii="Gill Sans MT" w:hAnsi="Gill Sans MT"/>
          <w:spacing w:val="-2"/>
        </w:rPr>
        <w:t>,</w:t>
      </w:r>
      <w:r w:rsidRPr="00AA08AE">
        <w:rPr>
          <w:rFonts w:ascii="Gill Sans MT" w:hAnsi="Gill Sans MT"/>
          <w:spacing w:val="-2"/>
        </w:rPr>
        <w:t xml:space="preserve"> </w:t>
      </w:r>
      <w:r w:rsidR="46CAF3B5" w:rsidRPr="00AA08AE">
        <w:rPr>
          <w:rFonts w:ascii="Gill Sans MT" w:hAnsi="Gill Sans MT"/>
          <w:spacing w:val="-2"/>
        </w:rPr>
        <w:t>who sometimes have</w:t>
      </w:r>
      <w:r w:rsidRPr="00AA08AE">
        <w:rPr>
          <w:rFonts w:ascii="Gill Sans MT" w:hAnsi="Gill Sans MT"/>
          <w:spacing w:val="-2"/>
        </w:rPr>
        <w:t xml:space="preserve"> multiple complex intergenerational needs</w:t>
      </w:r>
      <w:r w:rsidR="142FCDA6" w:rsidRPr="00AA08AE">
        <w:rPr>
          <w:rFonts w:ascii="Gill Sans MT" w:hAnsi="Gill Sans MT"/>
          <w:spacing w:val="-2"/>
        </w:rPr>
        <w:t>,</w:t>
      </w:r>
      <w:r w:rsidRPr="00AA08AE">
        <w:rPr>
          <w:rFonts w:ascii="Gill Sans MT" w:hAnsi="Gill Sans MT"/>
          <w:spacing w:val="-2"/>
        </w:rPr>
        <w:t xml:space="preserve"> </w:t>
      </w:r>
      <w:r w:rsidR="46CAF3B5" w:rsidRPr="00AA08AE">
        <w:rPr>
          <w:rFonts w:ascii="Gill Sans MT" w:hAnsi="Gill Sans MT"/>
          <w:spacing w:val="-2"/>
        </w:rPr>
        <w:t xml:space="preserve">and </w:t>
      </w:r>
      <w:r w:rsidRPr="00AA08AE">
        <w:rPr>
          <w:rFonts w:ascii="Gill Sans MT" w:hAnsi="Gill Sans MT"/>
          <w:spacing w:val="-2"/>
        </w:rPr>
        <w:t>who may have conflictual histories with child protection services</w:t>
      </w:r>
      <w:r w:rsidR="50026077" w:rsidRPr="00AA08AE">
        <w:rPr>
          <w:rFonts w:ascii="Gill Sans MT" w:hAnsi="Gill Sans MT"/>
          <w:spacing w:val="-2"/>
        </w:rPr>
        <w:t>.</w:t>
      </w:r>
      <w:r w:rsidRPr="00AA08AE">
        <w:rPr>
          <w:rFonts w:ascii="Gill Sans MT" w:hAnsi="Gill Sans MT"/>
          <w:spacing w:val="-2"/>
          <w:vertAlign w:val="superscript"/>
        </w:rPr>
        <w:t>42,53,61,133-135</w:t>
      </w:r>
      <w:r w:rsidRPr="00AA08AE">
        <w:rPr>
          <w:rFonts w:ascii="Gill Sans MT" w:hAnsi="Gill Sans MT"/>
          <w:spacing w:val="-2"/>
        </w:rPr>
        <w:t xml:space="preserve"> There is a concern that randomisation to a non-treatment arm or a service</w:t>
      </w:r>
      <w:r w:rsidR="46CAF3B5" w:rsidRPr="00AA08AE">
        <w:rPr>
          <w:rFonts w:ascii="Gill Sans MT" w:hAnsi="Gill Sans MT"/>
          <w:spacing w:val="-2"/>
        </w:rPr>
        <w:t>-</w:t>
      </w:r>
      <w:r w:rsidRPr="00AA08AE">
        <w:rPr>
          <w:rFonts w:ascii="Gill Sans MT" w:hAnsi="Gill Sans MT"/>
          <w:spacing w:val="-2"/>
        </w:rPr>
        <w:t>as</w:t>
      </w:r>
      <w:r w:rsidR="3DB92DB2" w:rsidRPr="00AA08AE">
        <w:rPr>
          <w:rFonts w:ascii="Gill Sans MT" w:hAnsi="Gill Sans MT"/>
          <w:spacing w:val="-2"/>
        </w:rPr>
        <w:t>-</w:t>
      </w:r>
      <w:r w:rsidRPr="00AA08AE">
        <w:rPr>
          <w:rFonts w:ascii="Gill Sans MT" w:hAnsi="Gill Sans MT"/>
          <w:spacing w:val="-2"/>
        </w:rPr>
        <w:t>usual arm negates the ability of families to choose</w:t>
      </w:r>
      <w:r w:rsidR="71F311CC" w:rsidRPr="00AA08AE">
        <w:rPr>
          <w:rFonts w:ascii="Gill Sans MT" w:hAnsi="Gill Sans MT"/>
          <w:spacing w:val="-2"/>
        </w:rPr>
        <w:t xml:space="preserve"> </w:t>
      </w:r>
      <w:r w:rsidRPr="00AA08AE">
        <w:rPr>
          <w:rFonts w:ascii="Gill Sans MT" w:hAnsi="Gill Sans MT"/>
          <w:spacing w:val="-2"/>
        </w:rPr>
        <w:t>and inherently undermines the validity of the FLDM model</w:t>
      </w:r>
      <w:r w:rsidR="140CF41E" w:rsidRPr="00AA08AE">
        <w:rPr>
          <w:rFonts w:ascii="Gill Sans MT" w:hAnsi="Gill Sans MT"/>
          <w:spacing w:val="-2"/>
        </w:rPr>
        <w:t>.</w:t>
      </w:r>
      <w:r w:rsidRPr="00AA08AE">
        <w:rPr>
          <w:rFonts w:ascii="Gill Sans MT" w:hAnsi="Gill Sans MT"/>
          <w:spacing w:val="-2"/>
          <w:vertAlign w:val="superscript"/>
        </w:rPr>
        <w:t>136</w:t>
      </w:r>
      <w:r w:rsidR="71F311CC" w:rsidRPr="00AA08AE">
        <w:rPr>
          <w:rFonts w:ascii="Gill Sans MT" w:hAnsi="Gill Sans MT"/>
          <w:spacing w:val="-2"/>
        </w:rPr>
        <w:t xml:space="preserve"> </w:t>
      </w:r>
      <w:r w:rsidRPr="00AA08AE">
        <w:rPr>
          <w:rFonts w:ascii="Gill Sans MT" w:hAnsi="Gill Sans MT"/>
          <w:spacing w:val="-2"/>
          <w:vertAlign w:val="superscript"/>
        </w:rPr>
        <w:t>28,115,122,134</w:t>
      </w:r>
      <w:r w:rsidR="71F311CC" w:rsidRPr="00AA08AE">
        <w:rPr>
          <w:rFonts w:ascii="Gill Sans MT" w:hAnsi="Gill Sans MT"/>
          <w:spacing w:val="-2"/>
        </w:rPr>
        <w:t xml:space="preserve">  </w:t>
      </w:r>
    </w:p>
    <w:p w14:paraId="3BB3442F" w14:textId="5894AF03" w:rsidR="00F63AFF" w:rsidRPr="00AA08AE" w:rsidRDefault="679353F6" w:rsidP="00AA08AE">
      <w:pPr>
        <w:spacing w:line="276" w:lineRule="auto"/>
        <w:jc w:val="both"/>
        <w:rPr>
          <w:rFonts w:ascii="Gill Sans MT" w:hAnsi="Gill Sans MT"/>
          <w:spacing w:val="-2"/>
          <w:lang w:val="en-US"/>
        </w:rPr>
      </w:pPr>
      <w:r w:rsidRPr="00AA08AE">
        <w:rPr>
          <w:rFonts w:ascii="Gill Sans MT" w:hAnsi="Gill Sans MT"/>
          <w:spacing w:val="-2"/>
          <w:lang w:val="en-US"/>
        </w:rPr>
        <w:t xml:space="preserve">RCTs also position FLDM as a </w:t>
      </w:r>
      <w:r w:rsidR="340FF8CA" w:rsidRPr="00AA08AE">
        <w:rPr>
          <w:rFonts w:ascii="Gill Sans MT" w:hAnsi="Gill Sans MT"/>
          <w:spacing w:val="-2"/>
          <w:lang w:val="en-US"/>
        </w:rPr>
        <w:t>‘</w:t>
      </w:r>
      <w:r w:rsidRPr="00AA08AE">
        <w:rPr>
          <w:rFonts w:ascii="Gill Sans MT" w:hAnsi="Gill Sans MT"/>
          <w:spacing w:val="-2"/>
          <w:lang w:val="en-US"/>
        </w:rPr>
        <w:t>treatment</w:t>
      </w:r>
      <w:r w:rsidR="340FF8CA" w:rsidRPr="00AA08AE">
        <w:rPr>
          <w:rFonts w:ascii="Gill Sans MT" w:hAnsi="Gill Sans MT"/>
          <w:spacing w:val="-2"/>
          <w:lang w:val="en-US"/>
        </w:rPr>
        <w:t>’</w:t>
      </w:r>
      <w:r w:rsidRPr="00AA08AE">
        <w:rPr>
          <w:rFonts w:ascii="Gill Sans MT" w:hAnsi="Gill Sans MT"/>
          <w:spacing w:val="-2"/>
          <w:lang w:val="en-US"/>
        </w:rPr>
        <w:t xml:space="preserve"> or </w:t>
      </w:r>
      <w:r w:rsidR="340FF8CA" w:rsidRPr="00AA08AE">
        <w:rPr>
          <w:rFonts w:ascii="Gill Sans MT" w:hAnsi="Gill Sans MT"/>
          <w:spacing w:val="-2"/>
          <w:lang w:val="en-US"/>
        </w:rPr>
        <w:t>‘</w:t>
      </w:r>
      <w:r w:rsidRPr="00AA08AE">
        <w:rPr>
          <w:rFonts w:ascii="Gill Sans MT" w:hAnsi="Gill Sans MT"/>
          <w:spacing w:val="-2"/>
          <w:lang w:val="en-US"/>
        </w:rPr>
        <w:t>intervention</w:t>
      </w:r>
      <w:r w:rsidR="340FF8CA" w:rsidRPr="00AA08AE">
        <w:rPr>
          <w:rFonts w:ascii="Gill Sans MT" w:hAnsi="Gill Sans MT"/>
          <w:spacing w:val="-2"/>
          <w:lang w:val="en-US"/>
        </w:rPr>
        <w:t>’</w:t>
      </w:r>
      <w:r w:rsidRPr="00AA08AE">
        <w:rPr>
          <w:rFonts w:ascii="Gill Sans MT" w:hAnsi="Gill Sans MT"/>
          <w:spacing w:val="-2"/>
          <w:lang w:val="en-US"/>
        </w:rPr>
        <w:t>,</w:t>
      </w:r>
      <w:r w:rsidR="71F311CC" w:rsidRPr="00AA08AE">
        <w:rPr>
          <w:rFonts w:ascii="Gill Sans MT" w:hAnsi="Gill Sans MT"/>
          <w:spacing w:val="-2"/>
          <w:lang w:val="en-US"/>
        </w:rPr>
        <w:t xml:space="preserve"> </w:t>
      </w:r>
      <w:r w:rsidRPr="00AA08AE">
        <w:rPr>
          <w:rFonts w:ascii="Gill Sans MT" w:hAnsi="Gill Sans MT"/>
          <w:spacing w:val="-2"/>
          <w:lang w:val="en-US"/>
        </w:rPr>
        <w:t>where</w:t>
      </w:r>
      <w:r w:rsidR="71F311CC" w:rsidRPr="00AA08AE">
        <w:rPr>
          <w:rFonts w:ascii="Gill Sans MT" w:hAnsi="Gill Sans MT"/>
          <w:spacing w:val="-2"/>
          <w:lang w:val="en-US"/>
        </w:rPr>
        <w:t xml:space="preserve"> </w:t>
      </w:r>
      <w:r w:rsidRPr="00AA08AE">
        <w:rPr>
          <w:rFonts w:ascii="Gill Sans MT" w:hAnsi="Gill Sans MT"/>
          <w:spacing w:val="-2"/>
          <w:lang w:val="en-US"/>
        </w:rPr>
        <w:t>standard child protection practice is not positioned or evaluated in the same way</w:t>
      </w:r>
      <w:r w:rsidR="52147B13" w:rsidRPr="00AA08AE">
        <w:rPr>
          <w:rFonts w:ascii="Gill Sans MT" w:hAnsi="Gill Sans MT"/>
          <w:spacing w:val="-2"/>
          <w:lang w:val="en-US"/>
        </w:rPr>
        <w:t>.</w:t>
      </w:r>
      <w:r w:rsidRPr="00AA08AE">
        <w:rPr>
          <w:rFonts w:ascii="Gill Sans MT" w:hAnsi="Gill Sans MT"/>
          <w:spacing w:val="-2"/>
          <w:vertAlign w:val="superscript"/>
          <w:lang w:val="en-US"/>
        </w:rPr>
        <w:t>134</w:t>
      </w:r>
      <w:r w:rsidRPr="00AA08AE">
        <w:rPr>
          <w:rFonts w:ascii="Gill Sans MT" w:hAnsi="Gill Sans MT"/>
          <w:spacing w:val="-2"/>
          <w:lang w:val="en-US"/>
        </w:rPr>
        <w:t xml:space="preserve"> However, authors argue that RCTs can potentially reduce bias in research</w:t>
      </w:r>
      <w:r w:rsidR="71F311CC" w:rsidRPr="00AA08AE">
        <w:rPr>
          <w:rFonts w:ascii="Gill Sans MT" w:hAnsi="Gill Sans MT"/>
          <w:spacing w:val="-2"/>
          <w:lang w:val="en-US"/>
        </w:rPr>
        <w:t xml:space="preserve"> </w:t>
      </w:r>
      <w:r w:rsidRPr="00AA08AE">
        <w:rPr>
          <w:rFonts w:ascii="Gill Sans MT" w:hAnsi="Gill Sans MT"/>
          <w:spacing w:val="-2"/>
          <w:lang w:val="en-US"/>
        </w:rPr>
        <w:t>design and</w:t>
      </w:r>
      <w:r w:rsidR="71F311CC" w:rsidRPr="00AA08AE">
        <w:rPr>
          <w:rFonts w:ascii="Gill Sans MT" w:hAnsi="Gill Sans MT"/>
          <w:spacing w:val="-2"/>
          <w:lang w:val="en-US"/>
        </w:rPr>
        <w:t xml:space="preserve"> </w:t>
      </w:r>
      <w:r w:rsidRPr="00AA08AE">
        <w:rPr>
          <w:rFonts w:ascii="Gill Sans MT" w:hAnsi="Gill Sans MT"/>
          <w:spacing w:val="-2"/>
          <w:lang w:val="en-US"/>
        </w:rPr>
        <w:t>are being increasingly used in contexts where policy makers</w:t>
      </w:r>
      <w:r w:rsidR="71F311CC" w:rsidRPr="00AA08AE">
        <w:rPr>
          <w:rFonts w:ascii="Gill Sans MT" w:hAnsi="Gill Sans MT"/>
          <w:spacing w:val="-2"/>
          <w:lang w:val="en-US"/>
        </w:rPr>
        <w:t xml:space="preserve"> </w:t>
      </w:r>
      <w:r w:rsidRPr="00AA08AE">
        <w:rPr>
          <w:rFonts w:ascii="Gill Sans MT" w:hAnsi="Gill Sans MT"/>
          <w:spacing w:val="-2"/>
          <w:lang w:val="en-US"/>
        </w:rPr>
        <w:t>requir</w:t>
      </w:r>
      <w:r w:rsidR="340FF8CA" w:rsidRPr="00AA08AE">
        <w:rPr>
          <w:rFonts w:ascii="Gill Sans MT" w:hAnsi="Gill Sans MT"/>
          <w:spacing w:val="-2"/>
          <w:lang w:val="en-US"/>
        </w:rPr>
        <w:t>e</w:t>
      </w:r>
      <w:r w:rsidR="71F311CC" w:rsidRPr="00AA08AE">
        <w:rPr>
          <w:rFonts w:ascii="Gill Sans MT" w:hAnsi="Gill Sans MT"/>
          <w:spacing w:val="-2"/>
          <w:lang w:val="en-US"/>
        </w:rPr>
        <w:t xml:space="preserve"> </w:t>
      </w:r>
      <w:r w:rsidRPr="00AA08AE">
        <w:rPr>
          <w:rFonts w:ascii="Gill Sans MT" w:hAnsi="Gill Sans MT"/>
          <w:spacing w:val="-2"/>
          <w:lang w:val="en-US"/>
        </w:rPr>
        <w:t xml:space="preserve">an evidence base to understand </w:t>
      </w:r>
      <w:r w:rsidR="340FF8CA" w:rsidRPr="00AA08AE">
        <w:rPr>
          <w:rFonts w:ascii="Gill Sans MT" w:hAnsi="Gill Sans MT"/>
          <w:spacing w:val="-2"/>
          <w:lang w:val="en-US"/>
        </w:rPr>
        <w:t>‘</w:t>
      </w:r>
      <w:r w:rsidRPr="00AA08AE">
        <w:rPr>
          <w:rFonts w:ascii="Gill Sans MT" w:hAnsi="Gill Sans MT"/>
          <w:spacing w:val="-2"/>
          <w:lang w:val="en-US"/>
        </w:rPr>
        <w:t>what works</w:t>
      </w:r>
      <w:r w:rsidR="340FF8CA" w:rsidRPr="00AA08AE">
        <w:rPr>
          <w:rFonts w:ascii="Gill Sans MT" w:hAnsi="Gill Sans MT"/>
          <w:spacing w:val="-2"/>
          <w:lang w:val="en-US"/>
        </w:rPr>
        <w:t>’</w:t>
      </w:r>
      <w:r w:rsidRPr="00AA08AE">
        <w:rPr>
          <w:rFonts w:ascii="Gill Sans MT" w:hAnsi="Gill Sans MT"/>
          <w:spacing w:val="-2"/>
          <w:lang w:val="en-US"/>
        </w:rPr>
        <w:t xml:space="preserve"> even when interventions vary from individual to individual</w:t>
      </w:r>
      <w:r w:rsidR="09EB8E39" w:rsidRPr="00AA08AE">
        <w:rPr>
          <w:rFonts w:ascii="Gill Sans MT" w:hAnsi="Gill Sans MT"/>
          <w:spacing w:val="-2"/>
          <w:lang w:val="en-US"/>
        </w:rPr>
        <w:t>.</w:t>
      </w:r>
      <w:r w:rsidRPr="00AA08AE">
        <w:rPr>
          <w:rFonts w:ascii="Gill Sans MT" w:hAnsi="Gill Sans MT"/>
          <w:spacing w:val="-2"/>
          <w:vertAlign w:val="superscript"/>
          <w:lang w:val="en-US"/>
        </w:rPr>
        <w:t>135</w:t>
      </w:r>
      <w:r w:rsidRPr="00AA08AE">
        <w:rPr>
          <w:rFonts w:ascii="Gill Sans MT" w:hAnsi="Gill Sans MT"/>
          <w:spacing w:val="-2"/>
          <w:lang w:val="en-US"/>
        </w:rPr>
        <w:t xml:space="preserve"> All authors argue that larger sample sizes are needed to better understand the outcomes of FLDM processes and that the mechanisms of change </w:t>
      </w:r>
      <w:r w:rsidR="340FF8CA" w:rsidRPr="00AA08AE">
        <w:rPr>
          <w:rFonts w:ascii="Gill Sans MT" w:hAnsi="Gill Sans MT"/>
          <w:spacing w:val="-2"/>
          <w:lang w:val="en-US"/>
        </w:rPr>
        <w:t>c</w:t>
      </w:r>
      <w:r w:rsidRPr="00AA08AE">
        <w:rPr>
          <w:rFonts w:ascii="Gill Sans MT" w:hAnsi="Gill Sans MT"/>
          <w:spacing w:val="-2"/>
          <w:lang w:val="en-US"/>
        </w:rPr>
        <w:t>ould be better understood</w:t>
      </w:r>
      <w:r w:rsidR="358D9651" w:rsidRPr="00AA08AE">
        <w:rPr>
          <w:rFonts w:ascii="Gill Sans MT" w:hAnsi="Gill Sans MT"/>
          <w:spacing w:val="-2"/>
          <w:lang w:val="en-US"/>
        </w:rPr>
        <w:t>.</w:t>
      </w:r>
      <w:r w:rsidRPr="00AA08AE">
        <w:rPr>
          <w:rFonts w:ascii="Gill Sans MT" w:hAnsi="Gill Sans MT"/>
          <w:spacing w:val="-2"/>
          <w:vertAlign w:val="superscript"/>
          <w:lang w:val="en-US"/>
        </w:rPr>
        <w:t>134,135</w:t>
      </w:r>
      <w:r w:rsidR="71F311CC" w:rsidRPr="00AA08AE">
        <w:rPr>
          <w:rFonts w:ascii="Gill Sans MT" w:hAnsi="Gill Sans MT"/>
          <w:spacing w:val="-2"/>
          <w:lang w:val="en-US"/>
        </w:rPr>
        <w:t xml:space="preserve"> </w:t>
      </w:r>
    </w:p>
    <w:p w14:paraId="7684421B" w14:textId="7ED5E4F5" w:rsidR="00F63AFF" w:rsidRPr="00AA08AE" w:rsidRDefault="76E79ED5" w:rsidP="00AA08AE">
      <w:pPr>
        <w:spacing w:line="276" w:lineRule="auto"/>
        <w:jc w:val="both"/>
        <w:rPr>
          <w:rFonts w:ascii="Gill Sans MT" w:hAnsi="Gill Sans MT"/>
          <w:spacing w:val="-2"/>
        </w:rPr>
      </w:pPr>
      <w:r w:rsidRPr="00AA08AE">
        <w:rPr>
          <w:rFonts w:ascii="Gill Sans MT" w:eastAsia="Gill Sans Nova" w:hAnsi="Gill Sans MT" w:cs="Gill Sans Nova"/>
        </w:rPr>
        <w:t>Several evaluations, including RCTs, quasi-experimental trials and large-scale non-experimental trials, have used standard child protection system indicators (e.g., notifications, substantiations, removals, placement type, reunification) without controlling for the intent of the decision making, the case direction and 'bottom lines' or non-negotiables specified by child protection, mechanisms of change for families with multiple and complex needs or the efficacy of subsequent supports provided to children and families.</w:t>
      </w:r>
      <w:r w:rsidR="679353F6" w:rsidRPr="00AA08AE">
        <w:rPr>
          <w:rFonts w:ascii="Gill Sans MT" w:hAnsi="Gill Sans MT"/>
          <w:spacing w:val="-2"/>
          <w:vertAlign w:val="superscript"/>
        </w:rPr>
        <w:t>42,60,61,129,131</w:t>
      </w:r>
      <w:r w:rsidR="679353F6" w:rsidRPr="00AA08AE">
        <w:rPr>
          <w:rFonts w:ascii="Gill Sans MT" w:hAnsi="Gill Sans MT"/>
          <w:spacing w:val="-2"/>
        </w:rPr>
        <w:t xml:space="preserve"> Outcomes for children and young people in statutory child protection services are</w:t>
      </w:r>
      <w:r w:rsidR="71F311CC" w:rsidRPr="00AA08AE">
        <w:rPr>
          <w:rFonts w:ascii="Gill Sans MT" w:hAnsi="Gill Sans MT"/>
          <w:spacing w:val="-2"/>
        </w:rPr>
        <w:t xml:space="preserve"> </w:t>
      </w:r>
      <w:r w:rsidR="679353F6" w:rsidRPr="00AA08AE">
        <w:rPr>
          <w:rFonts w:ascii="Gill Sans MT" w:hAnsi="Gill Sans MT"/>
          <w:spacing w:val="-2"/>
        </w:rPr>
        <w:t>determined</w:t>
      </w:r>
      <w:r w:rsidR="71F311CC" w:rsidRPr="00AA08AE">
        <w:rPr>
          <w:rFonts w:ascii="Gill Sans MT" w:hAnsi="Gill Sans MT"/>
          <w:spacing w:val="-2"/>
        </w:rPr>
        <w:t xml:space="preserve"> </w:t>
      </w:r>
      <w:r w:rsidR="679353F6" w:rsidRPr="00AA08AE">
        <w:rPr>
          <w:rFonts w:ascii="Gill Sans MT" w:hAnsi="Gill Sans MT"/>
          <w:spacing w:val="-2"/>
        </w:rPr>
        <w:t>by many</w:t>
      </w:r>
      <w:r w:rsidR="71F311CC" w:rsidRPr="00AA08AE">
        <w:rPr>
          <w:rFonts w:ascii="Gill Sans MT" w:hAnsi="Gill Sans MT"/>
          <w:spacing w:val="-2"/>
        </w:rPr>
        <w:t xml:space="preserve"> </w:t>
      </w:r>
      <w:r w:rsidR="679353F6" w:rsidRPr="00AA08AE">
        <w:rPr>
          <w:rFonts w:ascii="Gill Sans MT" w:hAnsi="Gill Sans MT"/>
          <w:spacing w:val="-2"/>
        </w:rPr>
        <w:t>factors</w:t>
      </w:r>
      <w:r w:rsidR="58128299" w:rsidRPr="00AA08AE">
        <w:rPr>
          <w:rFonts w:ascii="Gill Sans MT" w:hAnsi="Gill Sans MT"/>
          <w:spacing w:val="-2"/>
        </w:rPr>
        <w:t>,</w:t>
      </w:r>
      <w:r w:rsidR="71F311CC" w:rsidRPr="00AA08AE">
        <w:rPr>
          <w:rFonts w:ascii="Gill Sans MT" w:hAnsi="Gill Sans MT"/>
          <w:spacing w:val="-2"/>
        </w:rPr>
        <w:t xml:space="preserve"> </w:t>
      </w:r>
      <w:r w:rsidR="679353F6" w:rsidRPr="00AA08AE">
        <w:rPr>
          <w:rFonts w:ascii="Gill Sans MT" w:hAnsi="Gill Sans MT"/>
          <w:spacing w:val="-2"/>
        </w:rPr>
        <w:t>and it is important that these are measured in addition to whether the family has</w:t>
      </w:r>
      <w:r w:rsidR="71F311CC" w:rsidRPr="00AA08AE">
        <w:rPr>
          <w:rFonts w:ascii="Gill Sans MT" w:hAnsi="Gill Sans MT"/>
          <w:spacing w:val="-2"/>
        </w:rPr>
        <w:t xml:space="preserve"> </w:t>
      </w:r>
      <w:r w:rsidR="679353F6" w:rsidRPr="00AA08AE">
        <w:rPr>
          <w:rFonts w:ascii="Gill Sans MT" w:hAnsi="Gill Sans MT"/>
          <w:spacing w:val="-2"/>
        </w:rPr>
        <w:t>participated</w:t>
      </w:r>
      <w:r w:rsidR="71F311CC" w:rsidRPr="00AA08AE">
        <w:rPr>
          <w:rFonts w:ascii="Gill Sans MT" w:hAnsi="Gill Sans MT"/>
          <w:spacing w:val="-2"/>
        </w:rPr>
        <w:t xml:space="preserve"> </w:t>
      </w:r>
      <w:r w:rsidR="679353F6" w:rsidRPr="00AA08AE">
        <w:rPr>
          <w:rFonts w:ascii="Gill Sans MT" w:hAnsi="Gill Sans MT"/>
          <w:spacing w:val="-2"/>
        </w:rPr>
        <w:t>in a</w:t>
      </w:r>
      <w:r w:rsidR="483E88B4" w:rsidRPr="00AA08AE">
        <w:rPr>
          <w:rFonts w:ascii="Gill Sans MT" w:hAnsi="Gill Sans MT"/>
          <w:spacing w:val="-2"/>
        </w:rPr>
        <w:t>n</w:t>
      </w:r>
      <w:r w:rsidR="71F311CC" w:rsidRPr="00AA08AE">
        <w:rPr>
          <w:rFonts w:ascii="Gill Sans MT" w:hAnsi="Gill Sans MT"/>
          <w:spacing w:val="-2"/>
        </w:rPr>
        <w:t xml:space="preserve"> </w:t>
      </w:r>
      <w:r w:rsidR="679353F6" w:rsidRPr="00AA08AE">
        <w:rPr>
          <w:rFonts w:ascii="Gill Sans MT" w:hAnsi="Gill Sans MT"/>
          <w:spacing w:val="-2"/>
        </w:rPr>
        <w:t>FLDM</w:t>
      </w:r>
      <w:r w:rsidR="71F311CC" w:rsidRPr="00AA08AE">
        <w:rPr>
          <w:rFonts w:ascii="Gill Sans MT" w:hAnsi="Gill Sans MT"/>
          <w:spacing w:val="-2"/>
        </w:rPr>
        <w:t xml:space="preserve"> </w:t>
      </w:r>
      <w:r w:rsidR="679353F6" w:rsidRPr="00AA08AE">
        <w:rPr>
          <w:rFonts w:ascii="Gill Sans MT" w:hAnsi="Gill Sans MT"/>
          <w:spacing w:val="-2"/>
        </w:rPr>
        <w:t>process</w:t>
      </w:r>
      <w:r w:rsidR="752B6109" w:rsidRPr="00AA08AE">
        <w:rPr>
          <w:rFonts w:ascii="Gill Sans MT" w:hAnsi="Gill Sans MT"/>
          <w:spacing w:val="-2"/>
        </w:rPr>
        <w:t>.</w:t>
      </w:r>
      <w:r w:rsidR="679353F6" w:rsidRPr="00AA08AE">
        <w:rPr>
          <w:rFonts w:ascii="Gill Sans MT" w:hAnsi="Gill Sans MT"/>
          <w:spacing w:val="-2"/>
          <w:vertAlign w:val="superscript"/>
        </w:rPr>
        <w:t>55,73,115</w:t>
      </w:r>
      <w:r w:rsidR="71F311CC" w:rsidRPr="00AA08AE">
        <w:rPr>
          <w:rFonts w:ascii="Gill Sans MT" w:hAnsi="Gill Sans MT"/>
          <w:spacing w:val="-2"/>
        </w:rPr>
        <w:t xml:space="preserve">  </w:t>
      </w:r>
    </w:p>
    <w:p w14:paraId="730C6782" w14:textId="2FE439AF" w:rsidR="00F63AFF" w:rsidRPr="00AA08AE" w:rsidRDefault="679353F6" w:rsidP="00AA08AE">
      <w:pPr>
        <w:spacing w:line="276" w:lineRule="auto"/>
        <w:jc w:val="both"/>
        <w:rPr>
          <w:rFonts w:ascii="Gill Sans MT" w:hAnsi="Gill Sans MT"/>
          <w:spacing w:val="-2"/>
        </w:rPr>
      </w:pPr>
      <w:r w:rsidRPr="00AA08AE">
        <w:rPr>
          <w:rFonts w:ascii="Gill Sans MT" w:hAnsi="Gill Sans MT"/>
          <w:spacing w:val="-2"/>
        </w:rPr>
        <w:t>Given the variability of</w:t>
      </w:r>
      <w:r w:rsidR="71F311CC" w:rsidRPr="00AA08AE">
        <w:rPr>
          <w:rFonts w:ascii="Gill Sans MT" w:hAnsi="Gill Sans MT"/>
          <w:spacing w:val="-2"/>
        </w:rPr>
        <w:t xml:space="preserve"> </w:t>
      </w:r>
      <w:r w:rsidRPr="00AA08AE">
        <w:rPr>
          <w:rFonts w:ascii="Gill Sans MT" w:hAnsi="Gill Sans MT"/>
          <w:spacing w:val="-2"/>
        </w:rPr>
        <w:t>FLDM</w:t>
      </w:r>
      <w:r w:rsidR="71F311CC" w:rsidRPr="00AA08AE">
        <w:rPr>
          <w:rFonts w:ascii="Gill Sans MT" w:hAnsi="Gill Sans MT"/>
          <w:spacing w:val="-2"/>
        </w:rPr>
        <w:t xml:space="preserve"> </w:t>
      </w:r>
      <w:r w:rsidRPr="00AA08AE">
        <w:rPr>
          <w:rFonts w:ascii="Gill Sans MT" w:hAnsi="Gill Sans MT"/>
          <w:spacing w:val="-2"/>
        </w:rPr>
        <w:t>models that have been implemented and the uniqueness of each family’s context, each model will have its own theory of change that specifies expected outcomes and processes</w:t>
      </w:r>
      <w:r w:rsidR="7E42CD44" w:rsidRPr="00AA08AE">
        <w:rPr>
          <w:rFonts w:ascii="Gill Sans MT" w:hAnsi="Gill Sans MT"/>
          <w:spacing w:val="-2"/>
        </w:rPr>
        <w:t>.</w:t>
      </w:r>
      <w:r w:rsidRPr="00AA08AE">
        <w:rPr>
          <w:rFonts w:ascii="Gill Sans MT" w:hAnsi="Gill Sans MT"/>
          <w:spacing w:val="-2"/>
          <w:vertAlign w:val="superscript"/>
        </w:rPr>
        <w:t>19,121</w:t>
      </w:r>
      <w:r w:rsidRPr="00AA08AE">
        <w:rPr>
          <w:rFonts w:ascii="Gill Sans MT" w:hAnsi="Gill Sans MT"/>
          <w:spacing w:val="-2"/>
        </w:rPr>
        <w:t xml:space="preserve"> To date, very few Australian and international evaluations of FLDM have been underpinned by theories of change, particularly</w:t>
      </w:r>
      <w:r w:rsidR="71F311CC" w:rsidRPr="00AA08AE">
        <w:rPr>
          <w:rFonts w:ascii="Gill Sans MT" w:hAnsi="Gill Sans MT"/>
          <w:spacing w:val="-2"/>
        </w:rPr>
        <w:t xml:space="preserve"> </w:t>
      </w:r>
      <w:r w:rsidRPr="00AA08AE">
        <w:rPr>
          <w:rFonts w:ascii="Gill Sans MT" w:hAnsi="Gill Sans MT"/>
          <w:spacing w:val="-2"/>
        </w:rPr>
        <w:t xml:space="preserve">those </w:t>
      </w:r>
      <w:r w:rsidR="257F0997" w:rsidRPr="00AA08AE">
        <w:rPr>
          <w:rFonts w:ascii="Gill Sans MT" w:hAnsi="Gill Sans MT"/>
          <w:spacing w:val="-2"/>
        </w:rPr>
        <w:t>that</w:t>
      </w:r>
      <w:r w:rsidRPr="00AA08AE">
        <w:rPr>
          <w:rFonts w:ascii="Gill Sans MT" w:hAnsi="Gill Sans MT"/>
          <w:spacing w:val="-2"/>
        </w:rPr>
        <w:t xml:space="preserve"> elevate the voices of families</w:t>
      </w:r>
      <w:r w:rsidR="71F311CC" w:rsidRPr="00AA08AE">
        <w:rPr>
          <w:rFonts w:ascii="Gill Sans MT" w:hAnsi="Gill Sans MT"/>
          <w:spacing w:val="-2"/>
        </w:rPr>
        <w:t xml:space="preserve"> </w:t>
      </w:r>
      <w:r w:rsidRPr="00AA08AE">
        <w:rPr>
          <w:rFonts w:ascii="Gill Sans MT" w:hAnsi="Gill Sans MT"/>
          <w:spacing w:val="-2"/>
        </w:rPr>
        <w:t>(for example, see</w:t>
      </w:r>
      <w:r w:rsidR="00AA08AE">
        <w:rPr>
          <w:rFonts w:ascii="Gill Sans MT" w:hAnsi="Gill Sans MT"/>
          <w:spacing w:val="-2"/>
        </w:rPr>
        <w:t>:</w:t>
      </w:r>
      <w:r w:rsidR="71F311CC" w:rsidRPr="00AA08AE">
        <w:rPr>
          <w:rFonts w:ascii="Gill Sans MT" w:hAnsi="Gill Sans MT"/>
          <w:spacing w:val="-2"/>
        </w:rPr>
        <w:t xml:space="preserve"> </w:t>
      </w:r>
      <w:r w:rsidRPr="00AA08AE">
        <w:rPr>
          <w:rFonts w:ascii="Gill Sans MT" w:hAnsi="Gill Sans MT"/>
          <w:spacing w:val="-2"/>
          <w:vertAlign w:val="superscript"/>
        </w:rPr>
        <w:t>13,19,37,41,75,83</w:t>
      </w:r>
      <w:r w:rsidRPr="00AA08AE">
        <w:rPr>
          <w:rFonts w:ascii="Gill Sans MT" w:hAnsi="Gill Sans MT"/>
          <w:spacing w:val="-2"/>
        </w:rPr>
        <w:t>).</w:t>
      </w:r>
      <w:r w:rsidR="2549EFA0" w:rsidRPr="00AA08AE">
        <w:rPr>
          <w:rFonts w:ascii="Gill Sans MT" w:hAnsi="Gill Sans MT"/>
          <w:spacing w:val="-2"/>
        </w:rPr>
        <w:t xml:space="preserve"> </w:t>
      </w:r>
      <w:r w:rsidRPr="00AA08AE">
        <w:rPr>
          <w:rFonts w:ascii="Gill Sans MT" w:hAnsi="Gill Sans MT"/>
          <w:spacing w:val="-2"/>
        </w:rPr>
        <w:t>Where these do exist, the authors note the multifaceted underpinning actions and systemic factors that lead to both successful FLDM implementation and the achievement of</w:t>
      </w:r>
      <w:r w:rsidR="71F311CC" w:rsidRPr="00AA08AE">
        <w:rPr>
          <w:rFonts w:ascii="Gill Sans MT" w:hAnsi="Gill Sans MT"/>
          <w:spacing w:val="-2"/>
        </w:rPr>
        <w:t xml:space="preserve"> </w:t>
      </w:r>
      <w:r w:rsidR="0F85B472" w:rsidRPr="00AA08AE">
        <w:rPr>
          <w:rFonts w:ascii="Gill Sans MT" w:hAnsi="Gill Sans MT"/>
          <w:spacing w:val="-2"/>
        </w:rPr>
        <w:t>high-level</w:t>
      </w:r>
      <w:r w:rsidR="71F311CC" w:rsidRPr="00AA08AE">
        <w:rPr>
          <w:rFonts w:ascii="Gill Sans MT" w:hAnsi="Gill Sans MT"/>
          <w:spacing w:val="-2"/>
        </w:rPr>
        <w:t xml:space="preserve"> </w:t>
      </w:r>
      <w:r w:rsidRPr="00AA08AE">
        <w:rPr>
          <w:rFonts w:ascii="Gill Sans MT" w:hAnsi="Gill Sans MT"/>
          <w:spacing w:val="-2"/>
        </w:rPr>
        <w:t>goals such as improved family relationships and improved child safety</w:t>
      </w:r>
      <w:r w:rsidR="1F557CEC" w:rsidRPr="00AA08AE">
        <w:rPr>
          <w:rFonts w:ascii="Gill Sans MT" w:hAnsi="Gill Sans MT"/>
          <w:spacing w:val="-2"/>
        </w:rPr>
        <w:t>.</w:t>
      </w:r>
      <w:r w:rsidRPr="00AA08AE">
        <w:rPr>
          <w:rFonts w:ascii="Gill Sans MT" w:hAnsi="Gill Sans MT"/>
          <w:spacing w:val="-2"/>
          <w:vertAlign w:val="superscript"/>
        </w:rPr>
        <w:t>37,41,75,83,129</w:t>
      </w:r>
    </w:p>
    <w:p w14:paraId="652413A4" w14:textId="77777777" w:rsidR="00AA08AE" w:rsidRDefault="00711169" w:rsidP="00AA08AE">
      <w:pPr>
        <w:spacing w:line="276" w:lineRule="auto"/>
        <w:jc w:val="both"/>
        <w:rPr>
          <w:rFonts w:ascii="Gill Sans MT" w:hAnsi="Gill Sans MT"/>
          <w:spacing w:val="-2"/>
          <w:vertAlign w:val="superscript"/>
        </w:rPr>
      </w:pPr>
      <w:r w:rsidRPr="00AA08AE">
        <w:rPr>
          <w:rFonts w:ascii="Gill Sans MT" w:hAnsi="Gill Sans MT"/>
          <w:spacing w:val="-2"/>
        </w:rPr>
        <w:t>Despite the imperative of centring practice in family voices,</w:t>
      </w:r>
      <w:r w:rsidR="00A9608D" w:rsidRPr="00AA08AE">
        <w:rPr>
          <w:rFonts w:ascii="Gill Sans MT" w:hAnsi="Gill Sans MT"/>
          <w:spacing w:val="-2"/>
        </w:rPr>
        <w:t xml:space="preserve"> </w:t>
      </w:r>
      <w:r w:rsidRPr="00AA08AE">
        <w:rPr>
          <w:rFonts w:ascii="Gill Sans MT" w:hAnsi="Gill Sans MT"/>
          <w:spacing w:val="-2"/>
        </w:rPr>
        <w:t>very few contemporary studies utilise indicators</w:t>
      </w:r>
      <w:r w:rsidR="0725418A" w:rsidRPr="00AA08AE">
        <w:rPr>
          <w:rFonts w:ascii="Gill Sans MT" w:hAnsi="Gill Sans MT"/>
          <w:spacing w:val="-2"/>
        </w:rPr>
        <w:t>,</w:t>
      </w:r>
      <w:r w:rsidRPr="00AA08AE">
        <w:rPr>
          <w:rFonts w:ascii="Gill Sans MT" w:hAnsi="Gill Sans MT"/>
          <w:spacing w:val="-2"/>
        </w:rPr>
        <w:t xml:space="preserve"> such as achievement of goals in the family’s plan</w:t>
      </w:r>
      <w:r w:rsidR="5F3DF609" w:rsidRPr="00AA08AE">
        <w:rPr>
          <w:rFonts w:ascii="Gill Sans MT" w:hAnsi="Gill Sans MT"/>
          <w:spacing w:val="-2"/>
        </w:rPr>
        <w:t>,</w:t>
      </w:r>
      <w:r w:rsidRPr="00AA08AE">
        <w:rPr>
          <w:rFonts w:ascii="Gill Sans MT" w:hAnsi="Gill Sans MT"/>
          <w:spacing w:val="-2"/>
        </w:rPr>
        <w:t xml:space="preserve"> as indicators of</w:t>
      </w:r>
      <w:r w:rsidR="00A9608D" w:rsidRPr="00AA08AE">
        <w:rPr>
          <w:rFonts w:ascii="Gill Sans MT" w:hAnsi="Gill Sans MT"/>
          <w:spacing w:val="-2"/>
        </w:rPr>
        <w:t xml:space="preserve"> </w:t>
      </w:r>
      <w:r w:rsidRPr="00AA08AE">
        <w:rPr>
          <w:rFonts w:ascii="Gill Sans MT" w:hAnsi="Gill Sans MT"/>
          <w:spacing w:val="-2"/>
        </w:rPr>
        <w:t>effectiveness and</w:t>
      </w:r>
      <w:r w:rsidR="00A9608D" w:rsidRPr="00AA08AE">
        <w:rPr>
          <w:rFonts w:ascii="Gill Sans MT" w:hAnsi="Gill Sans MT"/>
          <w:spacing w:val="-2"/>
        </w:rPr>
        <w:t xml:space="preserve"> </w:t>
      </w:r>
      <w:r w:rsidRPr="00AA08AE">
        <w:rPr>
          <w:rFonts w:ascii="Gill Sans MT" w:hAnsi="Gill Sans MT"/>
          <w:spacing w:val="-2"/>
        </w:rPr>
        <w:t>instead rely on very</w:t>
      </w:r>
      <w:r w:rsidR="00A9608D" w:rsidRPr="00AA08AE">
        <w:rPr>
          <w:rFonts w:ascii="Gill Sans MT" w:hAnsi="Gill Sans MT"/>
          <w:spacing w:val="-2"/>
        </w:rPr>
        <w:t xml:space="preserve"> </w:t>
      </w:r>
      <w:r w:rsidRPr="00AA08AE">
        <w:rPr>
          <w:rFonts w:ascii="Gill Sans MT" w:hAnsi="Gill Sans MT"/>
          <w:spacing w:val="-2"/>
        </w:rPr>
        <w:t>high</w:t>
      </w:r>
      <w:r w:rsidR="005378C2" w:rsidRPr="00AA08AE">
        <w:rPr>
          <w:rFonts w:ascii="Gill Sans MT" w:hAnsi="Gill Sans MT"/>
          <w:spacing w:val="-2"/>
        </w:rPr>
        <w:t>-</w:t>
      </w:r>
      <w:r w:rsidRPr="00AA08AE">
        <w:rPr>
          <w:rFonts w:ascii="Gill Sans MT" w:hAnsi="Gill Sans MT"/>
          <w:spacing w:val="-2"/>
        </w:rPr>
        <w:t>level</w:t>
      </w:r>
      <w:r w:rsidR="00A9608D" w:rsidRPr="00AA08AE">
        <w:rPr>
          <w:rFonts w:ascii="Gill Sans MT" w:hAnsi="Gill Sans MT"/>
          <w:spacing w:val="-2"/>
        </w:rPr>
        <w:t xml:space="preserve"> </w:t>
      </w:r>
      <w:r w:rsidRPr="00AA08AE">
        <w:rPr>
          <w:rFonts w:ascii="Gill Sans MT" w:hAnsi="Gill Sans MT"/>
          <w:spacing w:val="-2"/>
        </w:rPr>
        <w:t>child protection indicators, which may or may not relate to the family’s plan</w:t>
      </w:r>
      <w:r w:rsidR="0ADF5D78" w:rsidRPr="00AA08AE">
        <w:rPr>
          <w:rFonts w:ascii="Gill Sans MT" w:hAnsi="Gill Sans MT"/>
          <w:spacing w:val="-2"/>
        </w:rPr>
        <w:t>.</w:t>
      </w:r>
      <w:r w:rsidRPr="00AA08AE">
        <w:rPr>
          <w:rFonts w:ascii="Gill Sans MT" w:hAnsi="Gill Sans MT"/>
          <w:spacing w:val="-2"/>
          <w:vertAlign w:val="superscript"/>
        </w:rPr>
        <w:t>41,53,75,134,136</w:t>
      </w:r>
      <w:r w:rsidR="2E3178B4" w:rsidRPr="00AA08AE">
        <w:rPr>
          <w:rFonts w:ascii="Gill Sans MT" w:hAnsi="Gill Sans MT"/>
          <w:spacing w:val="-2"/>
          <w:vertAlign w:val="superscript"/>
        </w:rPr>
        <w:t xml:space="preserve"> </w:t>
      </w:r>
    </w:p>
    <w:p w14:paraId="457F3EBD" w14:textId="6185CD5B" w:rsidR="00F63AFF" w:rsidRPr="00AA08AE" w:rsidRDefault="00711169" w:rsidP="00AA08AE">
      <w:pPr>
        <w:spacing w:line="276" w:lineRule="auto"/>
        <w:jc w:val="both"/>
        <w:rPr>
          <w:rFonts w:ascii="Gill Sans MT" w:hAnsi="Gill Sans MT"/>
        </w:rPr>
      </w:pPr>
      <w:r w:rsidRPr="00AA08AE">
        <w:rPr>
          <w:rFonts w:ascii="Gill Sans MT" w:hAnsi="Gill Sans MT"/>
          <w:spacing w:val="-2"/>
        </w:rPr>
        <w:t>Theories of change for FLDM models include a high number of variables,</w:t>
      </w:r>
      <w:r w:rsidR="00A9608D" w:rsidRPr="00AA08AE">
        <w:rPr>
          <w:rFonts w:ascii="Gill Sans MT" w:hAnsi="Gill Sans MT"/>
          <w:spacing w:val="-2"/>
        </w:rPr>
        <w:t xml:space="preserve"> </w:t>
      </w:r>
      <w:r w:rsidRPr="00AA08AE">
        <w:rPr>
          <w:rFonts w:ascii="Gill Sans MT" w:hAnsi="Gill Sans MT"/>
          <w:spacing w:val="-2"/>
        </w:rPr>
        <w:t>assumptions</w:t>
      </w:r>
      <w:r w:rsidR="00A9608D" w:rsidRPr="00AA08AE">
        <w:rPr>
          <w:rFonts w:ascii="Gill Sans MT" w:hAnsi="Gill Sans MT"/>
          <w:spacing w:val="-2"/>
        </w:rPr>
        <w:t xml:space="preserve"> </w:t>
      </w:r>
      <w:r w:rsidRPr="00AA08AE">
        <w:rPr>
          <w:rFonts w:ascii="Gill Sans MT" w:hAnsi="Gill Sans MT"/>
          <w:spacing w:val="-2"/>
        </w:rPr>
        <w:t xml:space="preserve">and </w:t>
      </w:r>
      <w:r w:rsidR="00736196" w:rsidRPr="00AA08AE">
        <w:rPr>
          <w:rFonts w:ascii="Gill Sans MT" w:hAnsi="Gill Sans MT"/>
          <w:spacing w:val="-2"/>
        </w:rPr>
        <w:t>‘</w:t>
      </w:r>
      <w:r w:rsidRPr="00AA08AE">
        <w:rPr>
          <w:rFonts w:ascii="Gill Sans MT" w:hAnsi="Gill Sans MT"/>
          <w:spacing w:val="-2"/>
        </w:rPr>
        <w:t>contingent</w:t>
      </w:r>
      <w:r w:rsidR="00736196" w:rsidRPr="00AA08AE">
        <w:rPr>
          <w:rFonts w:ascii="Gill Sans MT" w:hAnsi="Gill Sans MT"/>
          <w:spacing w:val="-2"/>
        </w:rPr>
        <w:t>’</w:t>
      </w:r>
      <w:r w:rsidRPr="00AA08AE">
        <w:rPr>
          <w:rFonts w:ascii="Gill Sans MT" w:hAnsi="Gill Sans MT"/>
          <w:spacing w:val="-2"/>
        </w:rPr>
        <w:t xml:space="preserve"> implementation outcomes to enable achievement of</w:t>
      </w:r>
      <w:r w:rsidR="00A9608D" w:rsidRPr="00AA08AE">
        <w:rPr>
          <w:rFonts w:ascii="Gill Sans MT" w:hAnsi="Gill Sans MT"/>
          <w:spacing w:val="-2"/>
        </w:rPr>
        <w:t xml:space="preserve"> </w:t>
      </w:r>
      <w:r w:rsidR="00A9397F" w:rsidRPr="00AA08AE">
        <w:rPr>
          <w:rFonts w:ascii="Gill Sans MT" w:hAnsi="Gill Sans MT"/>
          <w:spacing w:val="-2"/>
        </w:rPr>
        <w:t>higher-level</w:t>
      </w:r>
      <w:r w:rsidR="00A9608D" w:rsidRPr="00AA08AE">
        <w:rPr>
          <w:rFonts w:ascii="Gill Sans MT" w:hAnsi="Gill Sans MT"/>
          <w:spacing w:val="-2"/>
        </w:rPr>
        <w:t xml:space="preserve"> </w:t>
      </w:r>
      <w:r w:rsidRPr="00AA08AE">
        <w:rPr>
          <w:rFonts w:ascii="Gill Sans MT" w:hAnsi="Gill Sans MT"/>
          <w:spacing w:val="-2"/>
        </w:rPr>
        <w:t>goals</w:t>
      </w:r>
      <w:r w:rsidR="00736196" w:rsidRPr="00AA08AE">
        <w:rPr>
          <w:rFonts w:ascii="Gill Sans MT" w:hAnsi="Gill Sans MT"/>
          <w:spacing w:val="-2"/>
        </w:rPr>
        <w:t xml:space="preserve">. This includes </w:t>
      </w:r>
      <w:r w:rsidRPr="00AA08AE">
        <w:rPr>
          <w:rFonts w:ascii="Gill Sans MT" w:hAnsi="Gill Sans MT"/>
          <w:spacing w:val="-2"/>
        </w:rPr>
        <w:t>many</w:t>
      </w:r>
      <w:r w:rsidR="00A9608D" w:rsidRPr="00AA08AE">
        <w:rPr>
          <w:rFonts w:ascii="Gill Sans MT" w:hAnsi="Gill Sans MT"/>
          <w:spacing w:val="-2"/>
        </w:rPr>
        <w:t xml:space="preserve"> </w:t>
      </w:r>
      <w:r w:rsidRPr="00AA08AE">
        <w:rPr>
          <w:rFonts w:ascii="Gill Sans MT" w:hAnsi="Gill Sans MT"/>
          <w:spacing w:val="-2"/>
        </w:rPr>
        <w:t>authors arguing</w:t>
      </w:r>
      <w:r w:rsidR="00A9608D" w:rsidRPr="00AA08AE">
        <w:rPr>
          <w:rFonts w:ascii="Gill Sans MT" w:hAnsi="Gill Sans MT"/>
          <w:spacing w:val="-2"/>
        </w:rPr>
        <w:t xml:space="preserve"> </w:t>
      </w:r>
      <w:r w:rsidRPr="00AA08AE">
        <w:rPr>
          <w:rFonts w:ascii="Gill Sans MT" w:hAnsi="Gill Sans MT"/>
          <w:spacing w:val="-2"/>
        </w:rPr>
        <w:t>that family participation and involvement should be measured as a goal in its own right</w:t>
      </w:r>
      <w:r w:rsidR="04EBE55B" w:rsidRPr="00AA08AE">
        <w:rPr>
          <w:rFonts w:ascii="Gill Sans MT" w:hAnsi="Gill Sans MT"/>
          <w:spacing w:val="-2"/>
        </w:rPr>
        <w:t>.</w:t>
      </w:r>
      <w:r w:rsidRPr="00AA08AE">
        <w:rPr>
          <w:rFonts w:ascii="Gill Sans MT" w:hAnsi="Gill Sans MT"/>
          <w:spacing w:val="-2"/>
          <w:vertAlign w:val="superscript"/>
        </w:rPr>
        <w:t>42,75</w:t>
      </w:r>
      <w:r w:rsidR="00A9608D" w:rsidRPr="00AA08AE">
        <w:rPr>
          <w:rFonts w:ascii="Gill Sans MT" w:hAnsi="Gill Sans MT"/>
          <w:spacing w:val="-2"/>
        </w:rPr>
        <w:t xml:space="preserve"> </w:t>
      </w:r>
      <w:r w:rsidRPr="00AA08AE">
        <w:rPr>
          <w:rFonts w:ascii="Gill Sans MT" w:hAnsi="Gill Sans MT"/>
          <w:spacing w:val="-2"/>
        </w:rPr>
        <w:t>Authors highlight that</w:t>
      </w:r>
      <w:r w:rsidR="00A9608D" w:rsidRPr="00AA08AE">
        <w:rPr>
          <w:rFonts w:ascii="Gill Sans MT" w:hAnsi="Gill Sans MT"/>
          <w:spacing w:val="-2"/>
        </w:rPr>
        <w:t xml:space="preserve"> </w:t>
      </w:r>
      <w:r w:rsidRPr="00AA08AE">
        <w:rPr>
          <w:rFonts w:ascii="Gill Sans MT" w:hAnsi="Gill Sans MT"/>
          <w:spacing w:val="-2"/>
        </w:rPr>
        <w:t>evaluations of</w:t>
      </w:r>
      <w:r w:rsidR="00A9608D" w:rsidRPr="00AA08AE">
        <w:rPr>
          <w:rFonts w:ascii="Gill Sans MT" w:hAnsi="Gill Sans MT"/>
          <w:spacing w:val="-2"/>
        </w:rPr>
        <w:t xml:space="preserve"> </w:t>
      </w:r>
      <w:r w:rsidRPr="00AA08AE">
        <w:rPr>
          <w:rFonts w:ascii="Gill Sans MT" w:hAnsi="Gill Sans MT"/>
          <w:spacing w:val="-2"/>
        </w:rPr>
        <w:t>FLDM</w:t>
      </w:r>
      <w:r w:rsidR="00A9608D" w:rsidRPr="00AA08AE">
        <w:rPr>
          <w:rFonts w:ascii="Gill Sans MT" w:hAnsi="Gill Sans MT"/>
          <w:spacing w:val="-2"/>
        </w:rPr>
        <w:t xml:space="preserve"> </w:t>
      </w:r>
      <w:r w:rsidRPr="00AA08AE">
        <w:rPr>
          <w:rFonts w:ascii="Gill Sans MT" w:hAnsi="Gill Sans MT"/>
          <w:spacing w:val="-2"/>
        </w:rPr>
        <w:t>processes should be tailored to understanding the role and experience of participants, the context of the process, active components of facilitation and the families’ solutions and goals in case planning as the key indicators</w:t>
      </w:r>
      <w:r w:rsidR="4026A2A0" w:rsidRPr="00AA08AE">
        <w:rPr>
          <w:rFonts w:ascii="Gill Sans MT" w:hAnsi="Gill Sans MT"/>
          <w:spacing w:val="-2"/>
        </w:rPr>
        <w:t>.</w:t>
      </w:r>
      <w:r w:rsidRPr="00AA08AE">
        <w:rPr>
          <w:rFonts w:ascii="Gill Sans MT" w:hAnsi="Gill Sans MT"/>
          <w:spacing w:val="-2"/>
          <w:vertAlign w:val="superscript"/>
        </w:rPr>
        <w:t>136</w:t>
      </w:r>
      <w:r w:rsidR="00A9608D" w:rsidRPr="00AA08AE">
        <w:rPr>
          <w:rFonts w:ascii="Gill Sans MT" w:hAnsi="Gill Sans MT"/>
          <w:spacing w:val="-2"/>
        </w:rPr>
        <w:t xml:space="preserve"> </w:t>
      </w:r>
    </w:p>
    <w:p w14:paraId="6DC46E00" w14:textId="6F147DBE" w:rsidR="00711169" w:rsidRPr="00AA08AE" w:rsidRDefault="00711169" w:rsidP="00AA08AE">
      <w:pPr>
        <w:spacing w:line="276" w:lineRule="auto"/>
        <w:jc w:val="both"/>
        <w:rPr>
          <w:rFonts w:ascii="Gill Sans MT" w:hAnsi="Gill Sans MT"/>
          <w:spacing w:val="-2"/>
        </w:rPr>
      </w:pPr>
      <w:r w:rsidRPr="00AA08AE">
        <w:rPr>
          <w:rFonts w:ascii="Gill Sans MT" w:hAnsi="Gill Sans MT"/>
          <w:spacing w:val="-2"/>
        </w:rPr>
        <w:lastRenderedPageBreak/>
        <w:t>There are also concerns that while initially intended as a participatory model for shifting decision</w:t>
      </w:r>
      <w:r w:rsidR="6C671CDE" w:rsidRPr="00AA08AE">
        <w:rPr>
          <w:rFonts w:ascii="Gill Sans MT" w:hAnsi="Gill Sans MT"/>
          <w:spacing w:val="-2"/>
        </w:rPr>
        <w:t xml:space="preserve"> </w:t>
      </w:r>
      <w:r w:rsidRPr="00AA08AE">
        <w:rPr>
          <w:rFonts w:ascii="Gill Sans MT" w:hAnsi="Gill Sans MT"/>
          <w:spacing w:val="-2"/>
        </w:rPr>
        <w:t>making power from agencies to families, the objectives for FGCs have been co-opted by statutory child protection agencies who</w:t>
      </w:r>
      <w:r w:rsidR="00A9608D" w:rsidRPr="00AA08AE">
        <w:rPr>
          <w:rFonts w:ascii="Gill Sans MT" w:hAnsi="Gill Sans MT"/>
          <w:spacing w:val="-2"/>
        </w:rPr>
        <w:t xml:space="preserve"> </w:t>
      </w:r>
      <w:r w:rsidRPr="00AA08AE">
        <w:rPr>
          <w:rFonts w:ascii="Gill Sans MT" w:hAnsi="Gill Sans MT"/>
          <w:spacing w:val="-2"/>
        </w:rPr>
        <w:t>seek a</w:t>
      </w:r>
      <w:r w:rsidR="00A9608D" w:rsidRPr="00AA08AE">
        <w:rPr>
          <w:rFonts w:ascii="Gill Sans MT" w:hAnsi="Gill Sans MT"/>
          <w:spacing w:val="-2"/>
        </w:rPr>
        <w:t xml:space="preserve"> </w:t>
      </w:r>
      <w:r w:rsidRPr="00AA08AE">
        <w:rPr>
          <w:rFonts w:ascii="Gill Sans MT" w:hAnsi="Gill Sans MT"/>
          <w:spacing w:val="-2"/>
        </w:rPr>
        <w:t xml:space="preserve">myriad of outcomes </w:t>
      </w:r>
      <w:r w:rsidR="00736196" w:rsidRPr="00AA08AE">
        <w:rPr>
          <w:rFonts w:ascii="Gill Sans MT" w:hAnsi="Gill Sans MT"/>
          <w:spacing w:val="-2"/>
        </w:rPr>
        <w:t xml:space="preserve">for </w:t>
      </w:r>
      <w:r w:rsidRPr="00AA08AE">
        <w:rPr>
          <w:rFonts w:ascii="Gill Sans MT" w:hAnsi="Gill Sans MT"/>
          <w:spacing w:val="-2"/>
        </w:rPr>
        <w:t>their investment</w:t>
      </w:r>
      <w:r w:rsidR="00AA08AE">
        <w:rPr>
          <w:rFonts w:ascii="Gill Sans MT" w:hAnsi="Gill Sans MT"/>
          <w:spacing w:val="-2"/>
        </w:rPr>
        <w:t xml:space="preserve">, </w:t>
      </w:r>
      <w:r w:rsidRPr="00AA08AE">
        <w:rPr>
          <w:rFonts w:ascii="Gill Sans MT" w:hAnsi="Gill Sans MT"/>
          <w:spacing w:val="-2"/>
        </w:rPr>
        <w:t>such as reducing costs associated with child welfare provision or serving protectionist</w:t>
      </w:r>
      <w:r w:rsidR="18C30D63" w:rsidRPr="00AA08AE">
        <w:rPr>
          <w:rFonts w:ascii="Gill Sans MT" w:hAnsi="Gill Sans MT"/>
          <w:spacing w:val="-2"/>
        </w:rPr>
        <w:t xml:space="preserve">, </w:t>
      </w:r>
      <w:r w:rsidRPr="00AA08AE">
        <w:rPr>
          <w:rFonts w:ascii="Gill Sans MT" w:hAnsi="Gill Sans MT"/>
          <w:spacing w:val="-2"/>
        </w:rPr>
        <w:t>rather than diversionary</w:t>
      </w:r>
      <w:r w:rsidR="5D218652" w:rsidRPr="00AA08AE">
        <w:rPr>
          <w:rFonts w:ascii="Gill Sans MT" w:hAnsi="Gill Sans MT"/>
          <w:spacing w:val="-2"/>
        </w:rPr>
        <w:t>,</w:t>
      </w:r>
      <w:r w:rsidRPr="00AA08AE">
        <w:rPr>
          <w:rFonts w:ascii="Gill Sans MT" w:hAnsi="Gill Sans MT"/>
          <w:spacing w:val="-2"/>
        </w:rPr>
        <w:t xml:space="preserve"> function</w:t>
      </w:r>
      <w:r w:rsidR="008A2493" w:rsidRPr="00AA08AE">
        <w:rPr>
          <w:rFonts w:ascii="Gill Sans MT" w:hAnsi="Gill Sans MT"/>
          <w:spacing w:val="-2"/>
        </w:rPr>
        <w:t>s</w:t>
      </w:r>
      <w:r w:rsidR="37857FD3" w:rsidRPr="00AA08AE">
        <w:rPr>
          <w:rFonts w:ascii="Gill Sans MT" w:hAnsi="Gill Sans MT"/>
          <w:spacing w:val="-2"/>
        </w:rPr>
        <w:t>.</w:t>
      </w:r>
      <w:r w:rsidRPr="00AA08AE">
        <w:rPr>
          <w:rFonts w:ascii="Gill Sans MT" w:hAnsi="Gill Sans MT"/>
          <w:spacing w:val="-2"/>
          <w:vertAlign w:val="superscript"/>
        </w:rPr>
        <w:t>26,39,53,100</w:t>
      </w:r>
    </w:p>
    <w:p w14:paraId="23BCDBE8" w14:textId="794C27AD" w:rsidR="00711169" w:rsidRPr="00AA08AE" w:rsidRDefault="00711169" w:rsidP="00AA08AE">
      <w:pPr>
        <w:spacing w:line="276" w:lineRule="auto"/>
        <w:jc w:val="both"/>
        <w:rPr>
          <w:rFonts w:ascii="Gill Sans MT" w:hAnsi="Gill Sans MT"/>
        </w:rPr>
      </w:pPr>
      <w:r w:rsidRPr="00AA08AE">
        <w:rPr>
          <w:rFonts w:ascii="Gill Sans MT" w:hAnsi="Gill Sans MT"/>
          <w:spacing w:val="-2"/>
        </w:rPr>
        <w:t>Some authors have recommended that rather than being viewed as an intervention, FGC is</w:t>
      </w:r>
      <w:r w:rsidR="00A9608D" w:rsidRPr="00AA08AE">
        <w:rPr>
          <w:rFonts w:ascii="Gill Sans MT" w:hAnsi="Gill Sans MT"/>
          <w:spacing w:val="-2"/>
        </w:rPr>
        <w:t xml:space="preserve"> </w:t>
      </w:r>
      <w:r w:rsidRPr="00AA08AE">
        <w:rPr>
          <w:rFonts w:ascii="Gill Sans MT" w:hAnsi="Gill Sans MT"/>
          <w:spacing w:val="-2"/>
        </w:rPr>
        <w:t>promoted as a</w:t>
      </w:r>
      <w:r w:rsidR="00A9608D" w:rsidRPr="00AA08AE">
        <w:rPr>
          <w:rFonts w:ascii="Gill Sans MT" w:hAnsi="Gill Sans MT"/>
          <w:spacing w:val="-2"/>
        </w:rPr>
        <w:t xml:space="preserve"> </w:t>
      </w:r>
      <w:r w:rsidRPr="00AA08AE">
        <w:rPr>
          <w:rFonts w:ascii="Gill Sans MT" w:hAnsi="Gill Sans MT"/>
          <w:spacing w:val="-2"/>
        </w:rPr>
        <w:t>rights-based civic process</w:t>
      </w:r>
      <w:r w:rsidR="00A9608D" w:rsidRPr="00AA08AE">
        <w:rPr>
          <w:rFonts w:ascii="Gill Sans MT" w:hAnsi="Gill Sans MT"/>
          <w:spacing w:val="-2"/>
        </w:rPr>
        <w:t xml:space="preserve"> </w:t>
      </w:r>
      <w:r w:rsidRPr="00AA08AE">
        <w:rPr>
          <w:rFonts w:ascii="Gill Sans MT" w:hAnsi="Gill Sans MT"/>
          <w:spacing w:val="-2"/>
        </w:rPr>
        <w:t>representing</w:t>
      </w:r>
      <w:r w:rsidR="00A9608D" w:rsidRPr="00AA08AE">
        <w:rPr>
          <w:rFonts w:ascii="Gill Sans MT" w:hAnsi="Gill Sans MT"/>
          <w:spacing w:val="-2"/>
        </w:rPr>
        <w:t xml:space="preserve"> </w:t>
      </w:r>
      <w:r w:rsidRPr="00AA08AE">
        <w:rPr>
          <w:rFonts w:ascii="Gill Sans MT" w:hAnsi="Gill Sans MT"/>
          <w:spacing w:val="-2"/>
        </w:rPr>
        <w:t>ethical practice in a liberal democracy</w:t>
      </w:r>
      <w:r w:rsidR="00736196" w:rsidRPr="00AA08AE">
        <w:rPr>
          <w:rFonts w:ascii="Gill Sans MT" w:hAnsi="Gill Sans MT"/>
          <w:spacing w:val="-2"/>
        </w:rPr>
        <w:t>.</w:t>
      </w:r>
      <w:r w:rsidR="00A9608D" w:rsidRPr="00AA08AE">
        <w:rPr>
          <w:rFonts w:ascii="Gill Sans MT" w:hAnsi="Gill Sans MT"/>
          <w:spacing w:val="-2"/>
        </w:rPr>
        <w:t xml:space="preserve"> </w:t>
      </w:r>
      <w:r w:rsidR="00736196" w:rsidRPr="00AA08AE">
        <w:rPr>
          <w:rFonts w:ascii="Gill Sans MT" w:hAnsi="Gill Sans MT"/>
          <w:spacing w:val="-2"/>
        </w:rPr>
        <w:t>S</w:t>
      </w:r>
      <w:r w:rsidRPr="00AA08AE">
        <w:rPr>
          <w:rFonts w:ascii="Gill Sans MT" w:hAnsi="Gill Sans MT"/>
          <w:spacing w:val="-2"/>
        </w:rPr>
        <w:t>tudying the</w:t>
      </w:r>
      <w:r w:rsidR="00A9608D" w:rsidRPr="00AA08AE">
        <w:rPr>
          <w:rFonts w:ascii="Gill Sans MT" w:hAnsi="Gill Sans MT"/>
          <w:spacing w:val="-2"/>
        </w:rPr>
        <w:t xml:space="preserve"> </w:t>
      </w:r>
      <w:r w:rsidRPr="00AA08AE">
        <w:rPr>
          <w:rFonts w:ascii="Gill Sans MT" w:hAnsi="Gill Sans MT"/>
          <w:spacing w:val="-2"/>
        </w:rPr>
        <w:t>impact</w:t>
      </w:r>
      <w:r w:rsidR="00A9608D" w:rsidRPr="00AA08AE">
        <w:rPr>
          <w:rFonts w:ascii="Gill Sans MT" w:hAnsi="Gill Sans MT"/>
          <w:spacing w:val="-2"/>
        </w:rPr>
        <w:t xml:space="preserve"> </w:t>
      </w:r>
      <w:r w:rsidRPr="00AA08AE">
        <w:rPr>
          <w:rFonts w:ascii="Gill Sans MT" w:hAnsi="Gill Sans MT"/>
          <w:spacing w:val="-2"/>
        </w:rPr>
        <w:t xml:space="preserve">of FLDM may </w:t>
      </w:r>
      <w:r w:rsidR="00736196" w:rsidRPr="00AA08AE">
        <w:rPr>
          <w:rFonts w:ascii="Gill Sans MT" w:hAnsi="Gill Sans MT"/>
          <w:spacing w:val="-2"/>
        </w:rPr>
        <w:t xml:space="preserve">then </w:t>
      </w:r>
      <w:r w:rsidRPr="00AA08AE">
        <w:rPr>
          <w:rFonts w:ascii="Gill Sans MT" w:hAnsi="Gill Sans MT"/>
          <w:spacing w:val="-2"/>
        </w:rPr>
        <w:t xml:space="preserve">be counter to </w:t>
      </w:r>
      <w:r w:rsidR="00736196" w:rsidRPr="00AA08AE">
        <w:rPr>
          <w:rFonts w:ascii="Gill Sans MT" w:hAnsi="Gill Sans MT"/>
          <w:spacing w:val="-2"/>
        </w:rPr>
        <w:t>this</w:t>
      </w:r>
      <w:r w:rsidRPr="00AA08AE">
        <w:rPr>
          <w:rFonts w:ascii="Gill Sans MT" w:hAnsi="Gill Sans MT"/>
          <w:spacing w:val="-2"/>
        </w:rPr>
        <w:t xml:space="preserve"> ethos</w:t>
      </w:r>
      <w:r w:rsidR="5F70D315" w:rsidRPr="00AA08AE">
        <w:rPr>
          <w:rFonts w:ascii="Gill Sans MT" w:hAnsi="Gill Sans MT"/>
          <w:spacing w:val="-2"/>
        </w:rPr>
        <w:t>.</w:t>
      </w:r>
      <w:r w:rsidRPr="00AA08AE">
        <w:rPr>
          <w:rFonts w:ascii="Gill Sans MT" w:hAnsi="Gill Sans MT"/>
          <w:spacing w:val="-2"/>
          <w:vertAlign w:val="superscript"/>
        </w:rPr>
        <w:t>53,61</w:t>
      </w:r>
      <w:r w:rsidR="00A9608D" w:rsidRPr="00AA08AE">
        <w:rPr>
          <w:rFonts w:ascii="Gill Sans MT" w:hAnsi="Gill Sans MT"/>
          <w:spacing w:val="-2"/>
        </w:rPr>
        <w:t xml:space="preserve"> </w:t>
      </w:r>
      <w:r w:rsidRPr="00AA08AE">
        <w:rPr>
          <w:rFonts w:ascii="Gill Sans MT" w:hAnsi="Gill Sans MT"/>
          <w:spacing w:val="-2"/>
        </w:rPr>
        <w:t xml:space="preserve">Whilst the current </w:t>
      </w:r>
      <w:r w:rsidR="00736196" w:rsidRPr="00AA08AE">
        <w:rPr>
          <w:rFonts w:ascii="Gill Sans MT" w:hAnsi="Gill Sans MT"/>
          <w:spacing w:val="-2"/>
        </w:rPr>
        <w:t>review</w:t>
      </w:r>
      <w:r w:rsidRPr="00AA08AE">
        <w:rPr>
          <w:rFonts w:ascii="Gill Sans MT" w:hAnsi="Gill Sans MT"/>
          <w:spacing w:val="-2"/>
        </w:rPr>
        <w:t xml:space="preserve"> focuses on exploring the impact of AFLDM and understanding the qualities of strong implementation of AFLDM practice, it is suggested by the </w:t>
      </w:r>
      <w:r w:rsidR="00736196" w:rsidRPr="00AA08AE">
        <w:rPr>
          <w:rFonts w:ascii="Gill Sans MT" w:hAnsi="Gill Sans MT"/>
          <w:spacing w:val="-2"/>
        </w:rPr>
        <w:t>research team</w:t>
      </w:r>
      <w:r w:rsidR="00A9608D" w:rsidRPr="00AA08AE">
        <w:rPr>
          <w:rFonts w:ascii="Gill Sans MT" w:hAnsi="Gill Sans MT"/>
          <w:spacing w:val="-2"/>
        </w:rPr>
        <w:t xml:space="preserve"> </w:t>
      </w:r>
      <w:r w:rsidRPr="00AA08AE">
        <w:rPr>
          <w:rFonts w:ascii="Gill Sans MT" w:hAnsi="Gill Sans MT"/>
          <w:spacing w:val="-2"/>
        </w:rPr>
        <w:t>that FLDM should be positioned as a rights-based process</w:t>
      </w:r>
      <w:r w:rsidR="00736196" w:rsidRPr="00AA08AE">
        <w:rPr>
          <w:rFonts w:ascii="Gill Sans MT" w:hAnsi="Gill Sans MT"/>
          <w:spacing w:val="-2"/>
        </w:rPr>
        <w:t>,</w:t>
      </w:r>
      <w:r w:rsidRPr="00AA08AE">
        <w:rPr>
          <w:rFonts w:ascii="Gill Sans MT" w:hAnsi="Gill Sans MT"/>
          <w:spacing w:val="-2"/>
        </w:rPr>
        <w:t xml:space="preserve"> which should inherently be accessible to all.</w:t>
      </w:r>
      <w:r w:rsidR="00A9608D" w:rsidRPr="00AA08AE">
        <w:rPr>
          <w:rFonts w:ascii="Gill Sans MT" w:hAnsi="Gill Sans MT"/>
          <w:spacing w:val="-2"/>
        </w:rPr>
        <w:t xml:space="preserve">  </w:t>
      </w:r>
    </w:p>
    <w:p w14:paraId="1F4D07F5" w14:textId="31AC41B9" w:rsidR="00711169" w:rsidRPr="00AA08AE" w:rsidRDefault="679353F6" w:rsidP="00AA08AE">
      <w:pPr>
        <w:spacing w:line="276" w:lineRule="auto"/>
        <w:jc w:val="both"/>
        <w:rPr>
          <w:rFonts w:ascii="Gill Sans MT" w:hAnsi="Gill Sans MT"/>
          <w:spacing w:val="-2"/>
        </w:rPr>
      </w:pPr>
      <w:r w:rsidRPr="00AA08AE">
        <w:rPr>
          <w:rFonts w:ascii="Gill Sans MT" w:hAnsi="Gill Sans MT"/>
          <w:spacing w:val="-2"/>
        </w:rPr>
        <w:t>Given the paucity of research relating to AFLDM,</w:t>
      </w:r>
      <w:r w:rsidR="71F311CC" w:rsidRPr="00AA08AE">
        <w:rPr>
          <w:rFonts w:ascii="Gill Sans MT" w:hAnsi="Gill Sans MT"/>
          <w:spacing w:val="-2"/>
        </w:rPr>
        <w:t xml:space="preserve"> </w:t>
      </w:r>
      <w:r w:rsidRPr="00AA08AE">
        <w:rPr>
          <w:rFonts w:ascii="Gill Sans MT" w:hAnsi="Gill Sans MT"/>
          <w:spacing w:val="-2"/>
        </w:rPr>
        <w:t>the</w:t>
      </w:r>
      <w:r w:rsidR="71F311CC" w:rsidRPr="00AA08AE">
        <w:rPr>
          <w:rFonts w:ascii="Gill Sans MT" w:hAnsi="Gill Sans MT"/>
          <w:spacing w:val="-2"/>
        </w:rPr>
        <w:t xml:space="preserve"> </w:t>
      </w:r>
      <w:r w:rsidRPr="00AA08AE">
        <w:rPr>
          <w:rFonts w:ascii="Gill Sans MT" w:hAnsi="Gill Sans MT"/>
          <w:spacing w:val="-2"/>
        </w:rPr>
        <w:t>need for a dedicated focus on Aboriginal and Torres Strait Islander</w:t>
      </w:r>
      <w:r w:rsidR="71F311CC" w:rsidRPr="00AA08AE">
        <w:rPr>
          <w:rFonts w:ascii="Gill Sans MT" w:hAnsi="Gill Sans MT"/>
          <w:spacing w:val="-2"/>
        </w:rPr>
        <w:t xml:space="preserve"> </w:t>
      </w:r>
      <w:r w:rsidRPr="00AA08AE">
        <w:rPr>
          <w:rFonts w:ascii="Gill Sans MT" w:hAnsi="Gill Sans MT"/>
          <w:spacing w:val="-2"/>
        </w:rPr>
        <w:t>expertise</w:t>
      </w:r>
      <w:r w:rsidR="71F311CC" w:rsidRPr="00AA08AE">
        <w:rPr>
          <w:rFonts w:ascii="Gill Sans MT" w:hAnsi="Gill Sans MT"/>
          <w:spacing w:val="-2"/>
        </w:rPr>
        <w:t xml:space="preserve"> </w:t>
      </w:r>
      <w:r w:rsidRPr="00AA08AE">
        <w:rPr>
          <w:rFonts w:ascii="Gill Sans MT" w:hAnsi="Gill Sans MT"/>
          <w:spacing w:val="-2"/>
        </w:rPr>
        <w:t>and experience utilising Aboriginal Participatory Action Research methods</w:t>
      </w:r>
      <w:r w:rsidR="71F311CC" w:rsidRPr="00AA08AE">
        <w:rPr>
          <w:rFonts w:ascii="Gill Sans MT" w:hAnsi="Gill Sans MT"/>
          <w:spacing w:val="-2"/>
        </w:rPr>
        <w:t xml:space="preserve"> </w:t>
      </w:r>
      <w:r w:rsidRPr="00AA08AE">
        <w:rPr>
          <w:rFonts w:ascii="Gill Sans MT" w:hAnsi="Gill Sans MT"/>
          <w:spacing w:val="-2"/>
        </w:rPr>
        <w:t>has been highlighted within th</w:t>
      </w:r>
      <w:r w:rsidR="516B0C5A" w:rsidRPr="00AA08AE">
        <w:rPr>
          <w:rFonts w:ascii="Gill Sans MT" w:hAnsi="Gill Sans MT"/>
          <w:spacing w:val="-2"/>
        </w:rPr>
        <w:t>is review</w:t>
      </w:r>
      <w:r w:rsidR="145D40EC" w:rsidRPr="00AA08AE">
        <w:rPr>
          <w:rFonts w:ascii="Gill Sans MT" w:hAnsi="Gill Sans MT"/>
          <w:spacing w:val="-2"/>
        </w:rPr>
        <w:t>.</w:t>
      </w:r>
      <w:r w:rsidRPr="00AA08AE">
        <w:rPr>
          <w:rFonts w:ascii="Gill Sans MT" w:hAnsi="Gill Sans MT"/>
          <w:spacing w:val="-2"/>
          <w:vertAlign w:val="superscript"/>
        </w:rPr>
        <w:t>3,137</w:t>
      </w:r>
      <w:r w:rsidRPr="00AA08AE">
        <w:rPr>
          <w:rFonts w:ascii="Gill Sans MT" w:hAnsi="Gill Sans MT"/>
          <w:spacing w:val="-2"/>
        </w:rPr>
        <w:t xml:space="preserve"> This requires</w:t>
      </w:r>
      <w:r w:rsidR="71F311CC" w:rsidRPr="00AA08AE">
        <w:rPr>
          <w:rFonts w:ascii="Gill Sans MT" w:hAnsi="Gill Sans MT"/>
          <w:spacing w:val="-2"/>
        </w:rPr>
        <w:t xml:space="preserve"> </w:t>
      </w:r>
      <w:r w:rsidRPr="00AA08AE">
        <w:rPr>
          <w:rFonts w:ascii="Gill Sans MT" w:hAnsi="Gill Sans MT"/>
          <w:spacing w:val="-2"/>
        </w:rPr>
        <w:t>community-led and governed research methodologies,</w:t>
      </w:r>
      <w:r w:rsidR="71F311CC" w:rsidRPr="00AA08AE">
        <w:rPr>
          <w:rFonts w:ascii="Gill Sans MT" w:hAnsi="Gill Sans MT"/>
          <w:spacing w:val="-2"/>
        </w:rPr>
        <w:t xml:space="preserve"> </w:t>
      </w:r>
      <w:r w:rsidRPr="00AA08AE">
        <w:rPr>
          <w:rFonts w:ascii="Gill Sans MT" w:hAnsi="Gill Sans MT"/>
          <w:spacing w:val="-2"/>
        </w:rPr>
        <w:t>grounded in Aboriginal and Torres Strait Islander ways of knowing, being and doing</w:t>
      </w:r>
      <w:r w:rsidR="772AFA1C" w:rsidRPr="00AA08AE">
        <w:rPr>
          <w:rFonts w:ascii="Gill Sans MT" w:hAnsi="Gill Sans MT"/>
          <w:spacing w:val="-2"/>
        </w:rPr>
        <w:t>.</w:t>
      </w:r>
      <w:r w:rsidRPr="00AA08AE">
        <w:rPr>
          <w:rFonts w:ascii="Gill Sans MT" w:hAnsi="Gill Sans MT"/>
          <w:spacing w:val="-2"/>
          <w:vertAlign w:val="superscript"/>
        </w:rPr>
        <w:t>3,137</w:t>
      </w:r>
    </w:p>
    <w:p w14:paraId="69371014" w14:textId="19238C94" w:rsidR="00711169" w:rsidRPr="00AA08AE" w:rsidRDefault="00711169" w:rsidP="00AA08AE">
      <w:pPr>
        <w:spacing w:line="276" w:lineRule="auto"/>
        <w:jc w:val="both"/>
        <w:rPr>
          <w:rFonts w:ascii="Gill Sans MT" w:hAnsi="Gill Sans MT"/>
          <w:spacing w:val="-2"/>
        </w:rPr>
      </w:pPr>
      <w:r w:rsidRPr="00AA08AE">
        <w:rPr>
          <w:rFonts w:ascii="Gill Sans MT" w:hAnsi="Gill Sans MT"/>
          <w:spacing w:val="-2"/>
        </w:rPr>
        <w:t xml:space="preserve">The evaluation consortium’s current project responds to this </w:t>
      </w:r>
      <w:r w:rsidR="0F9EE86F" w:rsidRPr="00AA08AE">
        <w:rPr>
          <w:rFonts w:ascii="Gill Sans MT" w:hAnsi="Gill Sans MT"/>
          <w:spacing w:val="-2"/>
        </w:rPr>
        <w:t>need and</w:t>
      </w:r>
      <w:r w:rsidRPr="00AA08AE">
        <w:rPr>
          <w:rFonts w:ascii="Gill Sans MT" w:hAnsi="Gill Sans MT"/>
          <w:spacing w:val="-2"/>
        </w:rPr>
        <w:t xml:space="preserve"> will continue to draw on the practice evidence highlighted within this review</w:t>
      </w:r>
      <w:r w:rsidR="72A856DD" w:rsidRPr="00AA08AE">
        <w:rPr>
          <w:rFonts w:ascii="Gill Sans MT" w:hAnsi="Gill Sans MT"/>
          <w:spacing w:val="-2"/>
        </w:rPr>
        <w:t>,</w:t>
      </w:r>
      <w:r w:rsidRPr="00AA08AE">
        <w:rPr>
          <w:rFonts w:ascii="Gill Sans MT" w:hAnsi="Gill Sans MT"/>
          <w:spacing w:val="-2"/>
        </w:rPr>
        <w:t xml:space="preserve"> alongside additional evidence which will be gathered throughout the evaluation</w:t>
      </w:r>
      <w:r w:rsidR="276C44E7" w:rsidRPr="00AA08AE">
        <w:rPr>
          <w:rFonts w:ascii="Gill Sans MT" w:hAnsi="Gill Sans MT"/>
          <w:spacing w:val="-2"/>
        </w:rPr>
        <w:t>,</w:t>
      </w:r>
      <w:r w:rsidRPr="00AA08AE">
        <w:rPr>
          <w:rFonts w:ascii="Gill Sans MT" w:hAnsi="Gill Sans MT"/>
          <w:spacing w:val="-2"/>
        </w:rPr>
        <w:t xml:space="preserve"> centred </w:t>
      </w:r>
      <w:r w:rsidR="6360D206" w:rsidRPr="00AA08AE">
        <w:rPr>
          <w:rFonts w:ascii="Gill Sans MT" w:hAnsi="Gill Sans MT"/>
          <w:spacing w:val="-2"/>
        </w:rPr>
        <w:t>o</w:t>
      </w:r>
      <w:r w:rsidRPr="00AA08AE">
        <w:rPr>
          <w:rFonts w:ascii="Gill Sans MT" w:hAnsi="Gill Sans MT"/>
          <w:spacing w:val="-2"/>
        </w:rPr>
        <w:t>n the voices of those with lived experience and cultural expertise</w:t>
      </w:r>
      <w:r w:rsidR="00D130FA" w:rsidRPr="00AA08AE">
        <w:rPr>
          <w:rFonts w:ascii="Gill Sans MT" w:hAnsi="Gill Sans MT"/>
          <w:spacing w:val="-2"/>
        </w:rPr>
        <w:t xml:space="preserve">. </w:t>
      </w:r>
      <w:r w:rsidR="006B1977" w:rsidRPr="00AA08AE">
        <w:rPr>
          <w:rFonts w:ascii="Gill Sans MT" w:hAnsi="Gill Sans MT"/>
          <w:spacing w:val="-2"/>
        </w:rPr>
        <w:t>This aims</w:t>
      </w:r>
      <w:r w:rsidRPr="00AA08AE">
        <w:rPr>
          <w:rFonts w:ascii="Gill Sans MT" w:hAnsi="Gill Sans MT"/>
          <w:spacing w:val="-2"/>
        </w:rPr>
        <w:t xml:space="preserve"> to explore</w:t>
      </w:r>
      <w:r w:rsidR="00A9608D" w:rsidRPr="00AA08AE">
        <w:rPr>
          <w:rFonts w:ascii="Gill Sans MT" w:hAnsi="Gill Sans MT"/>
          <w:spacing w:val="-2"/>
        </w:rPr>
        <w:t xml:space="preserve"> </w:t>
      </w:r>
      <w:r w:rsidRPr="00AA08AE">
        <w:rPr>
          <w:rFonts w:ascii="Gill Sans MT" w:hAnsi="Gill Sans MT"/>
          <w:spacing w:val="-2"/>
        </w:rPr>
        <w:t>how AFLDM creates change, considering</w:t>
      </w:r>
      <w:r w:rsidR="00A9608D" w:rsidRPr="00AA08AE">
        <w:rPr>
          <w:rFonts w:ascii="Gill Sans MT" w:hAnsi="Gill Sans MT"/>
          <w:spacing w:val="-2"/>
        </w:rPr>
        <w:t xml:space="preserve"> </w:t>
      </w:r>
      <w:r w:rsidRPr="00AA08AE">
        <w:rPr>
          <w:rFonts w:ascii="Gill Sans MT" w:hAnsi="Gill Sans MT"/>
          <w:spacing w:val="-2"/>
        </w:rPr>
        <w:t>what works in AFLDM, identifying</w:t>
      </w:r>
      <w:r w:rsidR="00A9608D" w:rsidRPr="00AA08AE">
        <w:rPr>
          <w:rFonts w:ascii="Gill Sans MT" w:hAnsi="Gill Sans MT"/>
          <w:spacing w:val="-2"/>
        </w:rPr>
        <w:t xml:space="preserve"> </w:t>
      </w:r>
      <w:r w:rsidRPr="00AA08AE">
        <w:rPr>
          <w:rFonts w:ascii="Gill Sans MT" w:hAnsi="Gill Sans MT"/>
          <w:spacing w:val="-2"/>
        </w:rPr>
        <w:t>where AFLDM practices are being implemented well and articulating</w:t>
      </w:r>
      <w:r w:rsidR="00A9608D" w:rsidRPr="00AA08AE">
        <w:rPr>
          <w:rFonts w:ascii="Gill Sans MT" w:hAnsi="Gill Sans MT"/>
          <w:spacing w:val="-2"/>
        </w:rPr>
        <w:t xml:space="preserve"> </w:t>
      </w:r>
      <w:r w:rsidRPr="00AA08AE">
        <w:rPr>
          <w:rFonts w:ascii="Gill Sans MT" w:hAnsi="Gill Sans MT"/>
          <w:spacing w:val="-2"/>
        </w:rPr>
        <w:t>what needs to be strengthened</w:t>
      </w:r>
      <w:r w:rsidR="009F3FD2" w:rsidRPr="00AA08AE">
        <w:rPr>
          <w:rFonts w:ascii="Gill Sans MT" w:hAnsi="Gill Sans MT"/>
          <w:spacing w:val="-2"/>
        </w:rPr>
        <w:t xml:space="preserve">. This will </w:t>
      </w:r>
      <w:r w:rsidRPr="00AA08AE">
        <w:rPr>
          <w:rFonts w:ascii="Gill Sans MT" w:hAnsi="Gill Sans MT"/>
          <w:spacing w:val="-2"/>
        </w:rPr>
        <w:t>enable self-determination and strengthen empowerment for Aboriginal and Torres Strait Islander families across Australia.</w:t>
      </w:r>
      <w:r w:rsidR="00A9608D" w:rsidRPr="00AA08AE">
        <w:rPr>
          <w:rFonts w:ascii="Gill Sans MT" w:hAnsi="Gill Sans MT"/>
          <w:spacing w:val="-2"/>
        </w:rPr>
        <w:t xml:space="preserve">  </w:t>
      </w:r>
    </w:p>
    <w:p w14:paraId="6D986D09" w14:textId="77777777" w:rsidR="00711169" w:rsidRPr="006468CA" w:rsidRDefault="00711169" w:rsidP="008A56ED">
      <w:pPr>
        <w:spacing w:line="238" w:lineRule="auto"/>
        <w:jc w:val="both"/>
        <w:rPr>
          <w:rFonts w:ascii="Gill Sans MT" w:hAnsi="Gill Sans MT"/>
          <w:b/>
          <w:bCs/>
          <w:spacing w:val="-2"/>
        </w:rPr>
      </w:pPr>
    </w:p>
    <w:p w14:paraId="0070B373" w14:textId="11B80E80" w:rsidR="00711169" w:rsidRPr="006468CA" w:rsidRDefault="00711169" w:rsidP="004D1802">
      <w:pPr>
        <w:pStyle w:val="Heading1"/>
        <w:pageBreakBefore/>
        <w:spacing w:line="238" w:lineRule="auto"/>
        <w:jc w:val="both"/>
        <w:rPr>
          <w:rFonts w:ascii="Gill Sans MT" w:hAnsi="Gill Sans MT"/>
        </w:rPr>
      </w:pPr>
      <w:bookmarkStart w:id="54" w:name="_Toc228195762"/>
      <w:r w:rsidRPr="006468CA">
        <w:rPr>
          <w:rFonts w:ascii="Gill Sans MT" w:hAnsi="Gill Sans MT"/>
          <w:spacing w:val="-2"/>
        </w:rPr>
        <w:lastRenderedPageBreak/>
        <w:t>References</w:t>
      </w:r>
      <w:bookmarkEnd w:id="54"/>
      <w:r w:rsidR="00A9608D" w:rsidRPr="006468CA">
        <w:rPr>
          <w:rFonts w:ascii="Gill Sans MT" w:hAnsi="Gill Sans MT"/>
          <w:spacing w:val="-2"/>
        </w:rPr>
        <w:t xml:space="preserve"> </w:t>
      </w:r>
    </w:p>
    <w:p w14:paraId="7EA0F0A1" w14:textId="7D00D43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w:t>
      </w:r>
      <w:r w:rsidRPr="006468CA">
        <w:rPr>
          <w:rFonts w:ascii="Gill Sans MT" w:hAnsi="Gill Sans MT"/>
          <w:spacing w:val="-2"/>
          <w:sz w:val="20"/>
          <w:szCs w:val="20"/>
        </w:rPr>
        <w:tab/>
        <w:t>SNAICC.</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Understanding and applying the Aboriginal and Torres Strait Islander </w:t>
      </w:r>
      <w:r w:rsidR="65067688" w:rsidRPr="006468CA">
        <w:rPr>
          <w:rFonts w:ascii="Gill Sans MT" w:hAnsi="Gill Sans MT"/>
          <w:i/>
          <w:iCs/>
          <w:spacing w:val="-2"/>
          <w:sz w:val="20"/>
          <w:szCs w:val="20"/>
        </w:rPr>
        <w:t>C</w:t>
      </w:r>
      <w:r w:rsidRPr="006468CA">
        <w:rPr>
          <w:rFonts w:ascii="Gill Sans MT" w:hAnsi="Gill Sans MT"/>
          <w:i/>
          <w:iCs/>
          <w:spacing w:val="-2"/>
          <w:sz w:val="20"/>
          <w:szCs w:val="20"/>
        </w:rPr>
        <w:t xml:space="preserve">hild </w:t>
      </w:r>
      <w:r w:rsidR="1AC38EB7" w:rsidRPr="006468CA">
        <w:rPr>
          <w:rFonts w:ascii="Gill Sans MT" w:hAnsi="Gill Sans MT"/>
          <w:i/>
          <w:iCs/>
          <w:spacing w:val="-2"/>
          <w:sz w:val="20"/>
          <w:szCs w:val="20"/>
        </w:rPr>
        <w:t>P</w:t>
      </w:r>
      <w:r w:rsidRPr="006468CA">
        <w:rPr>
          <w:rFonts w:ascii="Gill Sans MT" w:hAnsi="Gill Sans MT"/>
          <w:i/>
          <w:iCs/>
          <w:spacing w:val="-2"/>
          <w:sz w:val="20"/>
          <w:szCs w:val="20"/>
        </w:rPr>
        <w:t xml:space="preserve">lacement </w:t>
      </w:r>
      <w:r w:rsidR="22ADAB2B" w:rsidRPr="006468CA">
        <w:rPr>
          <w:rFonts w:ascii="Gill Sans MT" w:hAnsi="Gill Sans MT"/>
          <w:i/>
          <w:iCs/>
          <w:spacing w:val="-2"/>
          <w:sz w:val="20"/>
          <w:szCs w:val="20"/>
        </w:rPr>
        <w:t>P</w:t>
      </w:r>
      <w:r w:rsidRPr="006468CA">
        <w:rPr>
          <w:rFonts w:ascii="Gill Sans MT" w:hAnsi="Gill Sans MT"/>
          <w:i/>
          <w:iCs/>
          <w:spacing w:val="-2"/>
          <w:sz w:val="20"/>
          <w:szCs w:val="20"/>
        </w:rPr>
        <w:t>rinciple.</w:t>
      </w:r>
      <w:r w:rsidR="00A9608D" w:rsidRPr="006468CA">
        <w:rPr>
          <w:rFonts w:ascii="Gill Sans MT" w:hAnsi="Gill Sans MT"/>
          <w:spacing w:val="-2"/>
          <w:sz w:val="20"/>
          <w:szCs w:val="20"/>
        </w:rPr>
        <w:t xml:space="preserve"> </w:t>
      </w:r>
      <w:r w:rsidRPr="006468CA">
        <w:rPr>
          <w:rFonts w:ascii="Gill Sans MT" w:hAnsi="Gill Sans MT"/>
          <w:spacing w:val="-2"/>
          <w:sz w:val="20"/>
          <w:szCs w:val="20"/>
        </w:rPr>
        <w:t xml:space="preserve">SNAICC </w:t>
      </w:r>
      <w:r w:rsidR="00AA08AE">
        <w:rPr>
          <w:rFonts w:ascii="Gill Sans MT" w:hAnsi="Gill Sans MT"/>
          <w:spacing w:val="-2"/>
          <w:sz w:val="20"/>
          <w:szCs w:val="20"/>
        </w:rPr>
        <w:t xml:space="preserve">– </w:t>
      </w:r>
      <w:r w:rsidRPr="006468CA">
        <w:rPr>
          <w:rFonts w:ascii="Gill Sans MT" w:hAnsi="Gill Sans MT"/>
          <w:spacing w:val="-2"/>
          <w:sz w:val="20"/>
          <w:szCs w:val="20"/>
        </w:rPr>
        <w:t>National Voice for our Children;</w:t>
      </w:r>
      <w:r w:rsidR="006D33BD" w:rsidRPr="006468CA">
        <w:rPr>
          <w:rFonts w:ascii="Gill Sans MT" w:hAnsi="Gill Sans MT"/>
          <w:spacing w:val="-2"/>
          <w:sz w:val="20"/>
          <w:szCs w:val="20"/>
        </w:rPr>
        <w:t xml:space="preserve"> </w:t>
      </w:r>
      <w:r w:rsidRPr="006468CA">
        <w:rPr>
          <w:rFonts w:ascii="Gill Sans MT" w:hAnsi="Gill Sans MT"/>
          <w:spacing w:val="-2"/>
          <w:sz w:val="20"/>
          <w:szCs w:val="20"/>
        </w:rPr>
        <w:t>2018.</w:t>
      </w:r>
      <w:r w:rsidR="00A9608D" w:rsidRPr="006468CA">
        <w:rPr>
          <w:rFonts w:ascii="Gill Sans MT" w:hAnsi="Gill Sans MT"/>
          <w:spacing w:val="-2"/>
          <w:sz w:val="20"/>
          <w:szCs w:val="20"/>
        </w:rPr>
        <w:t xml:space="preserve"> </w:t>
      </w:r>
    </w:p>
    <w:p w14:paraId="7F3C56FB" w14:textId="661C8EF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w:t>
      </w:r>
      <w:r w:rsidRPr="006468CA">
        <w:rPr>
          <w:rFonts w:ascii="Gill Sans MT" w:hAnsi="Gill Sans MT"/>
          <w:spacing w:val="-2"/>
          <w:sz w:val="20"/>
          <w:szCs w:val="20"/>
        </w:rPr>
        <w:tab/>
      </w:r>
      <w:proofErr w:type="spellStart"/>
      <w:r w:rsidRPr="006468CA">
        <w:rPr>
          <w:rFonts w:ascii="Gill Sans MT" w:hAnsi="Gill Sans MT"/>
          <w:spacing w:val="-2"/>
          <w:sz w:val="20"/>
          <w:szCs w:val="20"/>
        </w:rPr>
        <w:t>Tilmouth</w:t>
      </w:r>
      <w:proofErr w:type="spellEnd"/>
      <w:r w:rsidRPr="006468CA">
        <w:rPr>
          <w:rFonts w:ascii="Gill Sans MT" w:hAnsi="Gill Sans MT"/>
          <w:spacing w:val="-2"/>
          <w:sz w:val="20"/>
          <w:szCs w:val="20"/>
        </w:rPr>
        <w:t xml:space="preserve"> W, Doolan V, </w:t>
      </w:r>
      <w:proofErr w:type="spellStart"/>
      <w:r w:rsidRPr="006468CA">
        <w:rPr>
          <w:rFonts w:ascii="Gill Sans MT" w:hAnsi="Gill Sans MT"/>
          <w:spacing w:val="-2"/>
          <w:sz w:val="20"/>
          <w:szCs w:val="20"/>
        </w:rPr>
        <w:t>Vadiveloo</w:t>
      </w:r>
      <w:proofErr w:type="spellEnd"/>
      <w:r w:rsidRPr="006468CA">
        <w:rPr>
          <w:rFonts w:ascii="Gill Sans MT" w:hAnsi="Gill Sans MT"/>
          <w:spacing w:val="-2"/>
          <w:sz w:val="20"/>
          <w:szCs w:val="20"/>
        </w:rPr>
        <w:t xml:space="preserve"> J, </w:t>
      </w:r>
      <w:proofErr w:type="spellStart"/>
      <w:r w:rsidRPr="006468CA">
        <w:rPr>
          <w:rFonts w:ascii="Gill Sans MT" w:hAnsi="Gill Sans MT"/>
          <w:spacing w:val="-2"/>
          <w:sz w:val="20"/>
          <w:szCs w:val="20"/>
        </w:rPr>
        <w:t>Lorains</w:t>
      </w:r>
      <w:proofErr w:type="spellEnd"/>
      <w:r w:rsidRPr="006468CA">
        <w:rPr>
          <w:rFonts w:ascii="Gill Sans MT" w:hAnsi="Gill Sans MT"/>
          <w:spacing w:val="-2"/>
          <w:sz w:val="20"/>
          <w:szCs w:val="20"/>
        </w:rPr>
        <w:t xml:space="preserve"> J. </w:t>
      </w:r>
      <w:proofErr w:type="spellStart"/>
      <w:r w:rsidRPr="006468CA">
        <w:rPr>
          <w:rFonts w:ascii="Gill Sans MT" w:hAnsi="Gill Sans MT"/>
          <w:spacing w:val="-2"/>
          <w:sz w:val="20"/>
          <w:szCs w:val="20"/>
        </w:rPr>
        <w:t>Apmerengentyele</w:t>
      </w:r>
      <w:proofErr w:type="spellEnd"/>
      <w:r w:rsidRPr="006468CA">
        <w:rPr>
          <w:rFonts w:ascii="Gill Sans MT" w:hAnsi="Gill Sans MT"/>
          <w:spacing w:val="-2"/>
          <w:sz w:val="20"/>
          <w:szCs w:val="20"/>
        </w:rPr>
        <w:t>—Our Systems, Our Children, Our Safety, Our Wellbeing.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Genealogy.</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2025;9(3):95.</w:t>
      </w:r>
      <w:r w:rsidR="00A9608D" w:rsidRPr="006468CA">
        <w:rPr>
          <w:rFonts w:ascii="Gill Sans MT" w:hAnsi="Gill Sans MT"/>
          <w:spacing w:val="-2"/>
          <w:sz w:val="20"/>
          <w:szCs w:val="20"/>
        </w:rPr>
        <w:t xml:space="preserve"> </w:t>
      </w:r>
    </w:p>
    <w:p w14:paraId="48E1E8B9" w14:textId="12B8E4F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w:t>
      </w:r>
      <w:r w:rsidRPr="006468CA">
        <w:rPr>
          <w:rFonts w:ascii="Gill Sans MT" w:hAnsi="Gill Sans MT"/>
          <w:spacing w:val="-2"/>
          <w:sz w:val="20"/>
          <w:szCs w:val="20"/>
        </w:rPr>
        <w:tab/>
        <w:t>Butler C. The Time Is Now: Reclaiming Child Protection Decision Making Within Australia.</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Genealogy.</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2025;9(3):90.</w:t>
      </w:r>
      <w:r w:rsidR="00A9608D" w:rsidRPr="006468CA">
        <w:rPr>
          <w:rFonts w:ascii="Gill Sans MT" w:hAnsi="Gill Sans MT"/>
          <w:spacing w:val="-2"/>
          <w:sz w:val="20"/>
          <w:szCs w:val="20"/>
        </w:rPr>
        <w:t xml:space="preserve"> </w:t>
      </w:r>
    </w:p>
    <w:p w14:paraId="1DA9DFB2" w14:textId="514B5D9E"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w:t>
      </w:r>
      <w:r w:rsidRPr="006468CA">
        <w:rPr>
          <w:rFonts w:ascii="Gill Sans MT" w:hAnsi="Gill Sans MT"/>
          <w:spacing w:val="-2"/>
          <w:sz w:val="20"/>
          <w:szCs w:val="20"/>
        </w:rPr>
        <w:tab/>
        <w:t xml:space="preserve">UNCRC. </w:t>
      </w:r>
      <w:r w:rsidRPr="006468CA">
        <w:rPr>
          <w:rFonts w:ascii="Gill Sans MT" w:hAnsi="Gill Sans MT"/>
          <w:i/>
          <w:iCs/>
          <w:spacing w:val="-2"/>
          <w:sz w:val="20"/>
          <w:szCs w:val="20"/>
        </w:rPr>
        <w:t>Convention on the Rights of the Child</w:t>
      </w:r>
      <w:r w:rsidRPr="006468CA">
        <w:rPr>
          <w:rFonts w:ascii="Gill Sans MT" w:hAnsi="Gill Sans MT"/>
          <w:spacing w:val="-2"/>
          <w:sz w:val="20"/>
          <w:szCs w:val="20"/>
        </w:rPr>
        <w:t>, Nov. 20, 1989, 1577 U.N.T.S. 3. In. United Nations1989.</w:t>
      </w:r>
      <w:r w:rsidR="00A9608D" w:rsidRPr="006468CA">
        <w:rPr>
          <w:rFonts w:ascii="Gill Sans MT" w:hAnsi="Gill Sans MT"/>
          <w:spacing w:val="-2"/>
          <w:sz w:val="20"/>
          <w:szCs w:val="20"/>
        </w:rPr>
        <w:t xml:space="preserve"> </w:t>
      </w:r>
    </w:p>
    <w:p w14:paraId="18F76504" w14:textId="3D768EA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w:t>
      </w:r>
      <w:r w:rsidRPr="006468CA">
        <w:rPr>
          <w:rFonts w:ascii="Gill Sans MT" w:hAnsi="Gill Sans MT"/>
          <w:spacing w:val="-2"/>
          <w:sz w:val="20"/>
          <w:szCs w:val="20"/>
        </w:rPr>
        <w:tab/>
        <w:t xml:space="preserve">UNDRIP. United Nations </w:t>
      </w:r>
      <w:r w:rsidRPr="006468CA">
        <w:rPr>
          <w:rFonts w:ascii="Gill Sans MT" w:hAnsi="Gill Sans MT"/>
          <w:i/>
          <w:iCs/>
          <w:spacing w:val="-2"/>
          <w:sz w:val="20"/>
          <w:szCs w:val="20"/>
        </w:rPr>
        <w:t>Declaration on the Rights of Indigenous Peoples</w:t>
      </w:r>
      <w:r w:rsidRPr="006468CA">
        <w:rPr>
          <w:rFonts w:ascii="Gill Sans MT" w:hAnsi="Gill Sans MT"/>
          <w:spacing w:val="-2"/>
          <w:sz w:val="20"/>
          <w:szCs w:val="20"/>
        </w:rPr>
        <w:t xml:space="preserve">, GA Res 61/295, UN GAOR, 61st </w:t>
      </w:r>
      <w:proofErr w:type="spellStart"/>
      <w:r w:rsidRPr="006468CA">
        <w:rPr>
          <w:rFonts w:ascii="Gill Sans MT" w:hAnsi="Gill Sans MT"/>
          <w:spacing w:val="-2"/>
          <w:sz w:val="20"/>
          <w:szCs w:val="20"/>
        </w:rPr>
        <w:t>sess</w:t>
      </w:r>
      <w:proofErr w:type="spellEnd"/>
      <w:r w:rsidRPr="006468CA">
        <w:rPr>
          <w:rFonts w:ascii="Gill Sans MT" w:hAnsi="Gill Sans MT"/>
          <w:spacing w:val="-2"/>
          <w:sz w:val="20"/>
          <w:szCs w:val="20"/>
        </w:rPr>
        <w:t xml:space="preserve">, 107th </w:t>
      </w:r>
      <w:proofErr w:type="spellStart"/>
      <w:r w:rsidRPr="006468CA">
        <w:rPr>
          <w:rFonts w:ascii="Gill Sans MT" w:hAnsi="Gill Sans MT"/>
          <w:spacing w:val="-2"/>
          <w:sz w:val="20"/>
          <w:szCs w:val="20"/>
        </w:rPr>
        <w:t>plen</w:t>
      </w:r>
      <w:proofErr w:type="spellEnd"/>
      <w:r w:rsidRPr="006468CA">
        <w:rPr>
          <w:rFonts w:ascii="Gill Sans MT" w:hAnsi="Gill Sans MT"/>
          <w:spacing w:val="-2"/>
          <w:sz w:val="20"/>
          <w:szCs w:val="20"/>
        </w:rPr>
        <w:t xml:space="preserve"> mtg, Agenda Item 68, Supp No 49, UN Doc A/RES/61/295 (2 October 2007). In: United Nations, ed2007.</w:t>
      </w:r>
      <w:r w:rsidR="00A9608D" w:rsidRPr="006468CA">
        <w:rPr>
          <w:rFonts w:ascii="Gill Sans MT" w:hAnsi="Gill Sans MT"/>
          <w:spacing w:val="-2"/>
          <w:sz w:val="20"/>
          <w:szCs w:val="20"/>
        </w:rPr>
        <w:t xml:space="preserve"> </w:t>
      </w:r>
    </w:p>
    <w:p w14:paraId="65EB0A84" w14:textId="58DEA6B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w:t>
      </w:r>
      <w:r w:rsidRPr="006468CA">
        <w:rPr>
          <w:rFonts w:ascii="Gill Sans MT" w:hAnsi="Gill Sans MT"/>
          <w:spacing w:val="-2"/>
          <w:sz w:val="20"/>
          <w:szCs w:val="20"/>
        </w:rPr>
        <w:tab/>
        <w:t>Petr C.</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Multi-dimensional Evidence-Based Practice.</w:t>
      </w:r>
      <w:r w:rsidR="00A9608D" w:rsidRPr="006468CA">
        <w:rPr>
          <w:rFonts w:ascii="Gill Sans MT" w:hAnsi="Gill Sans MT"/>
          <w:spacing w:val="-2"/>
          <w:sz w:val="20"/>
          <w:szCs w:val="20"/>
        </w:rPr>
        <w:t xml:space="preserve"> </w:t>
      </w:r>
      <w:r w:rsidRPr="006468CA">
        <w:rPr>
          <w:rFonts w:ascii="Gill Sans MT" w:hAnsi="Gill Sans MT"/>
          <w:spacing w:val="-2"/>
          <w:sz w:val="20"/>
          <w:szCs w:val="20"/>
        </w:rPr>
        <w:t>Routledge; 2008.</w:t>
      </w:r>
      <w:r w:rsidR="00A9608D" w:rsidRPr="006468CA">
        <w:rPr>
          <w:rFonts w:ascii="Gill Sans MT" w:hAnsi="Gill Sans MT"/>
          <w:spacing w:val="-2"/>
          <w:sz w:val="20"/>
          <w:szCs w:val="20"/>
        </w:rPr>
        <w:t xml:space="preserve"> </w:t>
      </w:r>
    </w:p>
    <w:p w14:paraId="04FF4F69" w14:textId="7FB588D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w:t>
      </w:r>
      <w:r w:rsidRPr="006468CA">
        <w:rPr>
          <w:rFonts w:ascii="Gill Sans MT" w:hAnsi="Gill Sans MT"/>
          <w:spacing w:val="-2"/>
          <w:sz w:val="20"/>
          <w:szCs w:val="20"/>
        </w:rPr>
        <w:tab/>
      </w:r>
      <w:proofErr w:type="spellStart"/>
      <w:r w:rsidRPr="006468CA">
        <w:rPr>
          <w:rFonts w:ascii="Gill Sans MT" w:hAnsi="Gill Sans MT"/>
          <w:spacing w:val="-2"/>
          <w:sz w:val="20"/>
          <w:szCs w:val="20"/>
        </w:rPr>
        <w:t>Winangali</w:t>
      </w:r>
      <w:proofErr w:type="spellEnd"/>
      <w:r w:rsidRPr="006468CA">
        <w:rPr>
          <w:rFonts w:ascii="Gill Sans MT" w:hAnsi="Gill Sans MT"/>
          <w:spacing w:val="-2"/>
          <w:sz w:val="20"/>
          <w:szCs w:val="20"/>
        </w:rPr>
        <w:t xml:space="preserve"> and Ipsos.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Aboriginal and Torres Strait Islander family-led </w:t>
      </w:r>
      <w:proofErr w:type="gramStart"/>
      <w:r w:rsidRPr="006468CA">
        <w:rPr>
          <w:rFonts w:ascii="Gill Sans MT" w:hAnsi="Gill Sans MT"/>
          <w:i/>
          <w:iCs/>
          <w:spacing w:val="-2"/>
          <w:sz w:val="20"/>
          <w:szCs w:val="20"/>
        </w:rPr>
        <w:t>decision making</w:t>
      </w:r>
      <w:proofErr w:type="gramEnd"/>
      <w:r w:rsidRPr="006468CA">
        <w:rPr>
          <w:rFonts w:ascii="Gill Sans MT" w:hAnsi="Gill Sans MT"/>
          <w:i/>
          <w:iCs/>
          <w:spacing w:val="-2"/>
          <w:sz w:val="20"/>
          <w:szCs w:val="20"/>
        </w:rPr>
        <w:t xml:space="preserve"> trial.</w:t>
      </w:r>
      <w:r w:rsidR="00A9608D" w:rsidRPr="006468CA">
        <w:rPr>
          <w:rFonts w:ascii="Gill Sans MT" w:hAnsi="Gill Sans MT"/>
          <w:spacing w:val="-2"/>
          <w:sz w:val="20"/>
          <w:szCs w:val="20"/>
        </w:rPr>
        <w:t xml:space="preserve"> </w:t>
      </w:r>
      <w:proofErr w:type="spellStart"/>
      <w:r w:rsidRPr="006468CA">
        <w:rPr>
          <w:rFonts w:ascii="Gill Sans MT" w:hAnsi="Gill Sans MT"/>
          <w:spacing w:val="-2"/>
          <w:sz w:val="20"/>
          <w:szCs w:val="20"/>
        </w:rPr>
        <w:t>Winangali</w:t>
      </w:r>
      <w:proofErr w:type="spellEnd"/>
      <w:r w:rsidRPr="006468CA">
        <w:rPr>
          <w:rFonts w:ascii="Gill Sans MT" w:hAnsi="Gill Sans MT"/>
          <w:spacing w:val="-2"/>
          <w:sz w:val="20"/>
          <w:szCs w:val="20"/>
        </w:rPr>
        <w:t xml:space="preserve"> and Ipsos;2018.</w:t>
      </w:r>
      <w:r w:rsidR="00A9608D" w:rsidRPr="006468CA">
        <w:rPr>
          <w:rFonts w:ascii="Gill Sans MT" w:hAnsi="Gill Sans MT"/>
          <w:spacing w:val="-2"/>
          <w:sz w:val="20"/>
          <w:szCs w:val="20"/>
        </w:rPr>
        <w:t xml:space="preserve"> </w:t>
      </w:r>
    </w:p>
    <w:p w14:paraId="5196205F" w14:textId="06C5160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w:t>
      </w:r>
      <w:r w:rsidRPr="006468CA">
        <w:rPr>
          <w:rFonts w:ascii="Gill Sans MT" w:hAnsi="Gill Sans MT"/>
          <w:spacing w:val="-2"/>
          <w:sz w:val="20"/>
          <w:szCs w:val="20"/>
        </w:rPr>
        <w:tab/>
        <w:t xml:space="preserve">White M, </w:t>
      </w:r>
      <w:proofErr w:type="spellStart"/>
      <w:r w:rsidRPr="006468CA">
        <w:rPr>
          <w:rFonts w:ascii="Gill Sans MT" w:hAnsi="Gill Sans MT"/>
          <w:spacing w:val="-2"/>
          <w:sz w:val="20"/>
          <w:szCs w:val="20"/>
        </w:rPr>
        <w:t>Gooda</w:t>
      </w:r>
      <w:proofErr w:type="spellEnd"/>
      <w:r w:rsidRPr="006468CA">
        <w:rPr>
          <w:rFonts w:ascii="Gill Sans MT" w:hAnsi="Gill Sans MT"/>
          <w:spacing w:val="-2"/>
          <w:sz w:val="20"/>
          <w:szCs w:val="20"/>
        </w:rPr>
        <w:t xml:space="preserve"> M. Report of the Royal Commission and Board of Inquiry into the Protection and Detention of Children in the Northern Territory.</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Darwin: Northern Territory Government.</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2017;9.</w:t>
      </w:r>
      <w:r w:rsidR="00A9608D" w:rsidRPr="006468CA">
        <w:rPr>
          <w:rFonts w:ascii="Gill Sans MT" w:hAnsi="Gill Sans MT"/>
          <w:spacing w:val="-2"/>
          <w:sz w:val="20"/>
          <w:szCs w:val="20"/>
        </w:rPr>
        <w:t xml:space="preserve"> </w:t>
      </w:r>
    </w:p>
    <w:p w14:paraId="0764C351" w14:textId="5E15673A"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w:t>
      </w:r>
      <w:r w:rsidRPr="006468CA">
        <w:rPr>
          <w:rFonts w:ascii="Gill Sans MT" w:hAnsi="Gill Sans MT"/>
          <w:spacing w:val="-2"/>
          <w:sz w:val="20"/>
          <w:szCs w:val="20"/>
        </w:rPr>
        <w:tab/>
        <w:t>Tangentyere Council.</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Children Safe, Family Together: A model and implementation guide for Aboriginal family and kin care services in the Northern Territory</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Tangentyere Council;</w:t>
      </w:r>
      <w:r w:rsidR="0030618B" w:rsidRPr="006468CA">
        <w:rPr>
          <w:rFonts w:ascii="Gill Sans MT" w:hAnsi="Gill Sans MT"/>
          <w:spacing w:val="-2"/>
          <w:sz w:val="20"/>
          <w:szCs w:val="20"/>
        </w:rPr>
        <w:t xml:space="preserve"> </w:t>
      </w:r>
      <w:r w:rsidRPr="006468CA">
        <w:rPr>
          <w:rFonts w:ascii="Gill Sans MT" w:hAnsi="Gill Sans MT"/>
          <w:spacing w:val="-2"/>
          <w:sz w:val="20"/>
          <w:szCs w:val="20"/>
        </w:rPr>
        <w:t>2019.</w:t>
      </w:r>
      <w:r w:rsidR="00A9608D" w:rsidRPr="006468CA">
        <w:rPr>
          <w:rFonts w:ascii="Gill Sans MT" w:hAnsi="Gill Sans MT"/>
          <w:spacing w:val="-2"/>
          <w:sz w:val="20"/>
          <w:szCs w:val="20"/>
        </w:rPr>
        <w:t xml:space="preserve"> </w:t>
      </w:r>
    </w:p>
    <w:p w14:paraId="3FA5B5FE" w14:textId="2C42717A"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w:t>
      </w:r>
      <w:r w:rsidRPr="006468CA">
        <w:rPr>
          <w:rFonts w:ascii="Gill Sans MT" w:hAnsi="Gill Sans MT"/>
          <w:spacing w:val="-2"/>
          <w:sz w:val="20"/>
          <w:szCs w:val="20"/>
        </w:rPr>
        <w:tab/>
        <w:t>Arney F, Chong A, McGuinness K, Arney F, Scott D. The power of family: Supporting family decision making approaches with Aboriginal families to promote the safety and wellbeing of children. In: Arney F, Scott D, eds.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Working </w:t>
      </w:r>
      <w:proofErr w:type="gramStart"/>
      <w:r w:rsidRPr="006468CA">
        <w:rPr>
          <w:rFonts w:ascii="Gill Sans MT" w:hAnsi="Gill Sans MT"/>
          <w:i/>
          <w:iCs/>
          <w:spacing w:val="-2"/>
          <w:sz w:val="20"/>
          <w:szCs w:val="20"/>
        </w:rPr>
        <w:t>With</w:t>
      </w:r>
      <w:proofErr w:type="gramEnd"/>
      <w:r w:rsidRPr="006468CA">
        <w:rPr>
          <w:rFonts w:ascii="Gill Sans MT" w:hAnsi="Gill Sans MT"/>
          <w:i/>
          <w:iCs/>
          <w:spacing w:val="-2"/>
          <w:sz w:val="20"/>
          <w:szCs w:val="20"/>
        </w:rPr>
        <w:t xml:space="preserve"> Vulnerable Families.</w:t>
      </w:r>
      <w:r w:rsidR="00A9608D" w:rsidRPr="006468CA">
        <w:rPr>
          <w:rFonts w:ascii="Gill Sans MT" w:hAnsi="Gill Sans MT"/>
          <w:spacing w:val="-2"/>
          <w:sz w:val="20"/>
          <w:szCs w:val="20"/>
        </w:rPr>
        <w:t xml:space="preserve"> </w:t>
      </w:r>
      <w:r w:rsidRPr="006468CA">
        <w:rPr>
          <w:rFonts w:ascii="Gill Sans MT" w:hAnsi="Gill Sans MT"/>
          <w:spacing w:val="-2"/>
          <w:sz w:val="20"/>
          <w:szCs w:val="20"/>
        </w:rPr>
        <w:t>Melbourne: Cambridge University Press 2013.</w:t>
      </w:r>
      <w:r w:rsidR="00A9608D" w:rsidRPr="006468CA">
        <w:rPr>
          <w:rFonts w:ascii="Gill Sans MT" w:hAnsi="Gill Sans MT"/>
          <w:spacing w:val="-2"/>
          <w:sz w:val="20"/>
          <w:szCs w:val="20"/>
        </w:rPr>
        <w:t xml:space="preserve"> </w:t>
      </w:r>
    </w:p>
    <w:p w14:paraId="5343BA9F" w14:textId="2998A6E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w:t>
      </w:r>
      <w:r w:rsidRPr="006468CA">
        <w:rPr>
          <w:rFonts w:ascii="Gill Sans MT" w:hAnsi="Gill Sans MT"/>
          <w:spacing w:val="-2"/>
          <w:sz w:val="20"/>
          <w:szCs w:val="20"/>
        </w:rPr>
        <w:tab/>
        <w:t>Department of Health and Human Services.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Program guidelines for Aboriginal family-led decision making (AFLDM). Including program requirements and practice guidance.</w:t>
      </w:r>
      <w:r w:rsidR="00A9608D" w:rsidRPr="006468CA">
        <w:rPr>
          <w:rFonts w:ascii="Gill Sans MT" w:hAnsi="Gill Sans MT"/>
          <w:spacing w:val="-2"/>
          <w:sz w:val="20"/>
          <w:szCs w:val="20"/>
        </w:rPr>
        <w:t xml:space="preserve"> </w:t>
      </w:r>
      <w:r w:rsidRPr="006468CA">
        <w:rPr>
          <w:rFonts w:ascii="Gill Sans MT" w:hAnsi="Gill Sans MT"/>
          <w:spacing w:val="-2"/>
          <w:sz w:val="20"/>
          <w:szCs w:val="20"/>
        </w:rPr>
        <w:t>State of Victoria;</w:t>
      </w:r>
      <w:r w:rsidR="00585A97" w:rsidRPr="006468CA">
        <w:rPr>
          <w:rFonts w:ascii="Gill Sans MT" w:hAnsi="Gill Sans MT"/>
          <w:spacing w:val="-2"/>
          <w:sz w:val="20"/>
          <w:szCs w:val="20"/>
        </w:rPr>
        <w:t xml:space="preserve"> </w:t>
      </w:r>
      <w:r w:rsidRPr="006468CA">
        <w:rPr>
          <w:rFonts w:ascii="Gill Sans MT" w:hAnsi="Gill Sans MT"/>
          <w:spacing w:val="-2"/>
          <w:sz w:val="20"/>
          <w:szCs w:val="20"/>
        </w:rPr>
        <w:t>2019.</w:t>
      </w:r>
      <w:r w:rsidR="00A9608D" w:rsidRPr="006468CA">
        <w:rPr>
          <w:rFonts w:ascii="Gill Sans MT" w:hAnsi="Gill Sans MT"/>
          <w:spacing w:val="-2"/>
          <w:sz w:val="20"/>
          <w:szCs w:val="20"/>
        </w:rPr>
        <w:t xml:space="preserve"> </w:t>
      </w:r>
    </w:p>
    <w:p w14:paraId="685B4E6F" w14:textId="6E7A14E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w:t>
      </w:r>
      <w:r w:rsidRPr="006468CA">
        <w:rPr>
          <w:rFonts w:ascii="Gill Sans MT" w:hAnsi="Gill Sans MT"/>
          <w:spacing w:val="-2"/>
          <w:sz w:val="20"/>
          <w:szCs w:val="20"/>
        </w:rPr>
        <w:tab/>
        <w:t>South Australian Commissioner for Aboriginal Children and Young People.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Holding on to Our Future, the Final Report of the Inquiry into the application of the Aboriginal and Torres Strait Islander Child Placement Principle in the removal and placement of Aboriginal Children in South Australia.</w:t>
      </w:r>
      <w:r w:rsidRPr="006468CA">
        <w:rPr>
          <w:rFonts w:ascii="Gill Sans MT" w:hAnsi="Gill Sans MT"/>
          <w:spacing w:val="-2"/>
          <w:sz w:val="20"/>
          <w:szCs w:val="20"/>
        </w:rPr>
        <w:t>: South Australian Commissioner for Aboriginal Children and Young People;</w:t>
      </w:r>
      <w:r w:rsidR="00423AD6" w:rsidRPr="006468CA">
        <w:rPr>
          <w:rFonts w:ascii="Gill Sans MT" w:hAnsi="Gill Sans MT"/>
          <w:spacing w:val="-2"/>
          <w:sz w:val="20"/>
          <w:szCs w:val="20"/>
        </w:rPr>
        <w:t xml:space="preserve"> </w:t>
      </w:r>
      <w:r w:rsidRPr="006468CA">
        <w:rPr>
          <w:rFonts w:ascii="Gill Sans MT" w:hAnsi="Gill Sans MT"/>
          <w:spacing w:val="-2"/>
          <w:sz w:val="20"/>
          <w:szCs w:val="20"/>
        </w:rPr>
        <w:t>2024.</w:t>
      </w:r>
      <w:r w:rsidR="00A9608D" w:rsidRPr="006468CA">
        <w:rPr>
          <w:rFonts w:ascii="Gill Sans MT" w:hAnsi="Gill Sans MT"/>
          <w:spacing w:val="-2"/>
          <w:sz w:val="20"/>
          <w:szCs w:val="20"/>
        </w:rPr>
        <w:t xml:space="preserve"> </w:t>
      </w:r>
    </w:p>
    <w:p w14:paraId="11DCEF04" w14:textId="631B68E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13.</w:t>
      </w:r>
      <w:r w:rsidRPr="006468CA">
        <w:rPr>
          <w:rFonts w:ascii="Gill Sans MT" w:hAnsi="Gill Sans MT"/>
          <w:spacing w:val="-2"/>
          <w:sz w:val="20"/>
          <w:szCs w:val="20"/>
        </w:rPr>
        <w:tab/>
        <w:t xml:space="preserve">Stabler L, O'Donnell C, Forrester D, Diaz C, Willis S, Brand S. How might </w:t>
      </w:r>
      <w:proofErr w:type="spellStart"/>
      <w:r w:rsidRPr="006468CA">
        <w:rPr>
          <w:rFonts w:ascii="Gill Sans MT" w:hAnsi="Gill Sans MT"/>
          <w:spacing w:val="-2"/>
          <w:sz w:val="20"/>
          <w:szCs w:val="20"/>
        </w:rPr>
        <w:t>shared</w:t>
      </w:r>
      <w:proofErr w:type="spellEnd"/>
      <w:r w:rsidRPr="006468CA">
        <w:rPr>
          <w:rFonts w:ascii="Gill Sans MT" w:hAnsi="Gill Sans MT"/>
          <w:spacing w:val="-2"/>
          <w:sz w:val="20"/>
          <w:szCs w:val="20"/>
        </w:rPr>
        <w:t xml:space="preserve"> decision-making meetings reduce the need for children to be in care? A rapid realist review.</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2025;25(1):102-124.</w:t>
      </w:r>
      <w:r w:rsidR="00A9608D" w:rsidRPr="006468CA">
        <w:rPr>
          <w:rFonts w:ascii="Gill Sans MT" w:hAnsi="Gill Sans MT"/>
          <w:spacing w:val="-2"/>
          <w:sz w:val="20"/>
          <w:szCs w:val="20"/>
        </w:rPr>
        <w:t xml:space="preserve"> </w:t>
      </w:r>
    </w:p>
    <w:p w14:paraId="63CA1523" w14:textId="0894A3A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14.</w:t>
      </w:r>
      <w:r w:rsidRPr="006468CA">
        <w:rPr>
          <w:rFonts w:ascii="Gill Sans MT" w:hAnsi="Gill Sans MT"/>
          <w:spacing w:val="-2"/>
          <w:sz w:val="20"/>
          <w:szCs w:val="20"/>
        </w:rPr>
        <w:tab/>
      </w:r>
      <w:proofErr w:type="spellStart"/>
      <w:r w:rsidRPr="006468CA">
        <w:rPr>
          <w:rFonts w:ascii="Gill Sans MT" w:hAnsi="Gill Sans MT"/>
          <w:spacing w:val="-2"/>
          <w:sz w:val="20"/>
          <w:szCs w:val="20"/>
        </w:rPr>
        <w:t>Igbu</w:t>
      </w:r>
      <w:proofErr w:type="spellEnd"/>
      <w:r w:rsidRPr="006468CA">
        <w:rPr>
          <w:rFonts w:ascii="Gill Sans MT" w:hAnsi="Gill Sans MT"/>
          <w:spacing w:val="-2"/>
          <w:sz w:val="20"/>
          <w:szCs w:val="20"/>
        </w:rPr>
        <w:t xml:space="preserve"> S, McCready L, King B, et al. African, Caribbean, Black Family-Group Conferencing Project (ACB-FGC): A Culturally Responsive Program to Support ACB Children and Families Involved with the Ontario Child Welfare System.</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Racial Equity Special Issue.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2023:70.</w:t>
      </w:r>
      <w:r w:rsidR="00A9608D" w:rsidRPr="006468CA">
        <w:rPr>
          <w:rFonts w:ascii="Gill Sans MT" w:hAnsi="Gill Sans MT"/>
          <w:spacing w:val="-2"/>
          <w:sz w:val="20"/>
          <w:szCs w:val="20"/>
        </w:rPr>
        <w:t xml:space="preserve"> </w:t>
      </w:r>
    </w:p>
    <w:p w14:paraId="5A99D1C1" w14:textId="33562F97"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15.</w:t>
      </w:r>
      <w:r w:rsidRPr="006468CA">
        <w:rPr>
          <w:rFonts w:ascii="Gill Sans MT" w:hAnsi="Gill Sans MT"/>
          <w:spacing w:val="-2"/>
          <w:sz w:val="20"/>
          <w:szCs w:val="20"/>
        </w:rPr>
        <w:tab/>
        <w:t>Mohamed O. Anti-racist learning from Family Group Conferencing with racially minoritised families. In: Taylor and Francis; 2025:29-36.</w:t>
      </w:r>
      <w:r w:rsidR="00A9608D" w:rsidRPr="006468CA">
        <w:rPr>
          <w:rFonts w:ascii="Gill Sans MT" w:hAnsi="Gill Sans MT"/>
          <w:spacing w:val="-2"/>
          <w:sz w:val="20"/>
          <w:szCs w:val="20"/>
        </w:rPr>
        <w:t xml:space="preserve"> </w:t>
      </w:r>
    </w:p>
    <w:p w14:paraId="5A10C47C" w14:textId="464D62CA"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16.</w:t>
      </w:r>
      <w:r w:rsidRPr="006468CA">
        <w:rPr>
          <w:rFonts w:ascii="Gill Sans MT" w:hAnsi="Gill Sans MT"/>
          <w:spacing w:val="-2"/>
          <w:sz w:val="20"/>
          <w:szCs w:val="20"/>
        </w:rPr>
        <w:tab/>
        <w:t xml:space="preserve">Mohamed O. A Systematic Literature Review </w:t>
      </w:r>
      <w:r w:rsidR="00AA08AE" w:rsidRPr="006468CA">
        <w:rPr>
          <w:rFonts w:ascii="Gill Sans MT" w:hAnsi="Gill Sans MT"/>
          <w:spacing w:val="-2"/>
          <w:sz w:val="20"/>
          <w:szCs w:val="20"/>
        </w:rPr>
        <w:t>with</w:t>
      </w:r>
      <w:r w:rsidRPr="006468CA">
        <w:rPr>
          <w:rFonts w:ascii="Gill Sans MT" w:hAnsi="Gill Sans MT"/>
          <w:spacing w:val="-2"/>
          <w:sz w:val="20"/>
          <w:szCs w:val="20"/>
        </w:rPr>
        <w:t xml:space="preserve"> Racially Minoritised People Using Family Group Conferencing in England.</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Practice.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2024;36(1):19-37.</w:t>
      </w:r>
      <w:r w:rsidR="00A9608D" w:rsidRPr="006468CA">
        <w:rPr>
          <w:rFonts w:ascii="Gill Sans MT" w:hAnsi="Gill Sans MT"/>
          <w:spacing w:val="-2"/>
          <w:sz w:val="20"/>
          <w:szCs w:val="20"/>
        </w:rPr>
        <w:t xml:space="preserve"> </w:t>
      </w:r>
    </w:p>
    <w:p w14:paraId="504EAE0D" w14:textId="7561FBC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17.</w:t>
      </w:r>
      <w:r w:rsidRPr="006468CA">
        <w:rPr>
          <w:rFonts w:ascii="Gill Sans MT" w:hAnsi="Gill Sans MT"/>
          <w:spacing w:val="-2"/>
          <w:sz w:val="20"/>
          <w:szCs w:val="20"/>
        </w:rPr>
        <w:tab/>
        <w:t xml:space="preserve">Bozic A, Hean S, </w:t>
      </w:r>
      <w:proofErr w:type="spellStart"/>
      <w:r w:rsidRPr="006468CA">
        <w:rPr>
          <w:rFonts w:ascii="Gill Sans MT" w:hAnsi="Gill Sans MT"/>
          <w:spacing w:val="-2"/>
          <w:sz w:val="20"/>
          <w:szCs w:val="20"/>
        </w:rPr>
        <w:t>Tembjerg</w:t>
      </w:r>
      <w:proofErr w:type="spellEnd"/>
      <w:r w:rsidRPr="006468CA">
        <w:rPr>
          <w:rFonts w:ascii="Gill Sans MT" w:hAnsi="Gill Sans MT"/>
          <w:spacing w:val="-2"/>
          <w:sz w:val="20"/>
          <w:szCs w:val="20"/>
        </w:rPr>
        <w:t xml:space="preserve"> P. Social innovation and interprofessional collaboration in child-family reunification services: The Family Group Conference. In: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Rebuilding family relations for children and youth separated from family.</w:t>
      </w:r>
      <w:r w:rsidR="00A9608D" w:rsidRPr="006468CA">
        <w:rPr>
          <w:rFonts w:ascii="Gill Sans MT" w:hAnsi="Gill Sans MT"/>
          <w:spacing w:val="-2"/>
          <w:sz w:val="20"/>
          <w:szCs w:val="20"/>
        </w:rPr>
        <w:t xml:space="preserve"> </w:t>
      </w:r>
      <w:r w:rsidRPr="006468CA">
        <w:rPr>
          <w:rFonts w:ascii="Gill Sans MT" w:hAnsi="Gill Sans MT"/>
          <w:spacing w:val="-2"/>
          <w:sz w:val="20"/>
          <w:szCs w:val="20"/>
        </w:rPr>
        <w:t>Cham, Switzerland: Springer Nature Switzerland AG; Switzerland; 2024:201-227.</w:t>
      </w:r>
      <w:r w:rsidR="00A9608D" w:rsidRPr="006468CA">
        <w:rPr>
          <w:rFonts w:ascii="Gill Sans MT" w:hAnsi="Gill Sans MT"/>
          <w:spacing w:val="-2"/>
          <w:sz w:val="20"/>
          <w:szCs w:val="20"/>
        </w:rPr>
        <w:t xml:space="preserve"> </w:t>
      </w:r>
    </w:p>
    <w:p w14:paraId="7577FCDD" w14:textId="6461342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18.</w:t>
      </w:r>
      <w:r w:rsidRPr="006468CA">
        <w:rPr>
          <w:rFonts w:ascii="Gill Sans MT" w:hAnsi="Gill Sans MT"/>
          <w:spacing w:val="-2"/>
          <w:sz w:val="20"/>
          <w:szCs w:val="20"/>
        </w:rPr>
        <w:tab/>
        <w:t xml:space="preserve">Aboud-Halabi Y, </w:t>
      </w:r>
      <w:proofErr w:type="spellStart"/>
      <w:r w:rsidRPr="006468CA">
        <w:rPr>
          <w:rFonts w:ascii="Gill Sans MT" w:hAnsi="Gill Sans MT"/>
          <w:spacing w:val="-2"/>
          <w:sz w:val="20"/>
          <w:szCs w:val="20"/>
        </w:rPr>
        <w:t>Serdtse</w:t>
      </w:r>
      <w:proofErr w:type="spellEnd"/>
      <w:r w:rsidRPr="006468CA">
        <w:rPr>
          <w:rFonts w:ascii="Gill Sans MT" w:hAnsi="Gill Sans MT"/>
          <w:spacing w:val="-2"/>
          <w:sz w:val="20"/>
          <w:szCs w:val="20"/>
        </w:rPr>
        <w:t xml:space="preserve"> Y, Shemer O. The challenges of family group conferences for at-risk children: Risk assessment by parents and social workers.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Children and Youth Services Review.</w:t>
      </w:r>
      <w:r w:rsidR="00A9608D" w:rsidRPr="006468CA">
        <w:rPr>
          <w:rFonts w:ascii="Gill Sans MT" w:hAnsi="Gill Sans MT"/>
          <w:i/>
          <w:iCs/>
          <w:spacing w:val="-2"/>
          <w:sz w:val="20"/>
          <w:szCs w:val="20"/>
        </w:rPr>
        <w:t xml:space="preserve"> </w:t>
      </w:r>
      <w:proofErr w:type="gramStart"/>
      <w:r w:rsidRPr="006468CA">
        <w:rPr>
          <w:rFonts w:ascii="Gill Sans MT" w:hAnsi="Gill Sans MT"/>
          <w:spacing w:val="-2"/>
          <w:sz w:val="20"/>
          <w:szCs w:val="20"/>
        </w:rPr>
        <w:t>2025;177:1</w:t>
      </w:r>
      <w:proofErr w:type="gramEnd"/>
      <w:r w:rsidRPr="006468CA">
        <w:rPr>
          <w:rFonts w:ascii="Gill Sans MT" w:hAnsi="Gill Sans MT"/>
          <w:spacing w:val="-2"/>
          <w:sz w:val="20"/>
          <w:szCs w:val="20"/>
        </w:rPr>
        <w:t>-6.</w:t>
      </w:r>
      <w:r w:rsidR="00A9608D" w:rsidRPr="006468CA">
        <w:rPr>
          <w:rFonts w:ascii="Gill Sans MT" w:hAnsi="Gill Sans MT"/>
          <w:spacing w:val="-2"/>
          <w:sz w:val="20"/>
          <w:szCs w:val="20"/>
        </w:rPr>
        <w:t xml:space="preserve"> </w:t>
      </w:r>
    </w:p>
    <w:p w14:paraId="172CA9D1" w14:textId="60D2B7D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19.</w:t>
      </w:r>
      <w:r w:rsidRPr="006468CA">
        <w:rPr>
          <w:rFonts w:ascii="Gill Sans MT" w:hAnsi="Gill Sans MT"/>
          <w:spacing w:val="-2"/>
          <w:sz w:val="20"/>
          <w:szCs w:val="20"/>
        </w:rPr>
        <w:tab/>
        <w:t xml:space="preserve">Allan H, </w:t>
      </w:r>
      <w:proofErr w:type="spellStart"/>
      <w:r w:rsidRPr="006468CA">
        <w:rPr>
          <w:rFonts w:ascii="Gill Sans MT" w:hAnsi="Gill Sans MT"/>
          <w:spacing w:val="-2"/>
          <w:sz w:val="20"/>
          <w:szCs w:val="20"/>
        </w:rPr>
        <w:t>Rauktis</w:t>
      </w:r>
      <w:proofErr w:type="spellEnd"/>
      <w:r w:rsidRPr="006468CA">
        <w:rPr>
          <w:rFonts w:ascii="Gill Sans MT" w:hAnsi="Gill Sans MT"/>
          <w:spacing w:val="-2"/>
          <w:sz w:val="20"/>
          <w:szCs w:val="20"/>
        </w:rPr>
        <w:t xml:space="preserve"> ME, Pennell J, Merkel-Holguin L, Crampton D. Family Meetings as a System Reform to Address Racial Disproportionality and Disparities. In: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Maltreatment: Contemporary Issues in Research and Policy.</w:t>
      </w:r>
      <w:r w:rsidR="00A9608D" w:rsidRPr="006468CA">
        <w:rPr>
          <w:rFonts w:ascii="Gill Sans MT" w:hAnsi="Gill Sans MT"/>
          <w:spacing w:val="-2"/>
          <w:sz w:val="20"/>
          <w:szCs w:val="20"/>
        </w:rPr>
        <w:t xml:space="preserve"> </w:t>
      </w:r>
      <w:r w:rsidRPr="006468CA">
        <w:rPr>
          <w:rFonts w:ascii="Gill Sans MT" w:hAnsi="Gill Sans MT"/>
          <w:spacing w:val="-2"/>
          <w:sz w:val="20"/>
          <w:szCs w:val="20"/>
        </w:rPr>
        <w:t>Vol 11. Springer Nature; 2021:309-338.</w:t>
      </w:r>
      <w:r w:rsidR="00A9608D" w:rsidRPr="006468CA">
        <w:rPr>
          <w:rFonts w:ascii="Gill Sans MT" w:hAnsi="Gill Sans MT"/>
          <w:spacing w:val="-2"/>
          <w:sz w:val="20"/>
          <w:szCs w:val="20"/>
        </w:rPr>
        <w:t xml:space="preserve"> </w:t>
      </w:r>
    </w:p>
    <w:p w14:paraId="277B7066" w14:textId="135DE24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20.</w:t>
      </w:r>
      <w:r w:rsidRPr="006468CA">
        <w:rPr>
          <w:rFonts w:ascii="Gill Sans MT" w:hAnsi="Gill Sans MT"/>
          <w:spacing w:val="-2"/>
          <w:sz w:val="20"/>
          <w:szCs w:val="20"/>
        </w:rPr>
        <w:tab/>
        <w:t xml:space="preserve">Saunders RA. Family Group Conference Experiences </w:t>
      </w:r>
      <w:r w:rsidR="00AA08AE" w:rsidRPr="006468CA">
        <w:rPr>
          <w:rFonts w:ascii="Gill Sans MT" w:hAnsi="Gill Sans MT"/>
          <w:spacing w:val="-2"/>
          <w:sz w:val="20"/>
          <w:szCs w:val="20"/>
        </w:rPr>
        <w:t>from</w:t>
      </w:r>
      <w:r w:rsidRPr="006468CA">
        <w:rPr>
          <w:rFonts w:ascii="Gill Sans MT" w:hAnsi="Gill Sans MT"/>
          <w:spacing w:val="-2"/>
          <w:sz w:val="20"/>
          <w:szCs w:val="20"/>
        </w:rPr>
        <w:t xml:space="preserve"> </w:t>
      </w:r>
      <w:r w:rsidR="00AA08AE">
        <w:rPr>
          <w:rFonts w:ascii="Gill Sans MT" w:hAnsi="Gill Sans MT"/>
          <w:spacing w:val="-2"/>
          <w:sz w:val="20"/>
          <w:szCs w:val="20"/>
        </w:rPr>
        <w:t>t</w:t>
      </w:r>
      <w:r w:rsidRPr="006468CA">
        <w:rPr>
          <w:rFonts w:ascii="Gill Sans MT" w:hAnsi="Gill Sans MT"/>
          <w:spacing w:val="-2"/>
          <w:sz w:val="20"/>
          <w:szCs w:val="20"/>
        </w:rPr>
        <w:t xml:space="preserve">he Perspective </w:t>
      </w:r>
      <w:r w:rsidR="00AA08AE">
        <w:rPr>
          <w:rFonts w:ascii="Gill Sans MT" w:hAnsi="Gill Sans MT"/>
          <w:spacing w:val="-2"/>
          <w:sz w:val="20"/>
          <w:szCs w:val="20"/>
        </w:rPr>
        <w:t>o</w:t>
      </w:r>
      <w:r w:rsidRPr="006468CA">
        <w:rPr>
          <w:rFonts w:ascii="Gill Sans MT" w:hAnsi="Gill Sans MT"/>
          <w:spacing w:val="-2"/>
          <w:sz w:val="20"/>
          <w:szCs w:val="20"/>
        </w:rPr>
        <w:t>f Volunteer Facilitators. 2016.</w:t>
      </w:r>
      <w:r w:rsidR="00A9608D" w:rsidRPr="006468CA">
        <w:rPr>
          <w:rFonts w:ascii="Gill Sans MT" w:hAnsi="Gill Sans MT"/>
          <w:spacing w:val="-2"/>
          <w:sz w:val="20"/>
          <w:szCs w:val="20"/>
        </w:rPr>
        <w:t xml:space="preserve"> </w:t>
      </w:r>
    </w:p>
    <w:p w14:paraId="4593B8BE" w14:textId="4B01D2A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lastRenderedPageBreak/>
        <w:t>21.</w:t>
      </w:r>
      <w:r w:rsidRPr="006468CA">
        <w:rPr>
          <w:rFonts w:ascii="Gill Sans MT" w:hAnsi="Gill Sans MT"/>
          <w:spacing w:val="-2"/>
          <w:sz w:val="20"/>
          <w:szCs w:val="20"/>
        </w:rPr>
        <w:tab/>
        <w:t>Roguski M. The reclamation of wh</w:t>
      </w:r>
      <w:r w:rsidRPr="006468CA">
        <w:rPr>
          <w:rFonts w:ascii="Calibri" w:hAnsi="Calibri" w:cs="Calibri"/>
          <w:spacing w:val="-2"/>
          <w:sz w:val="20"/>
          <w:szCs w:val="20"/>
        </w:rPr>
        <w:t>ā</w:t>
      </w:r>
      <w:r w:rsidRPr="006468CA">
        <w:rPr>
          <w:rFonts w:ascii="Gill Sans MT" w:hAnsi="Gill Sans MT"/>
          <w:spacing w:val="-2"/>
          <w:sz w:val="20"/>
          <w:szCs w:val="20"/>
        </w:rPr>
        <w:t>nau decision making in the context of child welfare. A case study of Iwi-led family group conferences.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International Journal of Critical Indigenous Studies.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2020;13(2):86-100.</w:t>
      </w:r>
      <w:r w:rsidR="00A9608D" w:rsidRPr="006468CA">
        <w:rPr>
          <w:rFonts w:ascii="Gill Sans MT" w:hAnsi="Gill Sans MT"/>
          <w:spacing w:val="-2"/>
          <w:sz w:val="20"/>
          <w:szCs w:val="20"/>
        </w:rPr>
        <w:t xml:space="preserve"> </w:t>
      </w:r>
    </w:p>
    <w:p w14:paraId="4F2339FF" w14:textId="23330BF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22.</w:t>
      </w:r>
      <w:r w:rsidRPr="006468CA">
        <w:rPr>
          <w:rFonts w:ascii="Gill Sans MT" w:hAnsi="Gill Sans MT"/>
          <w:spacing w:val="-2"/>
          <w:sz w:val="20"/>
          <w:szCs w:val="20"/>
        </w:rPr>
        <w:tab/>
        <w:t>Gal T. Family group conferences in child protection: A communitarian implementation of children's participation rights. In: Taylor and Francis Inc.; 2021:115-127.</w:t>
      </w:r>
      <w:r w:rsidR="00A9608D" w:rsidRPr="006468CA">
        <w:rPr>
          <w:rFonts w:ascii="Gill Sans MT" w:hAnsi="Gill Sans MT"/>
          <w:spacing w:val="-2"/>
          <w:sz w:val="20"/>
          <w:szCs w:val="20"/>
        </w:rPr>
        <w:t xml:space="preserve"> </w:t>
      </w:r>
    </w:p>
    <w:p w14:paraId="1574D7D6" w14:textId="5C59FED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23.</w:t>
      </w:r>
      <w:r w:rsidRPr="006468CA">
        <w:rPr>
          <w:rFonts w:ascii="Gill Sans MT" w:hAnsi="Gill Sans MT"/>
          <w:spacing w:val="-2"/>
          <w:sz w:val="20"/>
          <w:szCs w:val="20"/>
        </w:rPr>
        <w:tab/>
        <w:t>Bedford H. Restorative Practice with Children and Families In: Taylor and Francis; 2025:167-177.</w:t>
      </w:r>
      <w:r w:rsidR="00A9608D" w:rsidRPr="006468CA">
        <w:rPr>
          <w:rFonts w:ascii="Gill Sans MT" w:hAnsi="Gill Sans MT"/>
          <w:spacing w:val="-2"/>
          <w:sz w:val="20"/>
          <w:szCs w:val="20"/>
        </w:rPr>
        <w:t xml:space="preserve"> </w:t>
      </w:r>
    </w:p>
    <w:p w14:paraId="3E88EB4F" w14:textId="7912858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24.</w:t>
      </w:r>
      <w:r w:rsidRPr="006468CA">
        <w:rPr>
          <w:rFonts w:ascii="Gill Sans MT" w:hAnsi="Gill Sans MT"/>
          <w:spacing w:val="-2"/>
          <w:sz w:val="20"/>
          <w:szCs w:val="20"/>
        </w:rPr>
        <w:tab/>
      </w:r>
      <w:r w:rsidR="008D51D8" w:rsidRPr="006468CA">
        <w:rPr>
          <w:rFonts w:ascii="Gill Sans MT" w:hAnsi="Gill Sans MT"/>
          <w:spacing w:val="-2"/>
          <w:sz w:val="20"/>
          <w:szCs w:val="20"/>
        </w:rPr>
        <w:t>SNAICC - National Voice for our Children</w:t>
      </w:r>
      <w:r w:rsidRPr="006468CA">
        <w:rPr>
          <w:rFonts w:ascii="Gill Sans MT" w:hAnsi="Gill Sans MT"/>
          <w:spacing w:val="-2"/>
          <w:sz w:val="20"/>
          <w:szCs w:val="20"/>
        </w:rPr>
        <w:t>.</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Matters Report</w:t>
      </w:r>
      <w:r w:rsidR="00FF025E" w:rsidRPr="006468CA">
        <w:rPr>
          <w:rFonts w:ascii="Gill Sans MT" w:hAnsi="Gill Sans MT"/>
          <w:i/>
          <w:iCs/>
          <w:spacing w:val="-2"/>
          <w:sz w:val="20"/>
          <w:szCs w:val="20"/>
        </w:rPr>
        <w:t>.</w:t>
      </w:r>
      <w:r w:rsidRPr="006468CA">
        <w:rPr>
          <w:rFonts w:ascii="Gill Sans MT" w:hAnsi="Gill Sans MT"/>
          <w:i/>
          <w:iCs/>
          <w:spacing w:val="-2"/>
          <w:sz w:val="20"/>
          <w:szCs w:val="20"/>
        </w:rPr>
        <w:t xml:space="preserve"> </w:t>
      </w:r>
      <w:r w:rsidRPr="006468CA">
        <w:rPr>
          <w:rFonts w:ascii="Gill Sans MT" w:hAnsi="Gill Sans MT"/>
          <w:spacing w:val="-2"/>
          <w:sz w:val="20"/>
          <w:szCs w:val="20"/>
        </w:rPr>
        <w:t>2025.</w:t>
      </w:r>
      <w:r w:rsidR="00A9608D" w:rsidRPr="006468CA">
        <w:rPr>
          <w:rFonts w:ascii="Gill Sans MT" w:hAnsi="Gill Sans MT"/>
          <w:spacing w:val="-2"/>
          <w:sz w:val="20"/>
          <w:szCs w:val="20"/>
        </w:rPr>
        <w:t xml:space="preserve"> </w:t>
      </w:r>
    </w:p>
    <w:p w14:paraId="25B802E1" w14:textId="2817A6D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25.</w:t>
      </w:r>
      <w:r w:rsidRPr="006468CA">
        <w:rPr>
          <w:rFonts w:ascii="Gill Sans MT" w:hAnsi="Gill Sans MT"/>
          <w:spacing w:val="-2"/>
          <w:sz w:val="20"/>
          <w:szCs w:val="20"/>
        </w:rPr>
        <w:tab/>
        <w:t>Hamilton SL, Maslen S, Farrant B, Ilich N, Michie C. “We don’t want you to come in and make a decision for us”: Traversing cultural authority and responsive regulation in Australian child protection systems.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Australian Journal of Social Issues.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2022;57(2):236-251.</w:t>
      </w:r>
      <w:r w:rsidR="00A9608D" w:rsidRPr="006468CA">
        <w:rPr>
          <w:rFonts w:ascii="Gill Sans MT" w:hAnsi="Gill Sans MT"/>
          <w:spacing w:val="-2"/>
          <w:sz w:val="20"/>
          <w:szCs w:val="20"/>
        </w:rPr>
        <w:t xml:space="preserve"> </w:t>
      </w:r>
    </w:p>
    <w:p w14:paraId="1F5328AA" w14:textId="2DFDE45B"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26.</w:t>
      </w:r>
      <w:r w:rsidRPr="006468CA">
        <w:rPr>
          <w:rFonts w:ascii="Gill Sans MT" w:hAnsi="Gill Sans MT"/>
          <w:spacing w:val="-2"/>
          <w:sz w:val="20"/>
          <w:szCs w:val="20"/>
        </w:rPr>
        <w:tab/>
        <w:t>Browe Olson K. Family Engagement and Collaborative Decision</w:t>
      </w:r>
      <w:r w:rsidRPr="006468CA">
        <w:rPr>
          <w:rFonts w:ascii="Cambria Math" w:hAnsi="Cambria Math" w:cs="Cambria Math"/>
          <w:spacing w:val="-2"/>
          <w:sz w:val="20"/>
          <w:szCs w:val="20"/>
        </w:rPr>
        <w:t>‐</w:t>
      </w:r>
      <w:r w:rsidRPr="006468CA">
        <w:rPr>
          <w:rFonts w:ascii="Gill Sans MT" w:hAnsi="Gill Sans MT"/>
          <w:spacing w:val="-2"/>
          <w:sz w:val="20"/>
          <w:szCs w:val="20"/>
        </w:rPr>
        <w:t>Making Processes Provide Multiple Benefits in Child Welfare Cases.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Court Review.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2020;58(4):937-954.</w:t>
      </w:r>
      <w:r w:rsidR="00A9608D" w:rsidRPr="006468CA">
        <w:rPr>
          <w:rFonts w:ascii="Gill Sans MT" w:hAnsi="Gill Sans MT"/>
          <w:spacing w:val="-2"/>
          <w:sz w:val="20"/>
          <w:szCs w:val="20"/>
        </w:rPr>
        <w:t xml:space="preserve"> </w:t>
      </w:r>
    </w:p>
    <w:p w14:paraId="544BBAB4" w14:textId="69D496D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27.</w:t>
      </w:r>
      <w:r w:rsidRPr="006468CA">
        <w:rPr>
          <w:rFonts w:ascii="Gill Sans MT" w:hAnsi="Gill Sans MT"/>
          <w:spacing w:val="-2"/>
          <w:sz w:val="20"/>
          <w:szCs w:val="20"/>
        </w:rPr>
        <w:tab/>
        <w:t xml:space="preserve">Metze RN, Abma TA, </w:t>
      </w:r>
      <w:proofErr w:type="spellStart"/>
      <w:r w:rsidRPr="006468CA">
        <w:rPr>
          <w:rFonts w:ascii="Gill Sans MT" w:hAnsi="Gill Sans MT"/>
          <w:spacing w:val="-2"/>
          <w:sz w:val="20"/>
          <w:szCs w:val="20"/>
        </w:rPr>
        <w:t>Kwekkeboom</w:t>
      </w:r>
      <w:proofErr w:type="spellEnd"/>
      <w:r w:rsidRPr="006468CA">
        <w:rPr>
          <w:rFonts w:ascii="Gill Sans MT" w:hAnsi="Gill Sans MT"/>
          <w:spacing w:val="-2"/>
          <w:sz w:val="20"/>
          <w:szCs w:val="20"/>
        </w:rPr>
        <w:t xml:space="preserve"> RH. Family group conferencing: a theoretical underpinning.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Health care </w:t>
      </w:r>
      <w:proofErr w:type="gramStart"/>
      <w:r w:rsidRPr="006468CA">
        <w:rPr>
          <w:rFonts w:ascii="Gill Sans MT" w:hAnsi="Gill Sans MT"/>
          <w:i/>
          <w:iCs/>
          <w:spacing w:val="-2"/>
          <w:sz w:val="20"/>
          <w:szCs w:val="20"/>
        </w:rPr>
        <w:t>analysis :</w:t>
      </w:r>
      <w:proofErr w:type="gramEnd"/>
      <w:r w:rsidRPr="006468CA">
        <w:rPr>
          <w:rFonts w:ascii="Gill Sans MT" w:hAnsi="Gill Sans MT"/>
          <w:i/>
          <w:iCs/>
          <w:spacing w:val="-2"/>
          <w:sz w:val="20"/>
          <w:szCs w:val="20"/>
        </w:rPr>
        <w:t xml:space="preserve"> </w:t>
      </w:r>
      <w:proofErr w:type="gramStart"/>
      <w:r w:rsidRPr="006468CA">
        <w:rPr>
          <w:rFonts w:ascii="Gill Sans MT" w:hAnsi="Gill Sans MT"/>
          <w:i/>
          <w:iCs/>
          <w:spacing w:val="-2"/>
          <w:sz w:val="20"/>
          <w:szCs w:val="20"/>
        </w:rPr>
        <w:t>HCA :</w:t>
      </w:r>
      <w:proofErr w:type="gramEnd"/>
      <w:r w:rsidRPr="006468CA">
        <w:rPr>
          <w:rFonts w:ascii="Gill Sans MT" w:hAnsi="Gill Sans MT"/>
          <w:i/>
          <w:iCs/>
          <w:spacing w:val="-2"/>
          <w:sz w:val="20"/>
          <w:szCs w:val="20"/>
        </w:rPr>
        <w:t xml:space="preserve"> </w:t>
      </w:r>
      <w:r w:rsidR="00704DC8" w:rsidRPr="006468CA">
        <w:rPr>
          <w:rFonts w:ascii="Gill Sans MT" w:hAnsi="Gill Sans MT"/>
          <w:i/>
          <w:iCs/>
          <w:spacing w:val="-2"/>
          <w:sz w:val="20"/>
          <w:szCs w:val="20"/>
        </w:rPr>
        <w:t>J</w:t>
      </w:r>
      <w:r w:rsidRPr="006468CA">
        <w:rPr>
          <w:rFonts w:ascii="Gill Sans MT" w:hAnsi="Gill Sans MT"/>
          <w:i/>
          <w:iCs/>
          <w:spacing w:val="-2"/>
          <w:sz w:val="20"/>
          <w:szCs w:val="20"/>
        </w:rPr>
        <w:t xml:space="preserve">ournal of </w:t>
      </w:r>
      <w:r w:rsidR="00301967" w:rsidRPr="006468CA">
        <w:rPr>
          <w:rFonts w:ascii="Gill Sans MT" w:hAnsi="Gill Sans MT"/>
          <w:i/>
          <w:iCs/>
          <w:spacing w:val="-2"/>
          <w:sz w:val="20"/>
          <w:szCs w:val="20"/>
        </w:rPr>
        <w:t>H</w:t>
      </w:r>
      <w:r w:rsidRPr="006468CA">
        <w:rPr>
          <w:rFonts w:ascii="Gill Sans MT" w:hAnsi="Gill Sans MT"/>
          <w:i/>
          <w:iCs/>
          <w:spacing w:val="-2"/>
          <w:sz w:val="20"/>
          <w:szCs w:val="20"/>
        </w:rPr>
        <w:t xml:space="preserve">ealth </w:t>
      </w:r>
      <w:r w:rsidR="00301967" w:rsidRPr="006468CA">
        <w:rPr>
          <w:rFonts w:ascii="Gill Sans MT" w:hAnsi="Gill Sans MT"/>
          <w:i/>
          <w:iCs/>
          <w:spacing w:val="-2"/>
          <w:sz w:val="20"/>
          <w:szCs w:val="20"/>
        </w:rPr>
        <w:t>P</w:t>
      </w:r>
      <w:r w:rsidRPr="006468CA">
        <w:rPr>
          <w:rFonts w:ascii="Gill Sans MT" w:hAnsi="Gill Sans MT"/>
          <w:i/>
          <w:iCs/>
          <w:spacing w:val="-2"/>
          <w:sz w:val="20"/>
          <w:szCs w:val="20"/>
        </w:rPr>
        <w:t xml:space="preserve">hilosophy and </w:t>
      </w:r>
      <w:r w:rsidR="00301967" w:rsidRPr="006468CA">
        <w:rPr>
          <w:rFonts w:ascii="Gill Sans MT" w:hAnsi="Gill Sans MT"/>
          <w:i/>
          <w:iCs/>
          <w:spacing w:val="-2"/>
          <w:sz w:val="20"/>
          <w:szCs w:val="20"/>
        </w:rPr>
        <w:t>P</w:t>
      </w:r>
      <w:r w:rsidRPr="006468CA">
        <w:rPr>
          <w:rFonts w:ascii="Gill Sans MT" w:hAnsi="Gill Sans MT"/>
          <w:i/>
          <w:iCs/>
          <w:spacing w:val="-2"/>
          <w:sz w:val="20"/>
          <w:szCs w:val="20"/>
        </w:rPr>
        <w:t>olicy.</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2015;23(2):165-180.</w:t>
      </w:r>
      <w:r w:rsidR="00A9608D" w:rsidRPr="006468CA">
        <w:rPr>
          <w:rFonts w:ascii="Gill Sans MT" w:hAnsi="Gill Sans MT"/>
          <w:spacing w:val="-2"/>
          <w:sz w:val="20"/>
          <w:szCs w:val="20"/>
        </w:rPr>
        <w:t xml:space="preserve"> </w:t>
      </w:r>
    </w:p>
    <w:p w14:paraId="78466706" w14:textId="0C7AFD6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28.</w:t>
      </w:r>
      <w:r w:rsidRPr="006468CA">
        <w:rPr>
          <w:rFonts w:ascii="Gill Sans MT" w:hAnsi="Gill Sans MT"/>
          <w:spacing w:val="-2"/>
          <w:sz w:val="20"/>
          <w:szCs w:val="20"/>
        </w:rPr>
        <w:tab/>
        <w:t xml:space="preserve">Dijkstra S, Creemers HE, Asscher JJ, </w:t>
      </w:r>
      <w:proofErr w:type="spellStart"/>
      <w:r w:rsidRPr="006468CA">
        <w:rPr>
          <w:rFonts w:ascii="Gill Sans MT" w:hAnsi="Gill Sans MT"/>
          <w:spacing w:val="-2"/>
          <w:sz w:val="20"/>
          <w:szCs w:val="20"/>
        </w:rPr>
        <w:t>Dekovič</w:t>
      </w:r>
      <w:proofErr w:type="spellEnd"/>
      <w:r w:rsidRPr="006468CA">
        <w:rPr>
          <w:rFonts w:ascii="Gill Sans MT" w:hAnsi="Gill Sans MT"/>
          <w:spacing w:val="-2"/>
          <w:sz w:val="20"/>
          <w:szCs w:val="20"/>
        </w:rPr>
        <w:t xml:space="preserve"> M, </w:t>
      </w:r>
      <w:proofErr w:type="spellStart"/>
      <w:r w:rsidRPr="006468CA">
        <w:rPr>
          <w:rFonts w:ascii="Gill Sans MT" w:hAnsi="Gill Sans MT"/>
          <w:spacing w:val="-2"/>
          <w:sz w:val="20"/>
          <w:szCs w:val="20"/>
        </w:rPr>
        <w:t>Stams</w:t>
      </w:r>
      <w:proofErr w:type="spellEnd"/>
      <w:r w:rsidRPr="006468CA">
        <w:rPr>
          <w:rFonts w:ascii="Gill Sans MT" w:hAnsi="Gill Sans MT"/>
          <w:spacing w:val="-2"/>
          <w:sz w:val="20"/>
          <w:szCs w:val="20"/>
        </w:rPr>
        <w:t xml:space="preserve"> GJJM. Family group conferencing in Dutch child welfare: Which families are most likely to organize a family group conference? Paper presented at: Children and Youth Services Review</w:t>
      </w:r>
      <w:r w:rsidR="00474C22" w:rsidRPr="006468CA">
        <w:rPr>
          <w:rFonts w:ascii="Gill Sans MT" w:hAnsi="Gill Sans MT"/>
          <w:spacing w:val="-2"/>
          <w:sz w:val="20"/>
          <w:szCs w:val="20"/>
        </w:rPr>
        <w:t xml:space="preserve">; </w:t>
      </w:r>
      <w:r w:rsidRPr="006468CA">
        <w:rPr>
          <w:rFonts w:ascii="Gill Sans MT" w:hAnsi="Gill Sans MT"/>
          <w:spacing w:val="-2"/>
          <w:sz w:val="20"/>
          <w:szCs w:val="20"/>
        </w:rPr>
        <w:t>2017.</w:t>
      </w:r>
      <w:r w:rsidR="00A9608D" w:rsidRPr="006468CA">
        <w:rPr>
          <w:rFonts w:ascii="Gill Sans MT" w:hAnsi="Gill Sans MT"/>
          <w:spacing w:val="-2"/>
          <w:sz w:val="20"/>
          <w:szCs w:val="20"/>
        </w:rPr>
        <w:t xml:space="preserve"> </w:t>
      </w:r>
    </w:p>
    <w:p w14:paraId="3FEB5701" w14:textId="2132A3C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29.</w:t>
      </w:r>
      <w:r w:rsidRPr="006468CA">
        <w:rPr>
          <w:rFonts w:ascii="Gill Sans MT" w:hAnsi="Gill Sans MT"/>
          <w:spacing w:val="-2"/>
          <w:sz w:val="20"/>
          <w:szCs w:val="20"/>
        </w:rPr>
        <w:tab/>
        <w:t xml:space="preserve">Braithwaite V, </w:t>
      </w:r>
      <w:proofErr w:type="spellStart"/>
      <w:r w:rsidRPr="006468CA">
        <w:rPr>
          <w:rFonts w:ascii="Gill Sans MT" w:hAnsi="Gill Sans MT"/>
          <w:spacing w:val="-2"/>
          <w:sz w:val="20"/>
          <w:szCs w:val="20"/>
        </w:rPr>
        <w:t>Ivec</w:t>
      </w:r>
      <w:proofErr w:type="spellEnd"/>
      <w:r w:rsidRPr="006468CA">
        <w:rPr>
          <w:rFonts w:ascii="Gill Sans MT" w:hAnsi="Gill Sans MT"/>
          <w:spacing w:val="-2"/>
          <w:sz w:val="20"/>
          <w:szCs w:val="20"/>
        </w:rPr>
        <w:t xml:space="preserve"> M. Listening, Learning and Collaborating Through an Inclusive National Framework for Protecting Australia’s Children.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International Journal on Child Maltreatment.</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2021(4):455–475.</w:t>
      </w:r>
      <w:r w:rsidR="00A9608D" w:rsidRPr="006468CA">
        <w:rPr>
          <w:rFonts w:ascii="Gill Sans MT" w:hAnsi="Gill Sans MT"/>
          <w:spacing w:val="-2"/>
          <w:sz w:val="20"/>
          <w:szCs w:val="20"/>
        </w:rPr>
        <w:t xml:space="preserve"> </w:t>
      </w:r>
    </w:p>
    <w:p w14:paraId="427584B9" w14:textId="7D27B083"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30.</w:t>
      </w:r>
      <w:r w:rsidRPr="006468CA">
        <w:rPr>
          <w:rFonts w:ascii="Gill Sans MT" w:hAnsi="Gill Sans MT"/>
          <w:spacing w:val="-2"/>
          <w:sz w:val="20"/>
          <w:szCs w:val="20"/>
        </w:rPr>
        <w:tab/>
        <w:t>Edwards D, Parkinson K, Fisher T, Owen J. Looked After Children as Decision Makers: Family Group Conferences in Practice.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Care in Practice.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2020;26(3):318-330.</w:t>
      </w:r>
      <w:r w:rsidR="00A9608D" w:rsidRPr="006468CA">
        <w:rPr>
          <w:rFonts w:ascii="Gill Sans MT" w:hAnsi="Gill Sans MT"/>
          <w:spacing w:val="-2"/>
          <w:sz w:val="20"/>
          <w:szCs w:val="20"/>
        </w:rPr>
        <w:t xml:space="preserve"> </w:t>
      </w:r>
    </w:p>
    <w:p w14:paraId="3171925D" w14:textId="7154232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31.</w:t>
      </w:r>
      <w:r w:rsidRPr="006468CA">
        <w:rPr>
          <w:rFonts w:ascii="Gill Sans MT" w:hAnsi="Gill Sans MT"/>
          <w:spacing w:val="-2"/>
          <w:sz w:val="20"/>
          <w:szCs w:val="20"/>
        </w:rPr>
        <w:tab/>
        <w:t>Merkel</w:t>
      </w:r>
      <w:r w:rsidRPr="006468CA">
        <w:rPr>
          <w:rFonts w:ascii="Cambria Math" w:hAnsi="Cambria Math" w:cs="Cambria Math"/>
          <w:spacing w:val="-2"/>
          <w:sz w:val="20"/>
          <w:szCs w:val="20"/>
        </w:rPr>
        <w:t>‐</w:t>
      </w:r>
      <w:r w:rsidRPr="006468CA">
        <w:rPr>
          <w:rFonts w:ascii="Gill Sans MT" w:hAnsi="Gill Sans MT"/>
          <w:spacing w:val="-2"/>
          <w:sz w:val="20"/>
          <w:szCs w:val="20"/>
        </w:rPr>
        <w:t>Holguin L, Cooke A, Evans D, Beck KL. The New Zealand Family Group Conference Confidentiality Protections: Lessons Learned and an Application in U.S. Child Welfare Systems.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Court Review.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2020;58(1):109-125.</w:t>
      </w:r>
      <w:r w:rsidR="00A9608D" w:rsidRPr="006468CA">
        <w:rPr>
          <w:rFonts w:ascii="Gill Sans MT" w:hAnsi="Gill Sans MT"/>
          <w:spacing w:val="-2"/>
          <w:sz w:val="20"/>
          <w:szCs w:val="20"/>
        </w:rPr>
        <w:t xml:space="preserve"> </w:t>
      </w:r>
    </w:p>
    <w:p w14:paraId="6D08B580" w14:textId="1037717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32.</w:t>
      </w:r>
      <w:r w:rsidRPr="006468CA">
        <w:rPr>
          <w:rFonts w:ascii="Gill Sans MT" w:hAnsi="Gill Sans MT"/>
          <w:spacing w:val="-2"/>
          <w:sz w:val="20"/>
          <w:szCs w:val="20"/>
        </w:rPr>
        <w:tab/>
        <w:t xml:space="preserve">Schmid J, </w:t>
      </w:r>
      <w:proofErr w:type="spellStart"/>
      <w:r w:rsidRPr="006468CA">
        <w:rPr>
          <w:rFonts w:ascii="Gill Sans MT" w:hAnsi="Gill Sans MT"/>
          <w:spacing w:val="-2"/>
          <w:sz w:val="20"/>
          <w:szCs w:val="20"/>
        </w:rPr>
        <w:t>Morgenshtern</w:t>
      </w:r>
      <w:proofErr w:type="spellEnd"/>
      <w:r w:rsidRPr="006468CA">
        <w:rPr>
          <w:rFonts w:ascii="Gill Sans MT" w:hAnsi="Gill Sans MT"/>
          <w:spacing w:val="-2"/>
          <w:sz w:val="20"/>
          <w:szCs w:val="20"/>
        </w:rPr>
        <w:t xml:space="preserve"> M. Successful, sustainable? Facilitating the growth of family group conferencing in Canada.</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Journal of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2017;20(4):322-339.</w:t>
      </w:r>
      <w:r w:rsidR="00A9608D" w:rsidRPr="006468CA">
        <w:rPr>
          <w:rFonts w:ascii="Gill Sans MT" w:hAnsi="Gill Sans MT"/>
          <w:spacing w:val="-2"/>
          <w:sz w:val="20"/>
          <w:szCs w:val="20"/>
        </w:rPr>
        <w:t xml:space="preserve"> </w:t>
      </w:r>
    </w:p>
    <w:p w14:paraId="0227E6CA" w14:textId="6F5F7B0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33.</w:t>
      </w:r>
      <w:r w:rsidRPr="006468CA">
        <w:rPr>
          <w:rFonts w:ascii="Gill Sans MT" w:hAnsi="Gill Sans MT"/>
          <w:spacing w:val="-2"/>
          <w:sz w:val="20"/>
          <w:szCs w:val="20"/>
        </w:rPr>
        <w:tab/>
        <w:t>Corwin TW, Maher EJ, Merkel-Holguin L, Allan H, Hollinshead DM, Fluke JD. Increasing Social Support for Child Welfare-Involved Families Through Family Group Conferencing.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2020;50(1):137-156.</w:t>
      </w:r>
      <w:r w:rsidR="00A9608D" w:rsidRPr="006468CA">
        <w:rPr>
          <w:rFonts w:ascii="Gill Sans MT" w:hAnsi="Gill Sans MT"/>
          <w:spacing w:val="-2"/>
          <w:sz w:val="20"/>
          <w:szCs w:val="20"/>
        </w:rPr>
        <w:t xml:space="preserve"> </w:t>
      </w:r>
    </w:p>
    <w:p w14:paraId="4FCD8D74" w14:textId="13375B5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34.</w:t>
      </w:r>
      <w:r w:rsidRPr="006468CA">
        <w:rPr>
          <w:rFonts w:ascii="Gill Sans MT" w:hAnsi="Gill Sans MT"/>
          <w:spacing w:val="-2"/>
          <w:sz w:val="20"/>
          <w:szCs w:val="20"/>
        </w:rPr>
        <w:tab/>
        <w:t>Mitchell M. The value of recognition theory to Family Group Conferencing and child-care and protection.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2021;51(6):2191-2209.</w:t>
      </w:r>
      <w:r w:rsidR="00A9608D" w:rsidRPr="006468CA">
        <w:rPr>
          <w:rFonts w:ascii="Gill Sans MT" w:hAnsi="Gill Sans MT"/>
          <w:spacing w:val="-2"/>
          <w:sz w:val="20"/>
          <w:szCs w:val="20"/>
        </w:rPr>
        <w:t xml:space="preserve"> </w:t>
      </w:r>
    </w:p>
    <w:p w14:paraId="1BB86C38" w14:textId="5E632547"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35.</w:t>
      </w:r>
      <w:r w:rsidRPr="006468CA">
        <w:rPr>
          <w:rFonts w:ascii="Gill Sans MT" w:hAnsi="Gill Sans MT"/>
          <w:spacing w:val="-2"/>
          <w:sz w:val="20"/>
          <w:szCs w:val="20"/>
        </w:rPr>
        <w:tab/>
        <w:t xml:space="preserve">Allan H, </w:t>
      </w:r>
      <w:proofErr w:type="spellStart"/>
      <w:r w:rsidRPr="006468CA">
        <w:rPr>
          <w:rFonts w:ascii="Gill Sans MT" w:hAnsi="Gill Sans MT"/>
          <w:spacing w:val="-2"/>
          <w:sz w:val="20"/>
          <w:szCs w:val="20"/>
        </w:rPr>
        <w:t>Harlaar</w:t>
      </w:r>
      <w:proofErr w:type="spellEnd"/>
      <w:r w:rsidRPr="006468CA">
        <w:rPr>
          <w:rFonts w:ascii="Gill Sans MT" w:hAnsi="Gill Sans MT"/>
          <w:spacing w:val="-2"/>
          <w:sz w:val="20"/>
          <w:szCs w:val="20"/>
        </w:rPr>
        <w:t xml:space="preserve"> N, Hollinshead D, Drury I, Merkel-Holguin L. The impact of worker and agency characteristics on FGC referrals in child welfare.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Children &amp; Youth Services Review.</w:t>
      </w:r>
      <w:r w:rsidR="00A9608D" w:rsidRPr="006468CA">
        <w:rPr>
          <w:rFonts w:ascii="Gill Sans MT" w:hAnsi="Gill Sans MT"/>
          <w:i/>
          <w:iCs/>
          <w:spacing w:val="-2"/>
          <w:sz w:val="20"/>
          <w:szCs w:val="20"/>
        </w:rPr>
        <w:t xml:space="preserve"> </w:t>
      </w:r>
      <w:proofErr w:type="gramStart"/>
      <w:r w:rsidRPr="006468CA">
        <w:rPr>
          <w:rFonts w:ascii="Gill Sans MT" w:hAnsi="Gill Sans MT"/>
          <w:spacing w:val="-2"/>
          <w:sz w:val="20"/>
          <w:szCs w:val="20"/>
        </w:rPr>
        <w:t>2017;81:229</w:t>
      </w:r>
      <w:proofErr w:type="gramEnd"/>
      <w:r w:rsidRPr="006468CA">
        <w:rPr>
          <w:rFonts w:ascii="Gill Sans MT" w:hAnsi="Gill Sans MT"/>
          <w:spacing w:val="-2"/>
          <w:sz w:val="20"/>
          <w:szCs w:val="20"/>
        </w:rPr>
        <w:t>-237.</w:t>
      </w:r>
      <w:r w:rsidR="00A9608D" w:rsidRPr="006468CA">
        <w:rPr>
          <w:rFonts w:ascii="Gill Sans MT" w:hAnsi="Gill Sans MT"/>
          <w:spacing w:val="-2"/>
          <w:sz w:val="20"/>
          <w:szCs w:val="20"/>
        </w:rPr>
        <w:t xml:space="preserve"> </w:t>
      </w:r>
    </w:p>
    <w:p w14:paraId="0D1C58FE" w14:textId="1EABC3E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36.</w:t>
      </w:r>
      <w:r w:rsidRPr="006468CA">
        <w:rPr>
          <w:rFonts w:ascii="Gill Sans MT" w:hAnsi="Gill Sans MT"/>
          <w:spacing w:val="-2"/>
          <w:sz w:val="20"/>
          <w:szCs w:val="20"/>
        </w:rPr>
        <w:tab/>
        <w:t>Rockhill A. Parents' experiences of family team meetings in child welfare.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and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2021;26(3):370-378.</w:t>
      </w:r>
      <w:r w:rsidR="00A9608D" w:rsidRPr="006468CA">
        <w:rPr>
          <w:rFonts w:ascii="Gill Sans MT" w:hAnsi="Gill Sans MT"/>
          <w:spacing w:val="-2"/>
          <w:sz w:val="20"/>
          <w:szCs w:val="20"/>
        </w:rPr>
        <w:t xml:space="preserve"> </w:t>
      </w:r>
    </w:p>
    <w:p w14:paraId="138EC80A" w14:textId="42831C5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37.</w:t>
      </w:r>
      <w:r w:rsidRPr="006468CA">
        <w:rPr>
          <w:rFonts w:ascii="Gill Sans MT" w:hAnsi="Gill Sans MT"/>
          <w:spacing w:val="-2"/>
          <w:sz w:val="20"/>
          <w:szCs w:val="20"/>
        </w:rPr>
        <w:tab/>
        <w:t>Arney F, McGuinness K, Westby M.</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Report on the implementation of family group conferencing with Aboriginal families in Alice Springs.</w:t>
      </w:r>
      <w:r w:rsidR="00A9608D" w:rsidRPr="006468CA">
        <w:rPr>
          <w:rFonts w:ascii="Gill Sans MT" w:hAnsi="Gill Sans MT"/>
          <w:spacing w:val="-2"/>
          <w:sz w:val="20"/>
          <w:szCs w:val="20"/>
        </w:rPr>
        <w:t xml:space="preserve"> </w:t>
      </w:r>
      <w:r w:rsidRPr="006468CA">
        <w:rPr>
          <w:rFonts w:ascii="Gill Sans MT" w:hAnsi="Gill Sans MT"/>
          <w:spacing w:val="-2"/>
          <w:sz w:val="20"/>
          <w:szCs w:val="20"/>
        </w:rPr>
        <w:t>Menzies School of Health Research;</w:t>
      </w:r>
      <w:r w:rsidR="00716F33" w:rsidRPr="006468CA">
        <w:rPr>
          <w:rFonts w:ascii="Gill Sans MT" w:hAnsi="Gill Sans MT"/>
          <w:spacing w:val="-2"/>
          <w:sz w:val="20"/>
          <w:szCs w:val="20"/>
        </w:rPr>
        <w:t xml:space="preserve"> </w:t>
      </w:r>
      <w:r w:rsidRPr="006468CA">
        <w:rPr>
          <w:rFonts w:ascii="Gill Sans MT" w:hAnsi="Gill Sans MT"/>
          <w:spacing w:val="-2"/>
          <w:sz w:val="20"/>
          <w:szCs w:val="20"/>
        </w:rPr>
        <w:t>2012.</w:t>
      </w:r>
      <w:r w:rsidR="00A9608D" w:rsidRPr="006468CA">
        <w:rPr>
          <w:rFonts w:ascii="Gill Sans MT" w:hAnsi="Gill Sans MT"/>
          <w:spacing w:val="-2"/>
          <w:sz w:val="20"/>
          <w:szCs w:val="20"/>
        </w:rPr>
        <w:t xml:space="preserve"> </w:t>
      </w:r>
    </w:p>
    <w:p w14:paraId="679CF136" w14:textId="34FC25E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38.</w:t>
      </w:r>
      <w:r w:rsidRPr="006468CA">
        <w:rPr>
          <w:rFonts w:ascii="Gill Sans MT" w:hAnsi="Gill Sans MT"/>
          <w:spacing w:val="-2"/>
          <w:sz w:val="20"/>
          <w:szCs w:val="20"/>
        </w:rPr>
        <w:tab/>
        <w:t>Horvat 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The role of a family group conference in child foster care from a social work perspective</w:t>
      </w:r>
      <w:r w:rsidRPr="006468CA">
        <w:rPr>
          <w:rFonts w:ascii="Gill Sans MT" w:hAnsi="Gill Sans MT"/>
          <w:spacing w:val="-2"/>
          <w:sz w:val="20"/>
          <w:szCs w:val="20"/>
        </w:rPr>
        <w:t xml:space="preserve">, </w:t>
      </w:r>
      <w:proofErr w:type="spellStart"/>
      <w:r w:rsidRPr="006468CA">
        <w:rPr>
          <w:rFonts w:ascii="Gill Sans MT" w:hAnsi="Gill Sans MT"/>
          <w:spacing w:val="-2"/>
          <w:sz w:val="20"/>
          <w:szCs w:val="20"/>
        </w:rPr>
        <w:t>Univerza</w:t>
      </w:r>
      <w:proofErr w:type="spellEnd"/>
      <w:r w:rsidRPr="006468CA">
        <w:rPr>
          <w:rFonts w:ascii="Gill Sans MT" w:hAnsi="Gill Sans MT"/>
          <w:spacing w:val="-2"/>
          <w:sz w:val="20"/>
          <w:szCs w:val="20"/>
        </w:rPr>
        <w:t xml:space="preserve"> v </w:t>
      </w:r>
      <w:proofErr w:type="spellStart"/>
      <w:r w:rsidRPr="006468CA">
        <w:rPr>
          <w:rFonts w:ascii="Gill Sans MT" w:hAnsi="Gill Sans MT"/>
          <w:spacing w:val="-2"/>
          <w:sz w:val="20"/>
          <w:szCs w:val="20"/>
        </w:rPr>
        <w:t>Ljubljani</w:t>
      </w:r>
      <w:proofErr w:type="spellEnd"/>
      <w:r w:rsidRPr="006468CA">
        <w:rPr>
          <w:rFonts w:ascii="Gill Sans MT" w:hAnsi="Gill Sans MT"/>
          <w:spacing w:val="-2"/>
          <w:sz w:val="20"/>
          <w:szCs w:val="20"/>
        </w:rPr>
        <w:t xml:space="preserve">, </w:t>
      </w:r>
      <w:proofErr w:type="spellStart"/>
      <w:r w:rsidRPr="006468CA">
        <w:rPr>
          <w:rFonts w:ascii="Gill Sans MT" w:hAnsi="Gill Sans MT"/>
          <w:spacing w:val="-2"/>
          <w:sz w:val="20"/>
          <w:szCs w:val="20"/>
        </w:rPr>
        <w:t>Fakulteta</w:t>
      </w:r>
      <w:proofErr w:type="spellEnd"/>
      <w:r w:rsidRPr="006468CA">
        <w:rPr>
          <w:rFonts w:ascii="Gill Sans MT" w:hAnsi="Gill Sans MT"/>
          <w:spacing w:val="-2"/>
          <w:sz w:val="20"/>
          <w:szCs w:val="20"/>
        </w:rPr>
        <w:t xml:space="preserve"> za </w:t>
      </w:r>
      <w:proofErr w:type="spellStart"/>
      <w:r w:rsidRPr="006468CA">
        <w:rPr>
          <w:rFonts w:ascii="Gill Sans MT" w:hAnsi="Gill Sans MT"/>
          <w:spacing w:val="-2"/>
          <w:sz w:val="20"/>
          <w:szCs w:val="20"/>
        </w:rPr>
        <w:t>socialno</w:t>
      </w:r>
      <w:proofErr w:type="spellEnd"/>
      <w:r w:rsidRPr="006468CA">
        <w:rPr>
          <w:rFonts w:ascii="Gill Sans MT" w:hAnsi="Gill Sans MT"/>
          <w:spacing w:val="-2"/>
          <w:sz w:val="20"/>
          <w:szCs w:val="20"/>
        </w:rPr>
        <w:t xml:space="preserve"> delo; 2024.</w:t>
      </w:r>
      <w:r w:rsidR="00A9608D" w:rsidRPr="006468CA">
        <w:rPr>
          <w:rFonts w:ascii="Gill Sans MT" w:hAnsi="Gill Sans MT"/>
          <w:spacing w:val="-2"/>
          <w:sz w:val="20"/>
          <w:szCs w:val="20"/>
        </w:rPr>
        <w:t xml:space="preserve"> </w:t>
      </w:r>
    </w:p>
    <w:p w14:paraId="0ADE8CB2" w14:textId="7A948E1A"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39.</w:t>
      </w:r>
      <w:r w:rsidRPr="006468CA">
        <w:rPr>
          <w:rFonts w:ascii="Gill Sans MT" w:hAnsi="Gill Sans MT"/>
          <w:spacing w:val="-2"/>
          <w:sz w:val="20"/>
          <w:szCs w:val="20"/>
        </w:rPr>
        <w:tab/>
        <w:t xml:space="preserve">LaBrenz CA, Fong R. Outcomes of family </w:t>
      </w:r>
      <w:proofErr w:type="spellStart"/>
      <w:r w:rsidRPr="006468CA">
        <w:rPr>
          <w:rFonts w:ascii="Gill Sans MT" w:hAnsi="Gill Sans MT"/>
          <w:spacing w:val="-2"/>
          <w:sz w:val="20"/>
          <w:szCs w:val="20"/>
        </w:rPr>
        <w:t>centered</w:t>
      </w:r>
      <w:proofErr w:type="spellEnd"/>
      <w:r w:rsidRPr="006468CA">
        <w:rPr>
          <w:rFonts w:ascii="Gill Sans MT" w:hAnsi="Gill Sans MT"/>
          <w:spacing w:val="-2"/>
          <w:sz w:val="20"/>
          <w:szCs w:val="20"/>
        </w:rPr>
        <w:t xml:space="preserve"> meetings for families referred to Child Protective Services.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Children and Youth Services Review.</w:t>
      </w:r>
      <w:r w:rsidR="00A9608D" w:rsidRPr="006468CA">
        <w:rPr>
          <w:rFonts w:ascii="Gill Sans MT" w:hAnsi="Gill Sans MT"/>
          <w:i/>
          <w:iCs/>
          <w:spacing w:val="-2"/>
          <w:sz w:val="20"/>
          <w:szCs w:val="20"/>
        </w:rPr>
        <w:t xml:space="preserve"> </w:t>
      </w:r>
      <w:proofErr w:type="gramStart"/>
      <w:r w:rsidRPr="006468CA">
        <w:rPr>
          <w:rFonts w:ascii="Gill Sans MT" w:hAnsi="Gill Sans MT"/>
          <w:spacing w:val="-2"/>
          <w:sz w:val="20"/>
          <w:szCs w:val="20"/>
        </w:rPr>
        <w:t>2016;71:93</w:t>
      </w:r>
      <w:proofErr w:type="gramEnd"/>
      <w:r w:rsidRPr="006468CA">
        <w:rPr>
          <w:rFonts w:ascii="Gill Sans MT" w:hAnsi="Gill Sans MT"/>
          <w:spacing w:val="-2"/>
          <w:sz w:val="20"/>
          <w:szCs w:val="20"/>
        </w:rPr>
        <w:t>-102.</w:t>
      </w:r>
      <w:r w:rsidR="00A9608D" w:rsidRPr="006468CA">
        <w:rPr>
          <w:rFonts w:ascii="Gill Sans MT" w:hAnsi="Gill Sans MT"/>
          <w:spacing w:val="-2"/>
          <w:sz w:val="20"/>
          <w:szCs w:val="20"/>
        </w:rPr>
        <w:t xml:space="preserve"> </w:t>
      </w:r>
    </w:p>
    <w:p w14:paraId="16C8479B" w14:textId="24FA92C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40.</w:t>
      </w:r>
      <w:r w:rsidRPr="006468CA">
        <w:rPr>
          <w:rFonts w:ascii="Gill Sans MT" w:hAnsi="Gill Sans MT"/>
          <w:spacing w:val="-2"/>
          <w:sz w:val="20"/>
          <w:szCs w:val="20"/>
        </w:rPr>
        <w:tab/>
        <w:t>Rogers M, Parkinson K. Exploring approaches to child welfare in contexts of domestic violence and abuse: Family group conferences.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&amp;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2018;23(1):105-112.</w:t>
      </w:r>
      <w:r w:rsidR="00A9608D" w:rsidRPr="006468CA">
        <w:rPr>
          <w:rFonts w:ascii="Gill Sans MT" w:hAnsi="Gill Sans MT"/>
          <w:spacing w:val="-2"/>
          <w:sz w:val="20"/>
          <w:szCs w:val="20"/>
        </w:rPr>
        <w:t xml:space="preserve"> </w:t>
      </w:r>
    </w:p>
    <w:p w14:paraId="1C6FCEF7" w14:textId="7651A3E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41.</w:t>
      </w:r>
      <w:r w:rsidRPr="006468CA">
        <w:rPr>
          <w:rFonts w:ascii="Gill Sans MT" w:hAnsi="Gill Sans MT"/>
          <w:spacing w:val="-2"/>
          <w:sz w:val="20"/>
          <w:szCs w:val="20"/>
        </w:rPr>
        <w:tab/>
      </w:r>
      <w:proofErr w:type="spellStart"/>
      <w:r w:rsidRPr="006468CA">
        <w:rPr>
          <w:rFonts w:ascii="Gill Sans MT" w:hAnsi="Gill Sans MT"/>
          <w:spacing w:val="-2"/>
          <w:sz w:val="20"/>
          <w:szCs w:val="20"/>
        </w:rPr>
        <w:t>Lalayants</w:t>
      </w:r>
      <w:proofErr w:type="spellEnd"/>
      <w:r w:rsidRPr="006468CA">
        <w:rPr>
          <w:rFonts w:ascii="Gill Sans MT" w:hAnsi="Gill Sans MT"/>
          <w:spacing w:val="-2"/>
          <w:sz w:val="20"/>
          <w:szCs w:val="20"/>
        </w:rPr>
        <w:t xml:space="preserve"> M, </w:t>
      </w:r>
      <w:proofErr w:type="spellStart"/>
      <w:r w:rsidRPr="006468CA">
        <w:rPr>
          <w:rFonts w:ascii="Gill Sans MT" w:hAnsi="Gill Sans MT"/>
          <w:spacing w:val="-2"/>
          <w:sz w:val="20"/>
          <w:szCs w:val="20"/>
        </w:rPr>
        <w:t>DePanfilis</w:t>
      </w:r>
      <w:proofErr w:type="spellEnd"/>
      <w:r w:rsidRPr="006468CA">
        <w:rPr>
          <w:rFonts w:ascii="Gill Sans MT" w:hAnsi="Gill Sans MT"/>
          <w:spacing w:val="-2"/>
          <w:sz w:val="20"/>
          <w:szCs w:val="20"/>
        </w:rPr>
        <w:t xml:space="preserve"> D, Merkel-Holguin L, et al. Building evidence for family group decision-making in child welfare: operationalizing the intervention.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Journal of Public Child Welfare.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2022;16(3):376-401.</w:t>
      </w:r>
      <w:r w:rsidR="00A9608D" w:rsidRPr="006468CA">
        <w:rPr>
          <w:rFonts w:ascii="Gill Sans MT" w:hAnsi="Gill Sans MT"/>
          <w:spacing w:val="-2"/>
          <w:sz w:val="20"/>
          <w:szCs w:val="20"/>
        </w:rPr>
        <w:t xml:space="preserve"> </w:t>
      </w:r>
    </w:p>
    <w:p w14:paraId="0863A26A" w14:textId="729F00DB"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42.</w:t>
      </w:r>
      <w:r w:rsidRPr="006468CA">
        <w:rPr>
          <w:rFonts w:ascii="Gill Sans MT" w:hAnsi="Gill Sans MT"/>
          <w:spacing w:val="-2"/>
          <w:sz w:val="20"/>
          <w:szCs w:val="20"/>
        </w:rPr>
        <w:tab/>
        <w:t>De Jong G, Schout G. Evaluating Family Group Conferencing: Towards a meaningful research methodology.</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Abuse and Neglect.</w:t>
      </w:r>
      <w:r w:rsidR="00A9608D" w:rsidRPr="006468CA">
        <w:rPr>
          <w:rFonts w:ascii="Gill Sans MT" w:hAnsi="Gill Sans MT"/>
          <w:i/>
          <w:iCs/>
          <w:spacing w:val="-2"/>
          <w:sz w:val="20"/>
          <w:szCs w:val="20"/>
        </w:rPr>
        <w:t xml:space="preserve"> </w:t>
      </w:r>
      <w:proofErr w:type="gramStart"/>
      <w:r w:rsidRPr="006468CA">
        <w:rPr>
          <w:rFonts w:ascii="Gill Sans MT" w:hAnsi="Gill Sans MT"/>
          <w:spacing w:val="-2"/>
          <w:sz w:val="20"/>
          <w:szCs w:val="20"/>
        </w:rPr>
        <w:t>2018;85:164</w:t>
      </w:r>
      <w:proofErr w:type="gramEnd"/>
      <w:r w:rsidRPr="006468CA">
        <w:rPr>
          <w:rFonts w:ascii="Gill Sans MT" w:hAnsi="Gill Sans MT"/>
          <w:spacing w:val="-2"/>
          <w:sz w:val="20"/>
          <w:szCs w:val="20"/>
        </w:rPr>
        <w:t>-171.</w:t>
      </w:r>
      <w:r w:rsidR="00A9608D" w:rsidRPr="006468CA">
        <w:rPr>
          <w:rFonts w:ascii="Gill Sans MT" w:hAnsi="Gill Sans MT"/>
          <w:spacing w:val="-2"/>
          <w:sz w:val="20"/>
          <w:szCs w:val="20"/>
        </w:rPr>
        <w:t xml:space="preserve"> </w:t>
      </w:r>
    </w:p>
    <w:p w14:paraId="715A7753" w14:textId="328F6363"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lastRenderedPageBreak/>
        <w:t>43.</w:t>
      </w:r>
      <w:r w:rsidRPr="006468CA">
        <w:rPr>
          <w:rFonts w:ascii="Gill Sans MT" w:hAnsi="Gill Sans MT"/>
          <w:spacing w:val="-2"/>
          <w:sz w:val="20"/>
          <w:szCs w:val="20"/>
        </w:rPr>
        <w:tab/>
        <w:t>Petrie N, Kruger L. Child Protection Matters in the Northern Territory.</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Alternative Law Journal.</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2014;39(2):104–109.</w:t>
      </w:r>
      <w:r w:rsidR="00A9608D" w:rsidRPr="006468CA">
        <w:rPr>
          <w:rFonts w:ascii="Gill Sans MT" w:hAnsi="Gill Sans MT"/>
          <w:spacing w:val="-2"/>
          <w:sz w:val="20"/>
          <w:szCs w:val="20"/>
        </w:rPr>
        <w:t xml:space="preserve"> </w:t>
      </w:r>
    </w:p>
    <w:p w14:paraId="36A09B8C" w14:textId="54EFCE5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44.</w:t>
      </w:r>
      <w:r w:rsidRPr="006468CA">
        <w:rPr>
          <w:rFonts w:ascii="Gill Sans MT" w:hAnsi="Gill Sans MT"/>
          <w:spacing w:val="-2"/>
          <w:sz w:val="20"/>
          <w:szCs w:val="20"/>
        </w:rPr>
        <w:tab/>
        <w:t>Merkel-Holguin L, Schwab-Reese L, Drury I, Allan H, Hollinshead D. Nothing about me without me: Children and young people's experiences with family group conferences.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and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2020;25(1):27-36.</w:t>
      </w:r>
      <w:r w:rsidR="00A9608D" w:rsidRPr="006468CA">
        <w:rPr>
          <w:rFonts w:ascii="Gill Sans MT" w:hAnsi="Gill Sans MT"/>
          <w:spacing w:val="-2"/>
          <w:sz w:val="20"/>
          <w:szCs w:val="20"/>
        </w:rPr>
        <w:t xml:space="preserve"> </w:t>
      </w:r>
    </w:p>
    <w:p w14:paraId="4A7C0F05" w14:textId="36BB3E77"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45.</w:t>
      </w:r>
      <w:r w:rsidRPr="006468CA">
        <w:rPr>
          <w:rFonts w:ascii="Gill Sans MT" w:hAnsi="Gill Sans MT"/>
          <w:spacing w:val="-2"/>
          <w:sz w:val="20"/>
          <w:szCs w:val="20"/>
        </w:rPr>
        <w:tab/>
      </w:r>
      <w:proofErr w:type="spellStart"/>
      <w:r w:rsidRPr="006468CA">
        <w:rPr>
          <w:rFonts w:ascii="Gill Sans MT" w:hAnsi="Gill Sans MT"/>
          <w:spacing w:val="-2"/>
          <w:sz w:val="20"/>
          <w:szCs w:val="20"/>
        </w:rPr>
        <w:t>Thørnblad</w:t>
      </w:r>
      <w:proofErr w:type="spellEnd"/>
      <w:r w:rsidRPr="006468CA">
        <w:rPr>
          <w:rFonts w:ascii="Gill Sans MT" w:hAnsi="Gill Sans MT"/>
          <w:spacing w:val="-2"/>
          <w:sz w:val="20"/>
          <w:szCs w:val="20"/>
        </w:rPr>
        <w:t xml:space="preserve"> R, </w:t>
      </w:r>
      <w:proofErr w:type="spellStart"/>
      <w:r w:rsidRPr="006468CA">
        <w:rPr>
          <w:rFonts w:ascii="Gill Sans MT" w:hAnsi="Gill Sans MT"/>
          <w:spacing w:val="-2"/>
          <w:sz w:val="20"/>
          <w:szCs w:val="20"/>
        </w:rPr>
        <w:t>Strandbu</w:t>
      </w:r>
      <w:proofErr w:type="spellEnd"/>
      <w:r w:rsidRPr="006468CA">
        <w:rPr>
          <w:rFonts w:ascii="Gill Sans MT" w:hAnsi="Gill Sans MT"/>
          <w:spacing w:val="-2"/>
          <w:sz w:val="20"/>
          <w:szCs w:val="20"/>
        </w:rPr>
        <w:t xml:space="preserve"> A, Holtan A, Jenssen T. Family group conferences: from </w:t>
      </w:r>
      <w:r w:rsidR="31155800" w:rsidRPr="006468CA">
        <w:rPr>
          <w:rFonts w:ascii="Gill Sans MT" w:hAnsi="Gill Sans MT"/>
          <w:spacing w:val="-2"/>
          <w:sz w:val="20"/>
          <w:szCs w:val="20"/>
        </w:rPr>
        <w:t>M</w:t>
      </w:r>
      <w:r w:rsidR="31155800" w:rsidRPr="006468CA">
        <w:rPr>
          <w:rFonts w:ascii="Calibri" w:hAnsi="Calibri" w:cs="Calibri"/>
          <w:spacing w:val="-2"/>
          <w:sz w:val="20"/>
          <w:szCs w:val="20"/>
        </w:rPr>
        <w:t>ā</w:t>
      </w:r>
      <w:r w:rsidR="31155800" w:rsidRPr="006468CA">
        <w:rPr>
          <w:rFonts w:ascii="Gill Sans MT" w:hAnsi="Gill Sans MT"/>
          <w:spacing w:val="-2"/>
          <w:sz w:val="20"/>
          <w:szCs w:val="20"/>
        </w:rPr>
        <w:t>ori</w:t>
      </w:r>
      <w:r w:rsidRPr="006468CA">
        <w:rPr>
          <w:rFonts w:ascii="Gill Sans MT" w:hAnsi="Gill Sans MT"/>
          <w:spacing w:val="-2"/>
          <w:sz w:val="20"/>
          <w:szCs w:val="20"/>
        </w:rPr>
        <w:t xml:space="preserve"> culture to decision-making model in work with late modern families in Norway†.</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European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2016;19(6):992-1003.</w:t>
      </w:r>
      <w:r w:rsidR="00A9608D" w:rsidRPr="006468CA">
        <w:rPr>
          <w:rFonts w:ascii="Gill Sans MT" w:hAnsi="Gill Sans MT"/>
          <w:spacing w:val="-2"/>
          <w:sz w:val="20"/>
          <w:szCs w:val="20"/>
        </w:rPr>
        <w:t xml:space="preserve"> </w:t>
      </w:r>
    </w:p>
    <w:p w14:paraId="1458FF65" w14:textId="3D2825A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46.</w:t>
      </w:r>
      <w:r w:rsidRPr="006468CA">
        <w:rPr>
          <w:rFonts w:ascii="Gill Sans MT" w:hAnsi="Gill Sans MT"/>
          <w:spacing w:val="-2"/>
          <w:sz w:val="20"/>
          <w:szCs w:val="20"/>
        </w:rPr>
        <w:tab/>
        <w:t xml:space="preserve">Rapaport J, Poirier </w:t>
      </w:r>
      <w:proofErr w:type="spellStart"/>
      <w:r w:rsidRPr="006468CA">
        <w:rPr>
          <w:rFonts w:ascii="Gill Sans MT" w:hAnsi="Gill Sans MT"/>
          <w:spacing w:val="-2"/>
          <w:sz w:val="20"/>
          <w:szCs w:val="20"/>
        </w:rPr>
        <w:t>Baiani</w:t>
      </w:r>
      <w:proofErr w:type="spellEnd"/>
      <w:r w:rsidRPr="006468CA">
        <w:rPr>
          <w:rFonts w:ascii="Gill Sans MT" w:hAnsi="Gill Sans MT"/>
          <w:spacing w:val="-2"/>
          <w:sz w:val="20"/>
          <w:szCs w:val="20"/>
        </w:rPr>
        <w:t xml:space="preserve"> G, Manthorpe J. Social Work in the Canadian Province of New Brunswick: Reflections on Family Group Conferencing.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Practice.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2019;31(4):291-302.</w:t>
      </w:r>
      <w:r w:rsidR="00A9608D" w:rsidRPr="006468CA">
        <w:rPr>
          <w:rFonts w:ascii="Gill Sans MT" w:hAnsi="Gill Sans MT"/>
          <w:spacing w:val="-2"/>
          <w:sz w:val="20"/>
          <w:szCs w:val="20"/>
        </w:rPr>
        <w:t xml:space="preserve"> </w:t>
      </w:r>
    </w:p>
    <w:p w14:paraId="354A9198" w14:textId="6A98748B"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47.</w:t>
      </w:r>
      <w:r w:rsidRPr="006468CA">
        <w:rPr>
          <w:rFonts w:ascii="Gill Sans MT" w:hAnsi="Gill Sans MT"/>
          <w:spacing w:val="-2"/>
          <w:sz w:val="20"/>
          <w:szCs w:val="20"/>
        </w:rPr>
        <w:tab/>
      </w:r>
      <w:proofErr w:type="spellStart"/>
      <w:r w:rsidRPr="006468CA">
        <w:rPr>
          <w:rFonts w:ascii="Gill Sans MT" w:hAnsi="Gill Sans MT"/>
          <w:spacing w:val="-2"/>
          <w:sz w:val="20"/>
          <w:szCs w:val="20"/>
        </w:rPr>
        <w:t>Lalayants</w:t>
      </w:r>
      <w:proofErr w:type="spellEnd"/>
      <w:r w:rsidRPr="006468CA">
        <w:rPr>
          <w:rFonts w:ascii="Gill Sans MT" w:hAnsi="Gill Sans MT"/>
          <w:spacing w:val="-2"/>
          <w:sz w:val="20"/>
          <w:szCs w:val="20"/>
        </w:rPr>
        <w:t xml:space="preserve"> M, Lisa MH. Adapting private family time in child protective services decision</w:t>
      </w:r>
      <w:r w:rsidRPr="006468CA">
        <w:rPr>
          <w:rFonts w:ascii="Cambria Math" w:hAnsi="Cambria Math" w:cs="Cambria Math"/>
          <w:spacing w:val="-2"/>
          <w:sz w:val="20"/>
          <w:szCs w:val="20"/>
        </w:rPr>
        <w:t>‐</w:t>
      </w:r>
      <w:r w:rsidRPr="006468CA">
        <w:rPr>
          <w:rFonts w:ascii="Gill Sans MT" w:hAnsi="Gill Sans MT"/>
          <w:spacing w:val="-2"/>
          <w:sz w:val="20"/>
          <w:szCs w:val="20"/>
        </w:rPr>
        <w:t>making processes.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&amp;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2023;28(3):723-733.</w:t>
      </w:r>
      <w:r w:rsidR="00A9608D" w:rsidRPr="006468CA">
        <w:rPr>
          <w:rFonts w:ascii="Gill Sans MT" w:hAnsi="Gill Sans MT"/>
          <w:spacing w:val="-2"/>
          <w:sz w:val="20"/>
          <w:szCs w:val="20"/>
        </w:rPr>
        <w:t xml:space="preserve"> </w:t>
      </w:r>
    </w:p>
    <w:p w14:paraId="08C04E23" w14:textId="69FB7AD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48.</w:t>
      </w:r>
      <w:r w:rsidRPr="006468CA">
        <w:rPr>
          <w:rFonts w:ascii="Gill Sans MT" w:hAnsi="Gill Sans MT"/>
          <w:spacing w:val="-2"/>
          <w:sz w:val="20"/>
          <w:szCs w:val="20"/>
        </w:rPr>
        <w:tab/>
        <w:t>Fox D.</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group conferencing with children and young people: Advocacy approaches, variations and impacts.</w:t>
      </w:r>
      <w:r w:rsidR="00A9608D" w:rsidRPr="006468CA">
        <w:rPr>
          <w:rFonts w:ascii="Gill Sans MT" w:hAnsi="Gill Sans MT"/>
          <w:spacing w:val="-2"/>
          <w:sz w:val="20"/>
          <w:szCs w:val="20"/>
        </w:rPr>
        <w:t xml:space="preserve"> </w:t>
      </w:r>
      <w:r w:rsidRPr="006468CA">
        <w:rPr>
          <w:rFonts w:ascii="Gill Sans MT" w:hAnsi="Gill Sans MT"/>
          <w:spacing w:val="-2"/>
          <w:sz w:val="20"/>
          <w:szCs w:val="20"/>
        </w:rPr>
        <w:t>Springer International Publishing; 2018.</w:t>
      </w:r>
      <w:r w:rsidR="00A9608D" w:rsidRPr="006468CA">
        <w:rPr>
          <w:rFonts w:ascii="Gill Sans MT" w:hAnsi="Gill Sans MT"/>
          <w:spacing w:val="-2"/>
          <w:sz w:val="20"/>
          <w:szCs w:val="20"/>
        </w:rPr>
        <w:t xml:space="preserve"> </w:t>
      </w:r>
    </w:p>
    <w:p w14:paraId="548246FE" w14:textId="3953593F"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49.</w:t>
      </w:r>
      <w:r w:rsidRPr="006468CA">
        <w:rPr>
          <w:rFonts w:ascii="Gill Sans MT" w:hAnsi="Gill Sans MT"/>
          <w:spacing w:val="-2"/>
          <w:sz w:val="20"/>
          <w:szCs w:val="20"/>
        </w:rPr>
        <w:tab/>
        <w:t>Department for Child Protection.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Review of the Children and Young People (Safety) Act 2017: Report.</w:t>
      </w:r>
      <w:r w:rsidR="00A9608D" w:rsidRPr="006468CA">
        <w:rPr>
          <w:rFonts w:ascii="Gill Sans MT" w:hAnsi="Gill Sans MT"/>
          <w:spacing w:val="-2"/>
          <w:sz w:val="20"/>
          <w:szCs w:val="20"/>
        </w:rPr>
        <w:t xml:space="preserve"> </w:t>
      </w:r>
      <w:r w:rsidRPr="006468CA">
        <w:rPr>
          <w:rFonts w:ascii="Gill Sans MT" w:hAnsi="Gill Sans MT"/>
          <w:spacing w:val="-2"/>
          <w:sz w:val="20"/>
          <w:szCs w:val="20"/>
        </w:rPr>
        <w:t>Adelaide: Department for Child Protection; 2023.</w:t>
      </w:r>
      <w:r w:rsidR="00A9608D" w:rsidRPr="006468CA">
        <w:rPr>
          <w:rFonts w:ascii="Gill Sans MT" w:hAnsi="Gill Sans MT"/>
          <w:spacing w:val="-2"/>
          <w:sz w:val="20"/>
          <w:szCs w:val="20"/>
        </w:rPr>
        <w:t xml:space="preserve"> </w:t>
      </w:r>
    </w:p>
    <w:p w14:paraId="24EA538B" w14:textId="56D73CB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50.</w:t>
      </w:r>
      <w:r w:rsidRPr="006468CA">
        <w:rPr>
          <w:rFonts w:ascii="Gill Sans MT" w:hAnsi="Gill Sans MT"/>
          <w:spacing w:val="-2"/>
          <w:sz w:val="20"/>
          <w:szCs w:val="20"/>
        </w:rPr>
        <w:tab/>
      </w:r>
      <w:proofErr w:type="spellStart"/>
      <w:r w:rsidRPr="006468CA">
        <w:rPr>
          <w:rFonts w:ascii="Gill Sans MT" w:hAnsi="Gill Sans MT"/>
          <w:spacing w:val="-2"/>
          <w:sz w:val="20"/>
          <w:szCs w:val="20"/>
        </w:rPr>
        <w:t>Yoorrook</w:t>
      </w:r>
      <w:proofErr w:type="spellEnd"/>
      <w:r w:rsidRPr="006468CA">
        <w:rPr>
          <w:rFonts w:ascii="Gill Sans MT" w:hAnsi="Gill Sans MT"/>
          <w:spacing w:val="-2"/>
          <w:sz w:val="20"/>
          <w:szCs w:val="20"/>
        </w:rPr>
        <w:t xml:space="preserve"> Justice Commission.</w:t>
      </w:r>
      <w:r w:rsidR="00A9608D" w:rsidRPr="006468CA">
        <w:rPr>
          <w:rFonts w:ascii="Gill Sans MT" w:hAnsi="Gill Sans MT"/>
          <w:spacing w:val="-2"/>
          <w:sz w:val="20"/>
          <w:szCs w:val="20"/>
        </w:rPr>
        <w:t xml:space="preserve"> </w:t>
      </w:r>
      <w:proofErr w:type="spellStart"/>
      <w:r w:rsidRPr="006468CA">
        <w:rPr>
          <w:rFonts w:ascii="Gill Sans MT" w:hAnsi="Gill Sans MT"/>
          <w:i/>
          <w:iCs/>
          <w:spacing w:val="-2"/>
          <w:sz w:val="20"/>
          <w:szCs w:val="20"/>
        </w:rPr>
        <w:t>Yoorrook</w:t>
      </w:r>
      <w:proofErr w:type="spellEnd"/>
      <w:r w:rsidRPr="006468CA">
        <w:rPr>
          <w:rFonts w:ascii="Gill Sans MT" w:hAnsi="Gill Sans MT"/>
          <w:i/>
          <w:iCs/>
          <w:spacing w:val="-2"/>
          <w:sz w:val="20"/>
          <w:szCs w:val="20"/>
        </w:rPr>
        <w:t xml:space="preserve"> for justice: report into Victoria’s child protection and criminal justice systems.</w:t>
      </w:r>
      <w:r w:rsidRPr="006468CA">
        <w:rPr>
          <w:rFonts w:ascii="Gill Sans MT" w:hAnsi="Gill Sans MT"/>
          <w:spacing w:val="-2"/>
          <w:sz w:val="20"/>
          <w:szCs w:val="20"/>
        </w:rPr>
        <w:t xml:space="preserve"> (Vic);</w:t>
      </w:r>
      <w:r w:rsidR="00366549" w:rsidRPr="006468CA">
        <w:rPr>
          <w:rFonts w:ascii="Gill Sans MT" w:hAnsi="Gill Sans MT"/>
          <w:spacing w:val="-2"/>
          <w:sz w:val="20"/>
          <w:szCs w:val="20"/>
        </w:rPr>
        <w:t xml:space="preserve"> </w:t>
      </w:r>
      <w:r w:rsidRPr="006468CA">
        <w:rPr>
          <w:rFonts w:ascii="Gill Sans MT" w:hAnsi="Gill Sans MT"/>
          <w:spacing w:val="-2"/>
          <w:sz w:val="20"/>
          <w:szCs w:val="20"/>
        </w:rPr>
        <w:t>2023.</w:t>
      </w:r>
      <w:r w:rsidR="00A9608D" w:rsidRPr="006468CA">
        <w:rPr>
          <w:rFonts w:ascii="Gill Sans MT" w:hAnsi="Gill Sans MT"/>
          <w:spacing w:val="-2"/>
          <w:sz w:val="20"/>
          <w:szCs w:val="20"/>
        </w:rPr>
        <w:t xml:space="preserve"> </w:t>
      </w:r>
    </w:p>
    <w:p w14:paraId="4C93CA18" w14:textId="242BFBA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51.</w:t>
      </w:r>
      <w:r w:rsidRPr="006468CA">
        <w:rPr>
          <w:rFonts w:ascii="Gill Sans MT" w:hAnsi="Gill Sans MT"/>
          <w:spacing w:val="-2"/>
          <w:sz w:val="20"/>
          <w:szCs w:val="20"/>
        </w:rPr>
        <w:tab/>
        <w:t xml:space="preserve">Young S, McKenzie M, </w:t>
      </w:r>
      <w:proofErr w:type="spellStart"/>
      <w:r w:rsidRPr="006468CA">
        <w:rPr>
          <w:rFonts w:ascii="Gill Sans MT" w:hAnsi="Gill Sans MT"/>
          <w:spacing w:val="-2"/>
          <w:sz w:val="20"/>
          <w:szCs w:val="20"/>
        </w:rPr>
        <w:t>Omre</w:t>
      </w:r>
      <w:proofErr w:type="spellEnd"/>
      <w:r w:rsidRPr="006468CA">
        <w:rPr>
          <w:rFonts w:ascii="Gill Sans MT" w:hAnsi="Gill Sans MT"/>
          <w:spacing w:val="-2"/>
          <w:sz w:val="20"/>
          <w:szCs w:val="20"/>
        </w:rPr>
        <w:t xml:space="preserve"> C, Schjelderup L, Walker S. ‘Warm Eyes’,</w:t>
      </w:r>
      <w:r w:rsidR="00A85808" w:rsidRPr="006468CA">
        <w:rPr>
          <w:rFonts w:ascii="Gill Sans MT" w:hAnsi="Gill Sans MT"/>
          <w:spacing w:val="-2"/>
          <w:sz w:val="20"/>
          <w:szCs w:val="20"/>
        </w:rPr>
        <w:t xml:space="preserve"> </w:t>
      </w:r>
      <w:r w:rsidRPr="006468CA">
        <w:rPr>
          <w:rFonts w:ascii="Gill Sans MT" w:hAnsi="Gill Sans MT"/>
          <w:spacing w:val="-2"/>
          <w:sz w:val="20"/>
          <w:szCs w:val="20"/>
        </w:rPr>
        <w:t>‘Warm Breath’,</w:t>
      </w:r>
      <w:r w:rsidR="00A85808" w:rsidRPr="006468CA">
        <w:rPr>
          <w:rFonts w:ascii="Gill Sans MT" w:hAnsi="Gill Sans MT"/>
          <w:spacing w:val="-2"/>
          <w:sz w:val="20"/>
          <w:szCs w:val="20"/>
        </w:rPr>
        <w:t xml:space="preserve"> </w:t>
      </w:r>
      <w:r w:rsidRPr="006468CA">
        <w:rPr>
          <w:rFonts w:ascii="Gill Sans MT" w:hAnsi="Gill Sans MT"/>
          <w:spacing w:val="-2"/>
          <w:sz w:val="20"/>
          <w:szCs w:val="20"/>
        </w:rPr>
        <w:t>‘Heart Warmth’: Using Aroha (Love) and Warmth to Reconceptualise and Work towards Best Interests in Child Protection.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Social Sciences.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2020;9(4):54.</w:t>
      </w:r>
      <w:r w:rsidR="00A9608D" w:rsidRPr="006468CA">
        <w:rPr>
          <w:rFonts w:ascii="Gill Sans MT" w:hAnsi="Gill Sans MT"/>
          <w:spacing w:val="-2"/>
          <w:sz w:val="20"/>
          <w:szCs w:val="20"/>
        </w:rPr>
        <w:t xml:space="preserve"> </w:t>
      </w:r>
    </w:p>
    <w:p w14:paraId="5CBCE950" w14:textId="347008CB"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52.</w:t>
      </w:r>
      <w:r w:rsidRPr="006468CA">
        <w:rPr>
          <w:rFonts w:ascii="Gill Sans MT" w:hAnsi="Gill Sans MT"/>
          <w:spacing w:val="-2"/>
          <w:sz w:val="20"/>
          <w:szCs w:val="20"/>
        </w:rPr>
        <w:tab/>
        <w:t>Williams JR, Merkel-Holguin L, Allan H, Maher EJ, Fluke JD, Hollinshead D. Factors associated with staff perceptions of the effectiveness of family group conferences.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Journal of the Society for Social Work and Research.</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2015;6(3):343-366.</w:t>
      </w:r>
      <w:r w:rsidR="00A9608D" w:rsidRPr="006468CA">
        <w:rPr>
          <w:rFonts w:ascii="Gill Sans MT" w:hAnsi="Gill Sans MT"/>
          <w:spacing w:val="-2"/>
          <w:sz w:val="20"/>
          <w:szCs w:val="20"/>
        </w:rPr>
        <w:t xml:space="preserve"> </w:t>
      </w:r>
    </w:p>
    <w:p w14:paraId="564F7FCC" w14:textId="3F78C8E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53.</w:t>
      </w:r>
      <w:r w:rsidRPr="006468CA">
        <w:rPr>
          <w:rFonts w:ascii="Gill Sans MT" w:hAnsi="Gill Sans MT"/>
          <w:spacing w:val="-2"/>
          <w:sz w:val="20"/>
          <w:szCs w:val="20"/>
        </w:rPr>
        <w:tab/>
        <w:t>Sen R, Webb C. Exploring the declining rates of state social work intervention in an English local authority using Family Group Conferences.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Children and Youth Services Review.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2019;106.</w:t>
      </w:r>
      <w:r w:rsidR="00A9608D" w:rsidRPr="006468CA">
        <w:rPr>
          <w:rFonts w:ascii="Gill Sans MT" w:hAnsi="Gill Sans MT"/>
          <w:spacing w:val="-2"/>
          <w:sz w:val="20"/>
          <w:szCs w:val="20"/>
        </w:rPr>
        <w:t xml:space="preserve"> </w:t>
      </w:r>
    </w:p>
    <w:p w14:paraId="42E697DD" w14:textId="593B1F57"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54.</w:t>
      </w:r>
      <w:r w:rsidRPr="006468CA">
        <w:rPr>
          <w:rFonts w:ascii="Gill Sans MT" w:hAnsi="Gill Sans MT"/>
          <w:spacing w:val="-2"/>
          <w:sz w:val="20"/>
          <w:szCs w:val="20"/>
        </w:rPr>
        <w:tab/>
        <w:t xml:space="preserve">Merkel-Holguin L, </w:t>
      </w:r>
      <w:proofErr w:type="spellStart"/>
      <w:r w:rsidRPr="006468CA">
        <w:rPr>
          <w:rFonts w:ascii="Gill Sans MT" w:hAnsi="Gill Sans MT"/>
          <w:spacing w:val="-2"/>
          <w:sz w:val="20"/>
          <w:szCs w:val="20"/>
        </w:rPr>
        <w:t>Marcynyszyn</w:t>
      </w:r>
      <w:proofErr w:type="spellEnd"/>
      <w:r w:rsidRPr="006468CA">
        <w:rPr>
          <w:rFonts w:ascii="Gill Sans MT" w:hAnsi="Gill Sans MT"/>
          <w:spacing w:val="-2"/>
          <w:sz w:val="20"/>
          <w:szCs w:val="20"/>
        </w:rPr>
        <w:t xml:space="preserve"> LA. The complexity of fidelity in measuring system change: The case of family group decision making.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2015;45(2):724-736.</w:t>
      </w:r>
      <w:r w:rsidR="00A9608D" w:rsidRPr="006468CA">
        <w:rPr>
          <w:rFonts w:ascii="Gill Sans MT" w:hAnsi="Gill Sans MT"/>
          <w:spacing w:val="-2"/>
          <w:sz w:val="20"/>
          <w:szCs w:val="20"/>
        </w:rPr>
        <w:t xml:space="preserve"> </w:t>
      </w:r>
    </w:p>
    <w:p w14:paraId="235CE290" w14:textId="71D0D5E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55.</w:t>
      </w:r>
      <w:r w:rsidRPr="006468CA">
        <w:rPr>
          <w:rFonts w:ascii="Gill Sans MT" w:hAnsi="Gill Sans MT"/>
          <w:spacing w:val="-2"/>
          <w:sz w:val="20"/>
          <w:szCs w:val="20"/>
        </w:rPr>
        <w:tab/>
        <w:t>Mitchell M. Reimagining child welfare outcomes: Learning from Family Group Conferencing.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and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2020;25(2):211-220.</w:t>
      </w:r>
      <w:r w:rsidR="00A9608D" w:rsidRPr="006468CA">
        <w:rPr>
          <w:rFonts w:ascii="Gill Sans MT" w:hAnsi="Gill Sans MT"/>
          <w:spacing w:val="-2"/>
          <w:sz w:val="20"/>
          <w:szCs w:val="20"/>
        </w:rPr>
        <w:t xml:space="preserve"> </w:t>
      </w:r>
    </w:p>
    <w:p w14:paraId="3D6C69A8" w14:textId="2FDDF90A"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56.</w:t>
      </w:r>
      <w:r w:rsidRPr="006468CA">
        <w:rPr>
          <w:rFonts w:ascii="Gill Sans MT" w:hAnsi="Gill Sans MT"/>
          <w:spacing w:val="-2"/>
          <w:sz w:val="20"/>
          <w:szCs w:val="20"/>
        </w:rPr>
        <w:tab/>
      </w:r>
      <w:proofErr w:type="spellStart"/>
      <w:r w:rsidRPr="006468CA">
        <w:rPr>
          <w:rFonts w:ascii="Gill Sans MT" w:hAnsi="Gill Sans MT"/>
          <w:spacing w:val="-2"/>
          <w:sz w:val="20"/>
          <w:szCs w:val="20"/>
        </w:rPr>
        <w:t>Coehorst</w:t>
      </w:r>
      <w:proofErr w:type="spellEnd"/>
      <w:r w:rsidRPr="006468CA">
        <w:rPr>
          <w:rFonts w:ascii="Gill Sans MT" w:hAnsi="Gill Sans MT"/>
          <w:spacing w:val="-2"/>
          <w:sz w:val="20"/>
          <w:szCs w:val="20"/>
        </w:rPr>
        <w:t xml:space="preserve"> 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The effect of the role of the coordinator on family control in FGC: an exploratory meta-analysis</w:t>
      </w:r>
      <w:r w:rsidRPr="006468CA">
        <w:rPr>
          <w:rFonts w:ascii="Gill Sans MT" w:hAnsi="Gill Sans MT"/>
          <w:spacing w:val="-2"/>
          <w:sz w:val="20"/>
          <w:szCs w:val="20"/>
        </w:rPr>
        <w:t>, University of Twente; 2015.</w:t>
      </w:r>
      <w:r w:rsidR="00A9608D" w:rsidRPr="006468CA">
        <w:rPr>
          <w:rFonts w:ascii="Gill Sans MT" w:hAnsi="Gill Sans MT"/>
          <w:spacing w:val="-2"/>
          <w:sz w:val="20"/>
          <w:szCs w:val="20"/>
        </w:rPr>
        <w:t xml:space="preserve"> </w:t>
      </w:r>
    </w:p>
    <w:p w14:paraId="031E267B" w14:textId="783E866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57.</w:t>
      </w:r>
      <w:r w:rsidRPr="006468CA">
        <w:rPr>
          <w:rFonts w:ascii="Gill Sans MT" w:hAnsi="Gill Sans MT"/>
          <w:spacing w:val="-2"/>
          <w:sz w:val="20"/>
          <w:szCs w:val="20"/>
        </w:rPr>
        <w:tab/>
        <w:t>Davis M.</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is Culture: review report.</w:t>
      </w:r>
      <w:r w:rsidR="00A9608D" w:rsidRPr="006468CA">
        <w:rPr>
          <w:rFonts w:ascii="Gill Sans MT" w:hAnsi="Gill Sans MT"/>
          <w:spacing w:val="-2"/>
          <w:sz w:val="20"/>
          <w:szCs w:val="20"/>
        </w:rPr>
        <w:t xml:space="preserve"> </w:t>
      </w:r>
      <w:r w:rsidRPr="006468CA">
        <w:rPr>
          <w:rFonts w:ascii="Gill Sans MT" w:hAnsi="Gill Sans MT"/>
          <w:spacing w:val="-2"/>
          <w:sz w:val="20"/>
          <w:szCs w:val="20"/>
        </w:rPr>
        <w:t>Department of Communities and Justice (NSW);</w:t>
      </w:r>
      <w:r w:rsidR="00E15389" w:rsidRPr="006468CA">
        <w:rPr>
          <w:rFonts w:ascii="Gill Sans MT" w:hAnsi="Gill Sans MT"/>
          <w:spacing w:val="-2"/>
          <w:sz w:val="20"/>
          <w:szCs w:val="20"/>
        </w:rPr>
        <w:t xml:space="preserve"> </w:t>
      </w:r>
      <w:r w:rsidRPr="006468CA">
        <w:rPr>
          <w:rFonts w:ascii="Gill Sans MT" w:hAnsi="Gill Sans MT"/>
          <w:spacing w:val="-2"/>
          <w:sz w:val="20"/>
          <w:szCs w:val="20"/>
        </w:rPr>
        <w:t>2019.</w:t>
      </w:r>
      <w:r w:rsidR="00A9608D" w:rsidRPr="006468CA">
        <w:rPr>
          <w:rFonts w:ascii="Gill Sans MT" w:hAnsi="Gill Sans MT"/>
          <w:spacing w:val="-2"/>
          <w:sz w:val="20"/>
          <w:szCs w:val="20"/>
        </w:rPr>
        <w:t xml:space="preserve"> </w:t>
      </w:r>
    </w:p>
    <w:p w14:paraId="36B6E4FF" w14:textId="2433F96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58.</w:t>
      </w:r>
      <w:r w:rsidRPr="006468CA">
        <w:rPr>
          <w:rFonts w:ascii="Gill Sans MT" w:hAnsi="Gill Sans MT"/>
          <w:spacing w:val="-2"/>
          <w:sz w:val="20"/>
          <w:szCs w:val="20"/>
        </w:rPr>
        <w:tab/>
        <w:t xml:space="preserve">Healy K, Darlington Y, </w:t>
      </w:r>
      <w:proofErr w:type="spellStart"/>
      <w:r w:rsidRPr="006468CA">
        <w:rPr>
          <w:rFonts w:ascii="Gill Sans MT" w:hAnsi="Gill Sans MT"/>
          <w:spacing w:val="-2"/>
          <w:sz w:val="20"/>
          <w:szCs w:val="20"/>
        </w:rPr>
        <w:t>Yellowlees</w:t>
      </w:r>
      <w:proofErr w:type="spellEnd"/>
      <w:r w:rsidRPr="006468CA">
        <w:rPr>
          <w:rFonts w:ascii="Gill Sans MT" w:hAnsi="Gill Sans MT"/>
          <w:spacing w:val="-2"/>
          <w:sz w:val="20"/>
          <w:szCs w:val="20"/>
        </w:rPr>
        <w:t xml:space="preserve"> J. Family participation in child protection practice: An observational study of family group meetings.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and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2012;17(1):1-12.</w:t>
      </w:r>
      <w:r w:rsidR="00A9608D" w:rsidRPr="006468CA">
        <w:rPr>
          <w:rFonts w:ascii="Gill Sans MT" w:hAnsi="Gill Sans MT"/>
          <w:spacing w:val="-2"/>
          <w:sz w:val="20"/>
          <w:szCs w:val="20"/>
        </w:rPr>
        <w:t xml:space="preserve"> </w:t>
      </w:r>
    </w:p>
    <w:p w14:paraId="217BD9D7" w14:textId="3163607F"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59.</w:t>
      </w:r>
      <w:r w:rsidRPr="006468CA">
        <w:rPr>
          <w:rFonts w:ascii="Gill Sans MT" w:hAnsi="Gill Sans MT"/>
          <w:spacing w:val="-2"/>
          <w:sz w:val="20"/>
          <w:szCs w:val="20"/>
        </w:rPr>
        <w:tab/>
        <w:t>Connolly MH, Irene</w:t>
      </w:r>
      <w:r w:rsidR="00A13952" w:rsidRPr="006468CA">
        <w:rPr>
          <w:rFonts w:ascii="Gill Sans MT" w:hAnsi="Gill Sans MT"/>
          <w:spacing w:val="-2"/>
          <w:sz w:val="20"/>
          <w:szCs w:val="20"/>
        </w:rPr>
        <w:t xml:space="preserve"> </w:t>
      </w:r>
      <w:r w:rsidRPr="006468CA">
        <w:rPr>
          <w:rFonts w:ascii="Gill Sans MT" w:hAnsi="Gill Sans MT"/>
          <w:spacing w:val="-2"/>
          <w:sz w:val="20"/>
          <w:szCs w:val="20"/>
        </w:rPr>
        <w:t>Crawford, Jonelle. Focus on Stability: A Cohort of Young Children in Statutory Care in Aotearoa New Zealand.</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Int'l Soc Work.</w:t>
      </w:r>
      <w:r w:rsidR="00A9608D" w:rsidRPr="006468CA">
        <w:rPr>
          <w:rFonts w:ascii="Gill Sans MT" w:hAnsi="Gill Sans MT"/>
          <w:i/>
          <w:iCs/>
          <w:spacing w:val="-2"/>
          <w:sz w:val="20"/>
          <w:szCs w:val="20"/>
        </w:rPr>
        <w:t xml:space="preserve"> </w:t>
      </w:r>
      <w:proofErr w:type="gramStart"/>
      <w:r w:rsidRPr="006468CA">
        <w:rPr>
          <w:rFonts w:ascii="Gill Sans MT" w:hAnsi="Gill Sans MT"/>
          <w:spacing w:val="-2"/>
          <w:sz w:val="20"/>
          <w:szCs w:val="20"/>
        </w:rPr>
        <w:t>2017;60:111</w:t>
      </w:r>
      <w:proofErr w:type="gramEnd"/>
      <w:r w:rsidRPr="006468CA">
        <w:rPr>
          <w:rFonts w:ascii="Gill Sans MT" w:hAnsi="Gill Sans MT"/>
          <w:spacing w:val="-2"/>
          <w:sz w:val="20"/>
          <w:szCs w:val="20"/>
        </w:rPr>
        <w:t>-125.</w:t>
      </w:r>
      <w:r w:rsidR="00A9608D" w:rsidRPr="006468CA">
        <w:rPr>
          <w:rFonts w:ascii="Gill Sans MT" w:hAnsi="Gill Sans MT"/>
          <w:spacing w:val="-2"/>
          <w:sz w:val="20"/>
          <w:szCs w:val="20"/>
        </w:rPr>
        <w:t xml:space="preserve"> </w:t>
      </w:r>
    </w:p>
    <w:p w14:paraId="2760D75C" w14:textId="29F7129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60.</w:t>
      </w:r>
      <w:r w:rsidRPr="006468CA">
        <w:rPr>
          <w:rFonts w:ascii="Gill Sans MT" w:hAnsi="Gill Sans MT"/>
          <w:spacing w:val="-2"/>
          <w:sz w:val="20"/>
          <w:szCs w:val="20"/>
        </w:rPr>
        <w:tab/>
        <w:t>Conley Wright A, Schurer S, Luu B, et al.</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Group Conferencing Evaluation: Final Report.</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Sydney: The University of Sydney Research Centre for Children and Families;</w:t>
      </w:r>
      <w:r w:rsidR="00846377" w:rsidRPr="006468CA">
        <w:rPr>
          <w:rFonts w:ascii="Gill Sans MT" w:hAnsi="Gill Sans MT"/>
          <w:spacing w:val="-2"/>
          <w:sz w:val="20"/>
          <w:szCs w:val="20"/>
        </w:rPr>
        <w:t xml:space="preserve"> </w:t>
      </w:r>
      <w:r w:rsidRPr="006468CA">
        <w:rPr>
          <w:rFonts w:ascii="Gill Sans MT" w:hAnsi="Gill Sans MT"/>
          <w:spacing w:val="-2"/>
          <w:sz w:val="20"/>
          <w:szCs w:val="20"/>
        </w:rPr>
        <w:t>2022.</w:t>
      </w:r>
      <w:r w:rsidR="00A9608D" w:rsidRPr="006468CA">
        <w:rPr>
          <w:rFonts w:ascii="Gill Sans MT" w:hAnsi="Gill Sans MT"/>
          <w:spacing w:val="-2"/>
          <w:sz w:val="20"/>
          <w:szCs w:val="20"/>
        </w:rPr>
        <w:t xml:space="preserve"> </w:t>
      </w:r>
    </w:p>
    <w:p w14:paraId="4932BE7C" w14:textId="068FD59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61.</w:t>
      </w:r>
      <w:r w:rsidRPr="006468CA">
        <w:rPr>
          <w:rFonts w:ascii="Gill Sans MT" w:hAnsi="Gill Sans MT"/>
          <w:spacing w:val="-2"/>
          <w:sz w:val="20"/>
          <w:szCs w:val="20"/>
        </w:rPr>
        <w:tab/>
        <w:t xml:space="preserve">Krakouer J, Thain E, Maclean M, </w:t>
      </w:r>
      <w:proofErr w:type="spellStart"/>
      <w:r w:rsidRPr="006468CA">
        <w:rPr>
          <w:rFonts w:ascii="Gill Sans MT" w:hAnsi="Gill Sans MT"/>
          <w:spacing w:val="-2"/>
          <w:sz w:val="20"/>
          <w:szCs w:val="20"/>
        </w:rPr>
        <w:t>Octoman</w:t>
      </w:r>
      <w:proofErr w:type="spellEnd"/>
      <w:r w:rsidRPr="006468CA">
        <w:rPr>
          <w:rFonts w:ascii="Gill Sans MT" w:hAnsi="Gill Sans MT"/>
          <w:spacing w:val="-2"/>
          <w:sz w:val="20"/>
          <w:szCs w:val="20"/>
        </w:rPr>
        <w:t xml:space="preserve"> O, Kaltner M.</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Evaluation of SA Family Group Conferencing: Final Report.</w:t>
      </w:r>
      <w:r w:rsidR="00A9608D" w:rsidRPr="006468CA">
        <w:rPr>
          <w:rFonts w:ascii="Gill Sans MT" w:hAnsi="Gill Sans MT"/>
          <w:spacing w:val="-2"/>
          <w:sz w:val="20"/>
          <w:szCs w:val="20"/>
        </w:rPr>
        <w:t xml:space="preserve"> </w:t>
      </w:r>
      <w:r w:rsidRPr="006468CA">
        <w:rPr>
          <w:rFonts w:ascii="Gill Sans MT" w:hAnsi="Gill Sans MT"/>
          <w:spacing w:val="-2"/>
          <w:sz w:val="20"/>
          <w:szCs w:val="20"/>
        </w:rPr>
        <w:t>Australian Centre for Child Protection;</w:t>
      </w:r>
      <w:r w:rsidR="00846377" w:rsidRPr="006468CA">
        <w:rPr>
          <w:rFonts w:ascii="Gill Sans MT" w:hAnsi="Gill Sans MT"/>
          <w:spacing w:val="-2"/>
          <w:sz w:val="20"/>
          <w:szCs w:val="20"/>
        </w:rPr>
        <w:t xml:space="preserve"> </w:t>
      </w:r>
      <w:r w:rsidRPr="006468CA">
        <w:rPr>
          <w:rFonts w:ascii="Gill Sans MT" w:hAnsi="Gill Sans MT"/>
          <w:spacing w:val="-2"/>
          <w:sz w:val="20"/>
          <w:szCs w:val="20"/>
        </w:rPr>
        <w:t>2024.</w:t>
      </w:r>
      <w:r w:rsidR="00A9608D" w:rsidRPr="006468CA">
        <w:rPr>
          <w:rFonts w:ascii="Gill Sans MT" w:hAnsi="Gill Sans MT"/>
          <w:spacing w:val="-2"/>
          <w:sz w:val="20"/>
          <w:szCs w:val="20"/>
        </w:rPr>
        <w:t xml:space="preserve"> </w:t>
      </w:r>
    </w:p>
    <w:p w14:paraId="3AC281A0" w14:textId="57029D7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62.</w:t>
      </w:r>
      <w:r w:rsidRPr="006468CA">
        <w:rPr>
          <w:rFonts w:ascii="Gill Sans MT" w:hAnsi="Gill Sans MT"/>
          <w:spacing w:val="-2"/>
          <w:sz w:val="20"/>
          <w:szCs w:val="20"/>
        </w:rPr>
        <w:tab/>
      </w:r>
      <w:proofErr w:type="spellStart"/>
      <w:r w:rsidRPr="006468CA">
        <w:rPr>
          <w:rFonts w:ascii="Gill Sans MT" w:hAnsi="Gill Sans MT"/>
          <w:spacing w:val="-2"/>
          <w:sz w:val="20"/>
          <w:szCs w:val="20"/>
        </w:rPr>
        <w:t>AbSec</w:t>
      </w:r>
      <w:proofErr w:type="spellEnd"/>
      <w:r w:rsidRPr="006468CA">
        <w:rPr>
          <w:rFonts w:ascii="Gill Sans MT" w:hAnsi="Gill Sans MT"/>
          <w:spacing w:val="-2"/>
          <w:sz w:val="20"/>
          <w:szCs w:val="20"/>
        </w:rPr>
        <w:t>.</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Aboriginal Case Management </w:t>
      </w:r>
      <w:proofErr w:type="gramStart"/>
      <w:r w:rsidRPr="006468CA">
        <w:rPr>
          <w:rFonts w:ascii="Gill Sans MT" w:hAnsi="Gill Sans MT"/>
          <w:i/>
          <w:iCs/>
          <w:spacing w:val="-2"/>
          <w:sz w:val="20"/>
          <w:szCs w:val="20"/>
        </w:rPr>
        <w:t>Policy</w:t>
      </w:r>
      <w:r w:rsidRPr="006468CA">
        <w:rPr>
          <w:rFonts w:ascii="Gill Sans MT" w:hAnsi="Gill Sans MT" w:cs="Arial"/>
          <w:i/>
          <w:iCs/>
          <w:spacing w:val="-2"/>
          <w:sz w:val="20"/>
          <w:szCs w:val="20"/>
        </w:rPr>
        <w:t> </w:t>
      </w:r>
      <w:r w:rsidRPr="006468CA">
        <w:rPr>
          <w:rFonts w:ascii="Gill Sans MT" w:hAnsi="Gill Sans MT"/>
          <w:i/>
          <w:iCs/>
          <w:spacing w:val="-2"/>
          <w:sz w:val="20"/>
          <w:szCs w:val="20"/>
        </w:rPr>
        <w:t>:</w:t>
      </w:r>
      <w:proofErr w:type="gramEnd"/>
      <w:r w:rsidRPr="006468CA">
        <w:rPr>
          <w:rFonts w:ascii="Gill Sans MT" w:hAnsi="Gill Sans MT"/>
          <w:i/>
          <w:iCs/>
          <w:spacing w:val="-2"/>
          <w:sz w:val="20"/>
          <w:szCs w:val="20"/>
        </w:rPr>
        <w:t xml:space="preserve"> rules and practice guidance - strengthening Aboriginal families and delivering better outcomes for Aboriginal children and young people.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New South Wales: Department. of Communities and Justice;</w:t>
      </w:r>
      <w:r w:rsidR="00846377" w:rsidRPr="006468CA">
        <w:rPr>
          <w:rFonts w:ascii="Gill Sans MT" w:hAnsi="Gill Sans MT"/>
          <w:spacing w:val="-2"/>
          <w:sz w:val="20"/>
          <w:szCs w:val="20"/>
        </w:rPr>
        <w:t xml:space="preserve"> </w:t>
      </w:r>
      <w:r w:rsidRPr="006468CA">
        <w:rPr>
          <w:rFonts w:ascii="Gill Sans MT" w:hAnsi="Gill Sans MT"/>
          <w:spacing w:val="-2"/>
          <w:sz w:val="20"/>
          <w:szCs w:val="20"/>
        </w:rPr>
        <w:t>2023.</w:t>
      </w:r>
      <w:r w:rsidR="00A9608D" w:rsidRPr="006468CA">
        <w:rPr>
          <w:rFonts w:ascii="Gill Sans MT" w:hAnsi="Gill Sans MT"/>
          <w:spacing w:val="-2"/>
          <w:sz w:val="20"/>
          <w:szCs w:val="20"/>
        </w:rPr>
        <w:t xml:space="preserve"> </w:t>
      </w:r>
    </w:p>
    <w:p w14:paraId="52F3A427" w14:textId="5DDD2D4E"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63.</w:t>
      </w:r>
      <w:r w:rsidRPr="006468CA">
        <w:rPr>
          <w:rFonts w:ascii="Gill Sans MT" w:hAnsi="Gill Sans MT"/>
          <w:spacing w:val="-2"/>
          <w:sz w:val="20"/>
          <w:szCs w:val="20"/>
        </w:rPr>
        <w:tab/>
        <w:t>Department for Child Protection.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Family led decision making for Aboriginal </w:t>
      </w:r>
      <w:proofErr w:type="gramStart"/>
      <w:r w:rsidRPr="006468CA">
        <w:rPr>
          <w:rFonts w:ascii="Gill Sans MT" w:hAnsi="Gill Sans MT"/>
          <w:i/>
          <w:iCs/>
          <w:spacing w:val="-2"/>
          <w:sz w:val="20"/>
          <w:szCs w:val="20"/>
        </w:rPr>
        <w:t>families</w:t>
      </w:r>
      <w:proofErr w:type="gramEnd"/>
      <w:r w:rsidRPr="006468CA">
        <w:rPr>
          <w:rFonts w:ascii="Gill Sans MT" w:hAnsi="Gill Sans MT"/>
          <w:i/>
          <w:iCs/>
          <w:spacing w:val="-2"/>
          <w:sz w:val="20"/>
          <w:szCs w:val="20"/>
        </w:rPr>
        <w:t xml:space="preserve"> framework.</w:t>
      </w:r>
      <w:r w:rsidR="00A9608D" w:rsidRPr="006468CA">
        <w:rPr>
          <w:rFonts w:ascii="Gill Sans MT" w:hAnsi="Gill Sans MT"/>
          <w:spacing w:val="-2"/>
          <w:sz w:val="20"/>
          <w:szCs w:val="20"/>
        </w:rPr>
        <w:t xml:space="preserve"> </w:t>
      </w:r>
      <w:r w:rsidR="001869A4" w:rsidRPr="006468CA">
        <w:rPr>
          <w:rFonts w:ascii="Gill Sans MT" w:hAnsi="Gill Sans MT"/>
          <w:spacing w:val="-2"/>
          <w:sz w:val="20"/>
          <w:szCs w:val="20"/>
        </w:rPr>
        <w:t>(</w:t>
      </w:r>
      <w:r w:rsidRPr="006468CA">
        <w:rPr>
          <w:rFonts w:ascii="Gill Sans MT" w:hAnsi="Gill Sans MT"/>
          <w:spacing w:val="-2"/>
          <w:sz w:val="20"/>
          <w:szCs w:val="20"/>
        </w:rPr>
        <w:t>Adelaide, S. Aust.</w:t>
      </w:r>
      <w:r w:rsidR="001869A4" w:rsidRPr="006468CA">
        <w:rPr>
          <w:rFonts w:ascii="Gill Sans MT" w:hAnsi="Gill Sans MT"/>
          <w:spacing w:val="-2"/>
          <w:sz w:val="20"/>
          <w:szCs w:val="20"/>
        </w:rPr>
        <w:t>)</w:t>
      </w:r>
      <w:r w:rsidRPr="006468CA">
        <w:rPr>
          <w:rFonts w:ascii="Gill Sans MT" w:hAnsi="Gill Sans MT"/>
          <w:spacing w:val="-2"/>
          <w:sz w:val="20"/>
          <w:szCs w:val="20"/>
        </w:rPr>
        <w:t>: Dept. for Child Protection; 2021.</w:t>
      </w:r>
      <w:r w:rsidR="00A9608D" w:rsidRPr="006468CA">
        <w:rPr>
          <w:rFonts w:ascii="Gill Sans MT" w:hAnsi="Gill Sans MT"/>
          <w:spacing w:val="-2"/>
          <w:sz w:val="20"/>
          <w:szCs w:val="20"/>
        </w:rPr>
        <w:t xml:space="preserve"> </w:t>
      </w:r>
    </w:p>
    <w:p w14:paraId="67ED3B84" w14:textId="0B806C1E"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64.</w:t>
      </w:r>
      <w:r w:rsidRPr="006468CA">
        <w:rPr>
          <w:rFonts w:ascii="Gill Sans MT" w:hAnsi="Gill Sans MT"/>
          <w:spacing w:val="-2"/>
          <w:sz w:val="20"/>
          <w:szCs w:val="20"/>
        </w:rPr>
        <w:tab/>
        <w:t xml:space="preserve">McGlade H. My </w:t>
      </w:r>
      <w:proofErr w:type="gramStart"/>
      <w:r w:rsidRPr="006468CA">
        <w:rPr>
          <w:rFonts w:ascii="Gill Sans MT" w:hAnsi="Gill Sans MT"/>
          <w:spacing w:val="-2"/>
          <w:sz w:val="20"/>
          <w:szCs w:val="20"/>
        </w:rPr>
        <w:t>Journey</w:t>
      </w:r>
      <w:proofErr w:type="gramEnd"/>
      <w:r w:rsidRPr="006468CA">
        <w:rPr>
          <w:rFonts w:ascii="Gill Sans MT" w:hAnsi="Gill Sans MT"/>
          <w:spacing w:val="-2"/>
          <w:sz w:val="20"/>
          <w:szCs w:val="20"/>
        </w:rPr>
        <w:t xml:space="preserve"> into ‘Child Protection’ and Aboriginal Family Led Decision Making.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The Australian Feminist Law Journal.</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2019;45(2):333-349.</w:t>
      </w:r>
      <w:r w:rsidR="00A9608D" w:rsidRPr="006468CA">
        <w:rPr>
          <w:rFonts w:ascii="Gill Sans MT" w:hAnsi="Gill Sans MT"/>
          <w:spacing w:val="-2"/>
          <w:sz w:val="20"/>
          <w:szCs w:val="20"/>
        </w:rPr>
        <w:t xml:space="preserve"> </w:t>
      </w:r>
    </w:p>
    <w:p w14:paraId="13111E82" w14:textId="0036F3F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lastRenderedPageBreak/>
        <w:t>65.</w:t>
      </w:r>
      <w:r w:rsidRPr="006468CA">
        <w:rPr>
          <w:rFonts w:ascii="Gill Sans MT" w:hAnsi="Gill Sans MT"/>
          <w:spacing w:val="-2"/>
          <w:sz w:val="20"/>
          <w:szCs w:val="20"/>
        </w:rPr>
        <w:tab/>
      </w:r>
      <w:r w:rsidR="000A677C" w:rsidRPr="006468CA">
        <w:rPr>
          <w:rFonts w:ascii="Gill Sans MT" w:hAnsi="Gill Sans MT"/>
          <w:spacing w:val="-2"/>
          <w:sz w:val="20"/>
          <w:szCs w:val="20"/>
        </w:rPr>
        <w:t>SNAICC - National Voice for our Children</w:t>
      </w:r>
      <w:r w:rsidRPr="006468CA">
        <w:rPr>
          <w:rFonts w:ascii="Gill Sans MT" w:hAnsi="Gill Sans MT"/>
          <w:spacing w:val="-2"/>
          <w:sz w:val="20"/>
          <w:szCs w:val="20"/>
        </w:rPr>
        <w:t>.</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Reviewing implementation of the Aboriginal and Torres Strait Islander Child Placement Principle 2021–23</w:t>
      </w:r>
      <w:r w:rsidRPr="006468CA">
        <w:rPr>
          <w:rFonts w:ascii="Gill Sans MT" w:hAnsi="Gill Sans MT"/>
          <w:spacing w:val="-2"/>
          <w:sz w:val="20"/>
          <w:szCs w:val="20"/>
        </w:rPr>
        <w:t>;</w:t>
      </w:r>
      <w:r w:rsidR="000A677C" w:rsidRPr="006468CA">
        <w:rPr>
          <w:rFonts w:ascii="Gill Sans MT" w:hAnsi="Gill Sans MT"/>
          <w:spacing w:val="-2"/>
          <w:sz w:val="20"/>
          <w:szCs w:val="20"/>
        </w:rPr>
        <w:t xml:space="preserve"> </w:t>
      </w:r>
      <w:r w:rsidRPr="006468CA">
        <w:rPr>
          <w:rFonts w:ascii="Gill Sans MT" w:hAnsi="Gill Sans MT"/>
          <w:spacing w:val="-2"/>
          <w:sz w:val="20"/>
          <w:szCs w:val="20"/>
        </w:rPr>
        <w:t>2024.</w:t>
      </w:r>
      <w:r w:rsidR="00A9608D" w:rsidRPr="006468CA">
        <w:rPr>
          <w:rFonts w:ascii="Gill Sans MT" w:hAnsi="Gill Sans MT"/>
          <w:spacing w:val="-2"/>
          <w:sz w:val="20"/>
          <w:szCs w:val="20"/>
        </w:rPr>
        <w:t xml:space="preserve"> </w:t>
      </w:r>
    </w:p>
    <w:p w14:paraId="12CC15C1" w14:textId="62DA50A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66.</w:t>
      </w:r>
      <w:r w:rsidRPr="006468CA">
        <w:rPr>
          <w:rFonts w:ascii="Gill Sans MT" w:hAnsi="Gill Sans MT"/>
          <w:spacing w:val="-2"/>
          <w:sz w:val="20"/>
          <w:szCs w:val="20"/>
        </w:rPr>
        <w:tab/>
        <w:t>Wardle I.</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Aboriginal Family Group Conferences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2023.</w:t>
      </w:r>
      <w:r w:rsidR="00A9608D" w:rsidRPr="006468CA">
        <w:rPr>
          <w:rFonts w:ascii="Gill Sans MT" w:hAnsi="Gill Sans MT"/>
          <w:spacing w:val="-2"/>
          <w:sz w:val="20"/>
          <w:szCs w:val="20"/>
        </w:rPr>
        <w:t xml:space="preserve"> </w:t>
      </w:r>
    </w:p>
    <w:p w14:paraId="3A6B4D41" w14:textId="712DF49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67.</w:t>
      </w:r>
      <w:r w:rsidRPr="006468CA">
        <w:rPr>
          <w:rFonts w:ascii="Gill Sans MT" w:hAnsi="Gill Sans MT"/>
          <w:spacing w:val="-2"/>
          <w:sz w:val="20"/>
          <w:szCs w:val="20"/>
        </w:rPr>
        <w:tab/>
        <w:t>Chamberlain C, Gray P, Bennet D, et al. Supporting Aboriginal and Torres Strait Islander Families to Stay Together from the Start (</w:t>
      </w:r>
      <w:proofErr w:type="spellStart"/>
      <w:r w:rsidRPr="006468CA">
        <w:rPr>
          <w:rFonts w:ascii="Gill Sans MT" w:hAnsi="Gill Sans MT"/>
          <w:spacing w:val="-2"/>
          <w:sz w:val="20"/>
          <w:szCs w:val="20"/>
        </w:rPr>
        <w:t>SAFeST</w:t>
      </w:r>
      <w:proofErr w:type="spellEnd"/>
      <w:r w:rsidRPr="006468CA">
        <w:rPr>
          <w:rFonts w:ascii="Gill Sans MT" w:hAnsi="Gill Sans MT"/>
          <w:spacing w:val="-2"/>
          <w:sz w:val="20"/>
          <w:szCs w:val="20"/>
        </w:rPr>
        <w:t xml:space="preserve"> Start): Urgent call to action to address crisis in infant removals.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Australian Journal of Social Issues.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2022;57(2):252-273.</w:t>
      </w:r>
      <w:r w:rsidR="00A9608D" w:rsidRPr="006468CA">
        <w:rPr>
          <w:rFonts w:ascii="Gill Sans MT" w:hAnsi="Gill Sans MT"/>
          <w:spacing w:val="-2"/>
          <w:sz w:val="20"/>
          <w:szCs w:val="20"/>
        </w:rPr>
        <w:t xml:space="preserve"> </w:t>
      </w:r>
    </w:p>
    <w:p w14:paraId="417F7CAC" w14:textId="434E950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68.</w:t>
      </w:r>
      <w:r w:rsidRPr="006468CA">
        <w:rPr>
          <w:rFonts w:ascii="Gill Sans MT" w:hAnsi="Gill Sans MT"/>
          <w:spacing w:val="-2"/>
          <w:sz w:val="20"/>
          <w:szCs w:val="20"/>
        </w:rPr>
        <w:tab/>
        <w:t>ACT Government.</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Our </w:t>
      </w:r>
      <w:proofErr w:type="spellStart"/>
      <w:r w:rsidRPr="006468CA">
        <w:rPr>
          <w:rFonts w:ascii="Gill Sans MT" w:hAnsi="Gill Sans MT"/>
          <w:i/>
          <w:iCs/>
          <w:spacing w:val="-2"/>
          <w:sz w:val="20"/>
          <w:szCs w:val="20"/>
        </w:rPr>
        <w:t>Booris</w:t>
      </w:r>
      <w:proofErr w:type="spellEnd"/>
      <w:r w:rsidRPr="006468CA">
        <w:rPr>
          <w:rFonts w:ascii="Gill Sans MT" w:hAnsi="Gill Sans MT"/>
          <w:i/>
          <w:iCs/>
          <w:spacing w:val="-2"/>
          <w:sz w:val="20"/>
          <w:szCs w:val="20"/>
        </w:rPr>
        <w:t>, Our Way Review: Six-monthly Update (July – December 2022).</w:t>
      </w:r>
      <w:r w:rsidR="00A9608D" w:rsidRPr="006468CA">
        <w:rPr>
          <w:rFonts w:ascii="Gill Sans MT" w:hAnsi="Gill Sans MT"/>
          <w:spacing w:val="-2"/>
          <w:sz w:val="20"/>
          <w:szCs w:val="20"/>
        </w:rPr>
        <w:t xml:space="preserve"> </w:t>
      </w:r>
      <w:r w:rsidRPr="006468CA">
        <w:rPr>
          <w:rFonts w:ascii="Gill Sans MT" w:hAnsi="Gill Sans MT"/>
          <w:spacing w:val="-2"/>
          <w:sz w:val="20"/>
          <w:szCs w:val="20"/>
        </w:rPr>
        <w:t>ACT Government;</w:t>
      </w:r>
      <w:r w:rsidR="00583653" w:rsidRPr="006468CA">
        <w:rPr>
          <w:rFonts w:ascii="Gill Sans MT" w:hAnsi="Gill Sans MT"/>
          <w:spacing w:val="-2"/>
          <w:sz w:val="20"/>
          <w:szCs w:val="20"/>
        </w:rPr>
        <w:t xml:space="preserve"> </w:t>
      </w:r>
      <w:r w:rsidRPr="006468CA">
        <w:rPr>
          <w:rFonts w:ascii="Gill Sans MT" w:hAnsi="Gill Sans MT"/>
          <w:spacing w:val="-2"/>
          <w:sz w:val="20"/>
          <w:szCs w:val="20"/>
        </w:rPr>
        <w:t>2023.</w:t>
      </w:r>
      <w:r w:rsidR="00A9608D" w:rsidRPr="006468CA">
        <w:rPr>
          <w:rFonts w:ascii="Gill Sans MT" w:hAnsi="Gill Sans MT"/>
          <w:spacing w:val="-2"/>
          <w:sz w:val="20"/>
          <w:szCs w:val="20"/>
        </w:rPr>
        <w:t xml:space="preserve"> </w:t>
      </w:r>
    </w:p>
    <w:p w14:paraId="52DEA5F4" w14:textId="1D83A33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69.</w:t>
      </w:r>
      <w:r w:rsidRPr="006468CA">
        <w:rPr>
          <w:rFonts w:ascii="Gill Sans MT" w:hAnsi="Gill Sans MT"/>
          <w:spacing w:val="-2"/>
          <w:sz w:val="20"/>
          <w:szCs w:val="20"/>
        </w:rPr>
        <w:tab/>
        <w:t>Nyland M.</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The life they deserve: Child protection systems royal commission report.</w:t>
      </w:r>
      <w:r w:rsidR="00A9608D" w:rsidRPr="006468CA">
        <w:rPr>
          <w:rFonts w:ascii="Gill Sans MT" w:hAnsi="Gill Sans MT"/>
          <w:spacing w:val="-2"/>
          <w:sz w:val="20"/>
          <w:szCs w:val="20"/>
        </w:rPr>
        <w:t xml:space="preserve"> </w:t>
      </w:r>
      <w:r w:rsidRPr="006468CA">
        <w:rPr>
          <w:rFonts w:ascii="Gill Sans MT" w:hAnsi="Gill Sans MT"/>
          <w:spacing w:val="-2"/>
          <w:sz w:val="20"/>
          <w:szCs w:val="20"/>
        </w:rPr>
        <w:t>Government of South Australia; 2016.</w:t>
      </w:r>
      <w:r w:rsidR="00A9608D" w:rsidRPr="006468CA">
        <w:rPr>
          <w:rFonts w:ascii="Gill Sans MT" w:hAnsi="Gill Sans MT"/>
          <w:spacing w:val="-2"/>
          <w:sz w:val="20"/>
          <w:szCs w:val="20"/>
        </w:rPr>
        <w:t xml:space="preserve"> </w:t>
      </w:r>
    </w:p>
    <w:p w14:paraId="429168D1" w14:textId="14FDC35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70.</w:t>
      </w:r>
      <w:r w:rsidRPr="006468CA">
        <w:rPr>
          <w:rFonts w:ascii="Gill Sans MT" w:hAnsi="Gill Sans MT"/>
          <w:spacing w:val="-2"/>
          <w:sz w:val="20"/>
          <w:szCs w:val="20"/>
        </w:rPr>
        <w:tab/>
        <w:t>Arney F, Bevan K, Hawkes M, et al.</w:t>
      </w:r>
      <w:r w:rsidR="00A9608D" w:rsidRPr="006468CA">
        <w:rPr>
          <w:rFonts w:ascii="Gill Sans MT" w:hAnsi="Gill Sans MT"/>
          <w:i/>
          <w:iCs/>
          <w:spacing w:val="-2"/>
          <w:sz w:val="20"/>
          <w:szCs w:val="20"/>
        </w:rPr>
        <w:t xml:space="preserve"> </w:t>
      </w:r>
      <w:r w:rsidRPr="006468CA">
        <w:rPr>
          <w:rFonts w:ascii="Gill Sans MT" w:hAnsi="Gill Sans MT"/>
          <w:i/>
          <w:iCs/>
          <w:spacing w:val="-2"/>
          <w:sz w:val="20"/>
          <w:szCs w:val="20"/>
        </w:rPr>
        <w:t>Report of the Independent Inquiry into Foster and Kinship Care.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2022.</w:t>
      </w:r>
      <w:r w:rsidR="00A9608D" w:rsidRPr="006468CA">
        <w:rPr>
          <w:rFonts w:ascii="Gill Sans MT" w:hAnsi="Gill Sans MT"/>
          <w:spacing w:val="-2"/>
          <w:sz w:val="20"/>
          <w:szCs w:val="20"/>
        </w:rPr>
        <w:t xml:space="preserve"> </w:t>
      </w:r>
    </w:p>
    <w:p w14:paraId="5F6EF855" w14:textId="78DBF71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71.</w:t>
      </w:r>
      <w:r w:rsidRPr="006468CA">
        <w:rPr>
          <w:rFonts w:ascii="Gill Sans MT" w:hAnsi="Gill Sans MT"/>
          <w:spacing w:val="-2"/>
          <w:sz w:val="20"/>
          <w:szCs w:val="20"/>
        </w:rPr>
        <w:tab/>
        <w:t>Alexander K.</w:t>
      </w:r>
      <w:r w:rsidR="00A9608D" w:rsidRPr="006468CA">
        <w:rPr>
          <w:rFonts w:ascii="Gill Sans MT" w:hAnsi="Gill Sans MT"/>
          <w:i/>
          <w:iCs/>
          <w:spacing w:val="-2"/>
          <w:sz w:val="20"/>
          <w:szCs w:val="20"/>
        </w:rPr>
        <w:t xml:space="preserve"> </w:t>
      </w:r>
      <w:r w:rsidRPr="006468CA">
        <w:rPr>
          <w:rFonts w:ascii="Gill Sans MT" w:hAnsi="Gill Sans MT"/>
          <w:i/>
          <w:iCs/>
          <w:spacing w:val="-2"/>
          <w:sz w:val="20"/>
          <w:szCs w:val="20"/>
        </w:rPr>
        <w:t>Trust in Culture: A Review of Child Protection in South Australia.</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2022.</w:t>
      </w:r>
      <w:r w:rsidR="00A9608D" w:rsidRPr="006468CA">
        <w:rPr>
          <w:rFonts w:ascii="Gill Sans MT" w:hAnsi="Gill Sans MT"/>
          <w:spacing w:val="-2"/>
          <w:sz w:val="20"/>
          <w:szCs w:val="20"/>
        </w:rPr>
        <w:t xml:space="preserve"> </w:t>
      </w:r>
    </w:p>
    <w:p w14:paraId="3F39CFFD" w14:textId="050703BE"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72.</w:t>
      </w:r>
      <w:r w:rsidRPr="006468CA">
        <w:rPr>
          <w:rFonts w:ascii="Gill Sans MT" w:hAnsi="Gill Sans MT"/>
          <w:spacing w:val="-2"/>
          <w:sz w:val="20"/>
          <w:szCs w:val="20"/>
        </w:rPr>
        <w:tab/>
        <w:t xml:space="preserve">Our </w:t>
      </w:r>
      <w:proofErr w:type="spellStart"/>
      <w:r w:rsidRPr="006468CA">
        <w:rPr>
          <w:rFonts w:ascii="Gill Sans MT" w:hAnsi="Gill Sans MT"/>
          <w:spacing w:val="-2"/>
          <w:sz w:val="20"/>
          <w:szCs w:val="20"/>
        </w:rPr>
        <w:t>Booris</w:t>
      </w:r>
      <w:proofErr w:type="spellEnd"/>
      <w:r w:rsidRPr="006468CA">
        <w:rPr>
          <w:rFonts w:ascii="Gill Sans MT" w:hAnsi="Gill Sans MT"/>
          <w:spacing w:val="-2"/>
          <w:sz w:val="20"/>
          <w:szCs w:val="20"/>
        </w:rPr>
        <w:t xml:space="preserve"> O</w:t>
      </w:r>
      <w:r w:rsidR="001D7913" w:rsidRPr="006468CA">
        <w:rPr>
          <w:rFonts w:ascii="Gill Sans MT" w:hAnsi="Gill Sans MT"/>
          <w:spacing w:val="-2"/>
          <w:sz w:val="20"/>
          <w:szCs w:val="20"/>
        </w:rPr>
        <w:t xml:space="preserve">ur </w:t>
      </w:r>
      <w:r w:rsidRPr="006468CA">
        <w:rPr>
          <w:rFonts w:ascii="Gill Sans MT" w:hAnsi="Gill Sans MT"/>
          <w:spacing w:val="-2"/>
          <w:sz w:val="20"/>
          <w:szCs w:val="20"/>
        </w:rPr>
        <w:t>W</w:t>
      </w:r>
      <w:r w:rsidR="001D7913" w:rsidRPr="006468CA">
        <w:rPr>
          <w:rFonts w:ascii="Gill Sans MT" w:hAnsi="Gill Sans MT"/>
          <w:spacing w:val="-2"/>
          <w:sz w:val="20"/>
          <w:szCs w:val="20"/>
        </w:rPr>
        <w:t>ay</w:t>
      </w:r>
      <w:r w:rsidRPr="006468CA">
        <w:rPr>
          <w:rFonts w:ascii="Gill Sans MT" w:hAnsi="Gill Sans MT"/>
          <w:spacing w:val="-2"/>
          <w:sz w:val="20"/>
          <w:szCs w:val="20"/>
        </w:rPr>
        <w:t>.</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Our </w:t>
      </w:r>
      <w:proofErr w:type="spellStart"/>
      <w:r w:rsidRPr="006468CA">
        <w:rPr>
          <w:rFonts w:ascii="Gill Sans MT" w:hAnsi="Gill Sans MT"/>
          <w:i/>
          <w:iCs/>
          <w:spacing w:val="-2"/>
          <w:sz w:val="20"/>
          <w:szCs w:val="20"/>
        </w:rPr>
        <w:t>Booris</w:t>
      </w:r>
      <w:proofErr w:type="spellEnd"/>
      <w:r w:rsidRPr="006468CA">
        <w:rPr>
          <w:rFonts w:ascii="Gill Sans MT" w:hAnsi="Gill Sans MT"/>
          <w:i/>
          <w:iCs/>
          <w:spacing w:val="-2"/>
          <w:sz w:val="20"/>
          <w:szCs w:val="20"/>
        </w:rPr>
        <w:t>, Our Way Final Report.</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2019.</w:t>
      </w:r>
      <w:r w:rsidR="00A9608D" w:rsidRPr="006468CA">
        <w:rPr>
          <w:rFonts w:ascii="Gill Sans MT" w:hAnsi="Gill Sans MT"/>
          <w:spacing w:val="-2"/>
          <w:sz w:val="20"/>
          <w:szCs w:val="20"/>
        </w:rPr>
        <w:t xml:space="preserve"> </w:t>
      </w:r>
    </w:p>
    <w:p w14:paraId="27ECE119" w14:textId="05E7087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73.</w:t>
      </w:r>
      <w:r w:rsidRPr="006468CA">
        <w:rPr>
          <w:rFonts w:ascii="Gill Sans MT" w:hAnsi="Gill Sans MT"/>
          <w:spacing w:val="-2"/>
          <w:sz w:val="20"/>
          <w:szCs w:val="20"/>
        </w:rPr>
        <w:tab/>
        <w:t>Martin-Denham S. Family Group Conferencing: A thematic analysis of families’ perspectives. 2021.</w:t>
      </w:r>
      <w:r w:rsidR="00A9608D" w:rsidRPr="006468CA">
        <w:rPr>
          <w:rFonts w:ascii="Gill Sans MT" w:hAnsi="Gill Sans MT"/>
          <w:spacing w:val="-2"/>
          <w:sz w:val="20"/>
          <w:szCs w:val="20"/>
        </w:rPr>
        <w:t xml:space="preserve"> </w:t>
      </w:r>
    </w:p>
    <w:p w14:paraId="45843ACC" w14:textId="5C5BD50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74.</w:t>
      </w:r>
      <w:r w:rsidRPr="006468CA">
        <w:rPr>
          <w:rFonts w:ascii="Gill Sans MT" w:hAnsi="Gill Sans MT"/>
          <w:spacing w:val="-2"/>
          <w:sz w:val="20"/>
          <w:szCs w:val="20"/>
        </w:rPr>
        <w:tab/>
        <w:t>Devaney C, Byrne P. The Value of Family Welfare Conferencing within the Child Protection and Welfare System.</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Care in Practice.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2015;21(4):340-356.</w:t>
      </w:r>
      <w:r w:rsidR="00A9608D" w:rsidRPr="006468CA">
        <w:rPr>
          <w:rFonts w:ascii="Gill Sans MT" w:hAnsi="Gill Sans MT"/>
          <w:spacing w:val="-2"/>
          <w:sz w:val="20"/>
          <w:szCs w:val="20"/>
        </w:rPr>
        <w:t xml:space="preserve"> </w:t>
      </w:r>
    </w:p>
    <w:p w14:paraId="7CD07F38" w14:textId="0BC05987"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75.</w:t>
      </w:r>
      <w:r w:rsidRPr="006468CA">
        <w:rPr>
          <w:rFonts w:ascii="Gill Sans MT" w:hAnsi="Gill Sans MT"/>
          <w:spacing w:val="-2"/>
          <w:sz w:val="20"/>
          <w:szCs w:val="20"/>
        </w:rPr>
        <w:tab/>
        <w:t>Bernheim B, Stabler L, Hayes J, Singh A, Wyatt K. Applying a realist evaluation to an intervention in children’s social care: A worked example from the Safeguarding Family Group Conference study.</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Evaluation.</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2025;31(1):49-69.</w:t>
      </w:r>
      <w:r w:rsidR="00A9608D" w:rsidRPr="006468CA">
        <w:rPr>
          <w:rFonts w:ascii="Gill Sans MT" w:hAnsi="Gill Sans MT"/>
          <w:spacing w:val="-2"/>
          <w:sz w:val="20"/>
          <w:szCs w:val="20"/>
        </w:rPr>
        <w:t xml:space="preserve"> </w:t>
      </w:r>
    </w:p>
    <w:p w14:paraId="65AD82C0" w14:textId="21F1884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76.</w:t>
      </w:r>
      <w:r w:rsidRPr="006468CA">
        <w:rPr>
          <w:rFonts w:ascii="Gill Sans MT" w:hAnsi="Gill Sans MT"/>
          <w:spacing w:val="-2"/>
          <w:sz w:val="20"/>
          <w:szCs w:val="20"/>
        </w:rPr>
        <w:tab/>
        <w:t>Cooperative RA.</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A.T.S.I. Family Decision Making Program Evaluation: "Approaching Families Together 2002".</w:t>
      </w:r>
      <w:r w:rsidR="00A9608D" w:rsidRPr="006468CA">
        <w:rPr>
          <w:rFonts w:ascii="Gill Sans MT" w:hAnsi="Gill Sans MT"/>
          <w:spacing w:val="-2"/>
          <w:sz w:val="20"/>
          <w:szCs w:val="20"/>
        </w:rPr>
        <w:t xml:space="preserve"> </w:t>
      </w:r>
      <w:proofErr w:type="spellStart"/>
      <w:r w:rsidRPr="006468CA">
        <w:rPr>
          <w:rFonts w:ascii="Gill Sans MT" w:hAnsi="Gill Sans MT"/>
          <w:spacing w:val="-2"/>
          <w:sz w:val="20"/>
          <w:szCs w:val="20"/>
        </w:rPr>
        <w:t>Rumbalara</w:t>
      </w:r>
      <w:proofErr w:type="spellEnd"/>
      <w:r w:rsidRPr="006468CA">
        <w:rPr>
          <w:rFonts w:ascii="Gill Sans MT" w:hAnsi="Gill Sans MT"/>
          <w:spacing w:val="-2"/>
          <w:sz w:val="20"/>
          <w:szCs w:val="20"/>
        </w:rPr>
        <w:t xml:space="preserve"> Aboriginal Cooperative and the Victorian Department of Human Services;</w:t>
      </w:r>
      <w:r w:rsidR="00E87C3A" w:rsidRPr="006468CA">
        <w:rPr>
          <w:rFonts w:ascii="Gill Sans MT" w:hAnsi="Gill Sans MT"/>
          <w:spacing w:val="-2"/>
          <w:sz w:val="20"/>
          <w:szCs w:val="20"/>
        </w:rPr>
        <w:t xml:space="preserve"> </w:t>
      </w:r>
      <w:r w:rsidRPr="006468CA">
        <w:rPr>
          <w:rFonts w:ascii="Gill Sans MT" w:hAnsi="Gill Sans MT"/>
          <w:spacing w:val="-2"/>
          <w:sz w:val="20"/>
          <w:szCs w:val="20"/>
        </w:rPr>
        <w:t>2003.</w:t>
      </w:r>
      <w:r w:rsidR="00A9608D" w:rsidRPr="006468CA">
        <w:rPr>
          <w:rFonts w:ascii="Gill Sans MT" w:hAnsi="Gill Sans MT"/>
          <w:spacing w:val="-2"/>
          <w:sz w:val="20"/>
          <w:szCs w:val="20"/>
        </w:rPr>
        <w:t xml:space="preserve"> </w:t>
      </w:r>
    </w:p>
    <w:p w14:paraId="4C7DDFE2" w14:textId="0FEECE3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77.</w:t>
      </w:r>
      <w:r w:rsidRPr="006468CA">
        <w:rPr>
          <w:rFonts w:ascii="Gill Sans MT" w:hAnsi="Gill Sans MT"/>
          <w:spacing w:val="-2"/>
          <w:sz w:val="20"/>
          <w:szCs w:val="20"/>
        </w:rPr>
        <w:tab/>
        <w:t>Warwick C.</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Cultural Translators in Facilitating Effective Family Participation Programs: A </w:t>
      </w:r>
      <w:proofErr w:type="spellStart"/>
      <w:r w:rsidRPr="006468CA">
        <w:rPr>
          <w:rFonts w:ascii="Gill Sans MT" w:hAnsi="Gill Sans MT"/>
          <w:i/>
          <w:iCs/>
          <w:spacing w:val="-2"/>
          <w:sz w:val="20"/>
          <w:szCs w:val="20"/>
        </w:rPr>
        <w:t>CoDesigned</w:t>
      </w:r>
      <w:proofErr w:type="spellEnd"/>
      <w:r w:rsidRPr="006468CA">
        <w:rPr>
          <w:rFonts w:ascii="Gill Sans MT" w:hAnsi="Gill Sans MT"/>
          <w:i/>
          <w:iCs/>
          <w:spacing w:val="-2"/>
          <w:sz w:val="20"/>
          <w:szCs w:val="20"/>
        </w:rPr>
        <w:t>, Mixed Methods Study in Community Service in Regional Australia</w:t>
      </w:r>
      <w:r w:rsidR="003F59A3" w:rsidRPr="006468CA">
        <w:rPr>
          <w:rFonts w:ascii="Gill Sans MT" w:hAnsi="Gill Sans MT"/>
          <w:i/>
          <w:iCs/>
          <w:spacing w:val="-2"/>
          <w:sz w:val="20"/>
          <w:szCs w:val="20"/>
        </w:rPr>
        <w:t>.</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CQUniversity; 2023.</w:t>
      </w:r>
      <w:r w:rsidR="00A9608D" w:rsidRPr="006468CA">
        <w:rPr>
          <w:rFonts w:ascii="Gill Sans MT" w:hAnsi="Gill Sans MT"/>
          <w:spacing w:val="-2"/>
          <w:sz w:val="20"/>
          <w:szCs w:val="20"/>
        </w:rPr>
        <w:t xml:space="preserve"> </w:t>
      </w:r>
    </w:p>
    <w:p w14:paraId="1402BCAB" w14:textId="57CCBEE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78.</w:t>
      </w:r>
      <w:r w:rsidRPr="006468CA">
        <w:rPr>
          <w:rFonts w:ascii="Gill Sans MT" w:hAnsi="Gill Sans MT"/>
          <w:spacing w:val="-2"/>
          <w:sz w:val="20"/>
          <w:szCs w:val="20"/>
        </w:rPr>
        <w:tab/>
      </w:r>
      <w:r w:rsidR="00CD5E2E" w:rsidRPr="006468CA">
        <w:rPr>
          <w:rFonts w:ascii="Gill Sans MT" w:hAnsi="Gill Sans MT"/>
          <w:spacing w:val="-2"/>
          <w:sz w:val="20"/>
          <w:szCs w:val="20"/>
        </w:rPr>
        <w:t>SNAICC - National Voice for our Children</w:t>
      </w:r>
      <w:r w:rsidRPr="006468CA">
        <w:rPr>
          <w:rFonts w:ascii="Gill Sans MT" w:hAnsi="Gill Sans MT"/>
          <w:spacing w:val="-2"/>
          <w:sz w:val="20"/>
          <w:szCs w:val="20"/>
        </w:rPr>
        <w:t>.</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Report on Aboriginal and Torres Strait Islander Family-led </w:t>
      </w:r>
      <w:proofErr w:type="gramStart"/>
      <w:r w:rsidRPr="006468CA">
        <w:rPr>
          <w:rFonts w:ascii="Gill Sans MT" w:hAnsi="Gill Sans MT"/>
          <w:i/>
          <w:iCs/>
          <w:spacing w:val="-2"/>
          <w:sz w:val="20"/>
          <w:szCs w:val="20"/>
        </w:rPr>
        <w:t>Decision Making</w:t>
      </w:r>
      <w:proofErr w:type="gramEnd"/>
      <w:r w:rsidRPr="006468CA">
        <w:rPr>
          <w:rFonts w:ascii="Gill Sans MT" w:hAnsi="Gill Sans MT"/>
          <w:i/>
          <w:iCs/>
          <w:spacing w:val="-2"/>
          <w:sz w:val="20"/>
          <w:szCs w:val="20"/>
        </w:rPr>
        <w:t xml:space="preserve"> Trials, Queensland January 2016 to June 2017.</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[Fitzroy, Vic.];</w:t>
      </w:r>
      <w:r w:rsidR="00CD5E2E" w:rsidRPr="006468CA">
        <w:rPr>
          <w:rFonts w:ascii="Gill Sans MT" w:hAnsi="Gill Sans MT"/>
          <w:spacing w:val="-2"/>
          <w:sz w:val="20"/>
          <w:szCs w:val="20"/>
        </w:rPr>
        <w:t xml:space="preserve"> </w:t>
      </w:r>
      <w:r w:rsidRPr="006468CA">
        <w:rPr>
          <w:rFonts w:ascii="Gill Sans MT" w:hAnsi="Gill Sans MT"/>
          <w:spacing w:val="-2"/>
          <w:sz w:val="20"/>
          <w:szCs w:val="20"/>
        </w:rPr>
        <w:t>2017.</w:t>
      </w:r>
      <w:r w:rsidR="00A9608D" w:rsidRPr="006468CA">
        <w:rPr>
          <w:rFonts w:ascii="Gill Sans MT" w:hAnsi="Gill Sans MT"/>
          <w:spacing w:val="-2"/>
          <w:sz w:val="20"/>
          <w:szCs w:val="20"/>
        </w:rPr>
        <w:t xml:space="preserve"> </w:t>
      </w:r>
    </w:p>
    <w:p w14:paraId="480C9E3F" w14:textId="65285A0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79.</w:t>
      </w:r>
      <w:r w:rsidRPr="006468CA">
        <w:rPr>
          <w:rFonts w:ascii="Gill Sans MT" w:hAnsi="Gill Sans MT"/>
          <w:spacing w:val="-2"/>
          <w:sz w:val="20"/>
          <w:szCs w:val="20"/>
        </w:rPr>
        <w:tab/>
        <w:t>Boxall H, Morgan A, Terer K.</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Evaluation of the Family Group Conferencing pilot program.</w:t>
      </w:r>
      <w:r w:rsidR="00A9608D" w:rsidRPr="006468CA">
        <w:rPr>
          <w:rFonts w:ascii="Gill Sans MT" w:hAnsi="Gill Sans MT"/>
          <w:spacing w:val="-2"/>
          <w:sz w:val="20"/>
          <w:szCs w:val="20"/>
        </w:rPr>
        <w:t xml:space="preserve"> </w:t>
      </w:r>
      <w:r w:rsidRPr="006468CA">
        <w:rPr>
          <w:rFonts w:ascii="Gill Sans MT" w:hAnsi="Gill Sans MT"/>
          <w:spacing w:val="-2"/>
          <w:sz w:val="20"/>
          <w:szCs w:val="20"/>
        </w:rPr>
        <w:t>Australian Institute of Criminology; 2012.</w:t>
      </w:r>
      <w:r w:rsidR="00A9608D" w:rsidRPr="006468CA">
        <w:rPr>
          <w:rFonts w:ascii="Gill Sans MT" w:hAnsi="Gill Sans MT"/>
          <w:spacing w:val="-2"/>
          <w:sz w:val="20"/>
          <w:szCs w:val="20"/>
        </w:rPr>
        <w:t xml:space="preserve"> </w:t>
      </w:r>
    </w:p>
    <w:p w14:paraId="271FC495" w14:textId="1D73A23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80.</w:t>
      </w:r>
      <w:r w:rsidRPr="006468CA">
        <w:rPr>
          <w:rFonts w:ascii="Gill Sans MT" w:hAnsi="Gill Sans MT"/>
          <w:spacing w:val="-2"/>
          <w:sz w:val="20"/>
          <w:szCs w:val="20"/>
        </w:rPr>
        <w:tab/>
        <w:t>Harris 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group conferencing in Australia 15 years on.</w:t>
      </w:r>
      <w:r w:rsidR="00A9608D" w:rsidRPr="006468CA">
        <w:rPr>
          <w:rFonts w:ascii="Gill Sans MT" w:hAnsi="Gill Sans MT"/>
          <w:spacing w:val="-2"/>
          <w:sz w:val="20"/>
          <w:szCs w:val="20"/>
        </w:rPr>
        <w:t xml:space="preserve"> </w:t>
      </w:r>
      <w:r w:rsidRPr="006468CA">
        <w:rPr>
          <w:rFonts w:ascii="Gill Sans MT" w:hAnsi="Gill Sans MT"/>
          <w:spacing w:val="-2"/>
          <w:sz w:val="20"/>
          <w:szCs w:val="20"/>
        </w:rPr>
        <w:t>2008.</w:t>
      </w:r>
      <w:r w:rsidR="00A9608D" w:rsidRPr="006468CA">
        <w:rPr>
          <w:rFonts w:ascii="Gill Sans MT" w:hAnsi="Gill Sans MT"/>
          <w:spacing w:val="-2"/>
          <w:sz w:val="20"/>
          <w:szCs w:val="20"/>
        </w:rPr>
        <w:t xml:space="preserve"> </w:t>
      </w:r>
    </w:p>
    <w:p w14:paraId="08C55EF9" w14:textId="063B9FD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81.</w:t>
      </w:r>
      <w:r w:rsidRPr="006468CA">
        <w:rPr>
          <w:rFonts w:ascii="Gill Sans MT" w:hAnsi="Gill Sans MT"/>
          <w:spacing w:val="-2"/>
          <w:sz w:val="20"/>
          <w:szCs w:val="20"/>
        </w:rPr>
        <w:tab/>
        <w:t>Victorian Commission for Children and Young People.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Always was, always will be Koori children: Systemic inquiry into services provided to Aboriginal children and young people in out-of-home care in Victoria.</w:t>
      </w:r>
      <w:r w:rsidR="00A9608D" w:rsidRPr="006468CA">
        <w:rPr>
          <w:rFonts w:ascii="Gill Sans MT" w:hAnsi="Gill Sans MT"/>
          <w:spacing w:val="-2"/>
          <w:sz w:val="20"/>
          <w:szCs w:val="20"/>
        </w:rPr>
        <w:t xml:space="preserve"> </w:t>
      </w:r>
      <w:r w:rsidRPr="006468CA">
        <w:rPr>
          <w:rFonts w:ascii="Gill Sans MT" w:hAnsi="Gill Sans MT"/>
          <w:spacing w:val="-2"/>
          <w:sz w:val="20"/>
          <w:szCs w:val="20"/>
        </w:rPr>
        <w:t>Commission for Children and Young People; 2016.</w:t>
      </w:r>
      <w:r w:rsidR="00A9608D" w:rsidRPr="006468CA">
        <w:rPr>
          <w:rFonts w:ascii="Gill Sans MT" w:hAnsi="Gill Sans MT"/>
          <w:spacing w:val="-2"/>
          <w:sz w:val="20"/>
          <w:szCs w:val="20"/>
        </w:rPr>
        <w:t xml:space="preserve"> </w:t>
      </w:r>
    </w:p>
    <w:p w14:paraId="16D93DF1" w14:textId="4FF6E08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82.</w:t>
      </w:r>
      <w:r w:rsidRPr="006468CA">
        <w:rPr>
          <w:rFonts w:ascii="Gill Sans MT" w:hAnsi="Gill Sans MT"/>
          <w:spacing w:val="-2"/>
          <w:sz w:val="20"/>
          <w:szCs w:val="20"/>
        </w:rPr>
        <w:tab/>
        <w:t xml:space="preserve">Darlington Y, Healy K, </w:t>
      </w:r>
      <w:proofErr w:type="spellStart"/>
      <w:r w:rsidRPr="006468CA">
        <w:rPr>
          <w:rFonts w:ascii="Gill Sans MT" w:hAnsi="Gill Sans MT"/>
          <w:spacing w:val="-2"/>
          <w:sz w:val="20"/>
          <w:szCs w:val="20"/>
        </w:rPr>
        <w:t>Yellowlees</w:t>
      </w:r>
      <w:proofErr w:type="spellEnd"/>
      <w:r w:rsidRPr="006468CA">
        <w:rPr>
          <w:rFonts w:ascii="Gill Sans MT" w:hAnsi="Gill Sans MT"/>
          <w:spacing w:val="-2"/>
          <w:sz w:val="20"/>
          <w:szCs w:val="20"/>
        </w:rPr>
        <w:t xml:space="preserve"> J, </w:t>
      </w:r>
      <w:proofErr w:type="spellStart"/>
      <w:r w:rsidRPr="006468CA">
        <w:rPr>
          <w:rFonts w:ascii="Gill Sans MT" w:hAnsi="Gill Sans MT"/>
          <w:spacing w:val="-2"/>
          <w:sz w:val="20"/>
          <w:szCs w:val="20"/>
        </w:rPr>
        <w:t>Bosly</w:t>
      </w:r>
      <w:proofErr w:type="spellEnd"/>
      <w:r w:rsidRPr="006468CA">
        <w:rPr>
          <w:rFonts w:ascii="Gill Sans MT" w:hAnsi="Gill Sans MT"/>
          <w:spacing w:val="-2"/>
          <w:sz w:val="20"/>
          <w:szCs w:val="20"/>
        </w:rPr>
        <w:t xml:space="preserve"> F. Parents' perceptions of their participation in mandated family group meetings.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Children and Youth Services Review.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2012;34(2):331-337.</w:t>
      </w:r>
      <w:r w:rsidR="00A9608D" w:rsidRPr="006468CA">
        <w:rPr>
          <w:rFonts w:ascii="Gill Sans MT" w:hAnsi="Gill Sans MT"/>
          <w:spacing w:val="-2"/>
          <w:sz w:val="20"/>
          <w:szCs w:val="20"/>
        </w:rPr>
        <w:t xml:space="preserve"> </w:t>
      </w:r>
    </w:p>
    <w:p w14:paraId="272A04F8" w14:textId="2A4331CA"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83.</w:t>
      </w:r>
      <w:r w:rsidRPr="006468CA">
        <w:rPr>
          <w:rFonts w:ascii="Gill Sans MT" w:hAnsi="Gill Sans MT"/>
          <w:spacing w:val="-2"/>
          <w:sz w:val="20"/>
          <w:szCs w:val="20"/>
        </w:rPr>
        <w:tab/>
        <w:t>Stabler L, Bernheim B, Hayes J, Singh A, Forrester D, Wyatt K. Family-led Decision-making Meetings as an Alternative to Initial Child Protection Conferences: Findings from a Realist Evaluation of the Safeguarding Family Group Conferencing Pilot in England.</w:t>
      </w:r>
      <w:r w:rsidR="00A9608D" w:rsidRPr="006468CA">
        <w:rPr>
          <w:rFonts w:ascii="Gill Sans MT" w:hAnsi="Gill Sans MT"/>
          <w:spacing w:val="-2"/>
          <w:sz w:val="20"/>
          <w:szCs w:val="20"/>
        </w:rPr>
        <w:t xml:space="preserve"> </w:t>
      </w:r>
      <w:proofErr w:type="spellStart"/>
      <w:r w:rsidRPr="006468CA">
        <w:rPr>
          <w:rFonts w:ascii="Gill Sans MT" w:hAnsi="Gill Sans MT"/>
          <w:i/>
          <w:iCs/>
          <w:spacing w:val="-2"/>
          <w:sz w:val="20"/>
          <w:szCs w:val="20"/>
        </w:rPr>
        <w:t>Authorea</w:t>
      </w:r>
      <w:proofErr w:type="spellEnd"/>
      <w:r w:rsidRPr="006468CA">
        <w:rPr>
          <w:rFonts w:ascii="Gill Sans MT" w:hAnsi="Gill Sans MT"/>
          <w:i/>
          <w:iCs/>
          <w:spacing w:val="-2"/>
          <w:sz w:val="20"/>
          <w:szCs w:val="20"/>
        </w:rPr>
        <w:t xml:space="preserve"> Preprints.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w:t>
      </w:r>
      <w:r w:rsidR="00A9608D" w:rsidRPr="006468CA">
        <w:rPr>
          <w:rFonts w:ascii="Gill Sans MT" w:hAnsi="Gill Sans MT"/>
          <w:spacing w:val="-2"/>
          <w:sz w:val="20"/>
          <w:szCs w:val="20"/>
        </w:rPr>
        <w:t xml:space="preserve"> </w:t>
      </w:r>
    </w:p>
    <w:p w14:paraId="120D5D56" w14:textId="08D7D3C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84.</w:t>
      </w:r>
      <w:r w:rsidRPr="006468CA">
        <w:rPr>
          <w:rFonts w:ascii="Gill Sans MT" w:hAnsi="Gill Sans MT"/>
          <w:spacing w:val="-2"/>
          <w:sz w:val="20"/>
          <w:szCs w:val="20"/>
        </w:rPr>
        <w:tab/>
        <w:t xml:space="preserve">Rasmussen BM. Should family group conferencing be assessed as a child and family rights participatory model or as an intervention </w:t>
      </w:r>
      <w:r w:rsidR="00E972F3" w:rsidRPr="006468CA">
        <w:rPr>
          <w:rFonts w:ascii="Gill Sans MT" w:hAnsi="Gill Sans MT"/>
          <w:spacing w:val="-2"/>
          <w:sz w:val="20"/>
          <w:szCs w:val="20"/>
        </w:rPr>
        <w:t>m</w:t>
      </w:r>
      <w:r w:rsidRPr="006468CA">
        <w:rPr>
          <w:rFonts w:ascii="Gill Sans MT" w:hAnsi="Gill Sans MT"/>
          <w:spacing w:val="-2"/>
          <w:sz w:val="20"/>
          <w:szCs w:val="20"/>
        </w:rPr>
        <w:t xml:space="preserve">ethod? – A comprehensive quantitative Danish study measuring and discussing effects on both </w:t>
      </w:r>
      <w:r w:rsidR="00597E40" w:rsidRPr="006468CA">
        <w:rPr>
          <w:rFonts w:ascii="Gill Sans MT" w:hAnsi="Gill Sans MT"/>
          <w:spacing w:val="-2"/>
          <w:sz w:val="20"/>
          <w:szCs w:val="20"/>
        </w:rPr>
        <w:t>d</w:t>
      </w:r>
      <w:r w:rsidRPr="006468CA">
        <w:rPr>
          <w:rFonts w:ascii="Gill Sans MT" w:hAnsi="Gill Sans MT"/>
          <w:spacing w:val="-2"/>
          <w:sz w:val="20"/>
          <w:szCs w:val="20"/>
        </w:rPr>
        <w:t>imensions.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Children and Youth Services Review.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2025;169.</w:t>
      </w:r>
      <w:r w:rsidR="00A9608D" w:rsidRPr="006468CA">
        <w:rPr>
          <w:rFonts w:ascii="Gill Sans MT" w:hAnsi="Gill Sans MT"/>
          <w:spacing w:val="-2"/>
          <w:sz w:val="20"/>
          <w:szCs w:val="20"/>
        </w:rPr>
        <w:t xml:space="preserve"> </w:t>
      </w:r>
    </w:p>
    <w:p w14:paraId="25C26B69" w14:textId="03CBB4D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85.</w:t>
      </w:r>
      <w:r w:rsidRPr="006468CA">
        <w:rPr>
          <w:rFonts w:ascii="Gill Sans MT" w:hAnsi="Gill Sans MT"/>
          <w:spacing w:val="-2"/>
          <w:sz w:val="20"/>
          <w:szCs w:val="20"/>
        </w:rPr>
        <w:tab/>
        <w:t>Lin H-P, Tajima E, Walters KL, Sherry M. “Erased in Translation”: Decoding Settler Colonialism Embedded in Cultural Adaptations to Family Group Conferencing (FGC).</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Social Sciences.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2025;14(5):259.</w:t>
      </w:r>
      <w:r w:rsidR="00A9608D" w:rsidRPr="006468CA">
        <w:rPr>
          <w:rFonts w:ascii="Gill Sans MT" w:hAnsi="Gill Sans MT"/>
          <w:spacing w:val="-2"/>
          <w:sz w:val="20"/>
          <w:szCs w:val="20"/>
        </w:rPr>
        <w:t xml:space="preserve"> </w:t>
      </w:r>
    </w:p>
    <w:p w14:paraId="2E9F5358" w14:textId="3AEB9CD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86.</w:t>
      </w:r>
      <w:r w:rsidRPr="006468CA">
        <w:rPr>
          <w:rFonts w:ascii="Gill Sans MT" w:hAnsi="Gill Sans MT"/>
          <w:spacing w:val="-2"/>
          <w:sz w:val="20"/>
          <w:szCs w:val="20"/>
        </w:rPr>
        <w:tab/>
        <w:t xml:space="preserve">Roby JL, Pennell J, </w:t>
      </w:r>
      <w:proofErr w:type="spellStart"/>
      <w:r w:rsidRPr="006468CA">
        <w:rPr>
          <w:rFonts w:ascii="Gill Sans MT" w:hAnsi="Gill Sans MT"/>
          <w:spacing w:val="-2"/>
          <w:sz w:val="20"/>
          <w:szCs w:val="20"/>
        </w:rPr>
        <w:t>Rotabi</w:t>
      </w:r>
      <w:proofErr w:type="spellEnd"/>
      <w:r w:rsidRPr="006468CA">
        <w:rPr>
          <w:rFonts w:ascii="Gill Sans MT" w:hAnsi="Gill Sans MT"/>
          <w:spacing w:val="-2"/>
          <w:sz w:val="20"/>
          <w:szCs w:val="20"/>
        </w:rPr>
        <w:t xml:space="preserve"> K, Bunkers KM, de Ucles S. Contextual adaptation of family group conferencing model: Early evidence from Guatemala.</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2015;45(8):2281-2297.</w:t>
      </w:r>
      <w:r w:rsidR="00A9608D" w:rsidRPr="006468CA">
        <w:rPr>
          <w:rFonts w:ascii="Gill Sans MT" w:hAnsi="Gill Sans MT"/>
          <w:spacing w:val="-2"/>
          <w:sz w:val="20"/>
          <w:szCs w:val="20"/>
        </w:rPr>
        <w:t xml:space="preserve"> </w:t>
      </w:r>
    </w:p>
    <w:p w14:paraId="314D134A" w14:textId="14892B63"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87.</w:t>
      </w:r>
      <w:r w:rsidRPr="006468CA">
        <w:rPr>
          <w:rFonts w:ascii="Gill Sans MT" w:hAnsi="Gill Sans MT"/>
          <w:spacing w:val="-2"/>
          <w:sz w:val="20"/>
          <w:szCs w:val="20"/>
        </w:rPr>
        <w:tab/>
        <w:t>Costello S, Kanyi T, Dalling M. Child protection and family group conferencing curriculum for social workers in Palestine.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Critical and Radical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2019;7(2):173-188.</w:t>
      </w:r>
      <w:r w:rsidR="00A9608D" w:rsidRPr="006468CA">
        <w:rPr>
          <w:rFonts w:ascii="Gill Sans MT" w:hAnsi="Gill Sans MT"/>
          <w:spacing w:val="-2"/>
          <w:sz w:val="20"/>
          <w:szCs w:val="20"/>
        </w:rPr>
        <w:t xml:space="preserve"> </w:t>
      </w:r>
    </w:p>
    <w:p w14:paraId="74E9B9D3" w14:textId="4B2FE2B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88.</w:t>
      </w:r>
      <w:r w:rsidRPr="006468CA">
        <w:rPr>
          <w:rFonts w:ascii="Gill Sans MT" w:hAnsi="Gill Sans MT"/>
          <w:spacing w:val="-2"/>
          <w:sz w:val="20"/>
          <w:szCs w:val="20"/>
        </w:rPr>
        <w:tab/>
        <w:t>Nygård RH, Saus M. Is Family Group Conferencing a culturally adequate method outside its origin in New Zealand? A meta-synthesis.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Social Work and Social Sciences Review.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2019;20(1):78-108.</w:t>
      </w:r>
      <w:r w:rsidR="00A9608D" w:rsidRPr="006468CA">
        <w:rPr>
          <w:rFonts w:ascii="Gill Sans MT" w:hAnsi="Gill Sans MT"/>
          <w:spacing w:val="-2"/>
          <w:sz w:val="20"/>
          <w:szCs w:val="20"/>
        </w:rPr>
        <w:t xml:space="preserve"> </w:t>
      </w:r>
    </w:p>
    <w:p w14:paraId="458AB97B" w14:textId="490E452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lastRenderedPageBreak/>
        <w:t>89.</w:t>
      </w:r>
      <w:r w:rsidRPr="006468CA">
        <w:rPr>
          <w:rFonts w:ascii="Gill Sans MT" w:hAnsi="Gill Sans MT"/>
          <w:spacing w:val="-2"/>
          <w:sz w:val="20"/>
          <w:szCs w:val="20"/>
        </w:rPr>
        <w:tab/>
        <w:t>Bozic A, Ivanovic B, Tadic-Lesko K. Public-Professional Conference "Family Group Conference - Contemporary Model of Support to Family at Risk", Annual Meeting of the European Family Group Conference Network.</w:t>
      </w:r>
      <w:r w:rsidR="00A9608D" w:rsidRPr="006468CA">
        <w:rPr>
          <w:rFonts w:ascii="Gill Sans MT" w:hAnsi="Gill Sans MT"/>
          <w:spacing w:val="-2"/>
          <w:sz w:val="20"/>
          <w:szCs w:val="20"/>
        </w:rPr>
        <w:t xml:space="preserve"> </w:t>
      </w:r>
      <w:proofErr w:type="spellStart"/>
      <w:r w:rsidRPr="006468CA">
        <w:rPr>
          <w:rFonts w:ascii="Gill Sans MT" w:hAnsi="Gill Sans MT"/>
          <w:i/>
          <w:iCs/>
          <w:spacing w:val="-2"/>
          <w:sz w:val="20"/>
          <w:szCs w:val="20"/>
        </w:rPr>
        <w:t>Revija</w:t>
      </w:r>
      <w:proofErr w:type="spellEnd"/>
      <w:r w:rsidRPr="006468CA">
        <w:rPr>
          <w:rFonts w:ascii="Gill Sans MT" w:hAnsi="Gill Sans MT"/>
          <w:i/>
          <w:iCs/>
          <w:spacing w:val="-2"/>
          <w:sz w:val="20"/>
          <w:szCs w:val="20"/>
        </w:rPr>
        <w:t xml:space="preserve"> Za </w:t>
      </w:r>
      <w:proofErr w:type="spellStart"/>
      <w:r w:rsidRPr="006468CA">
        <w:rPr>
          <w:rFonts w:ascii="Gill Sans MT" w:hAnsi="Gill Sans MT"/>
          <w:i/>
          <w:iCs/>
          <w:spacing w:val="-2"/>
          <w:sz w:val="20"/>
          <w:szCs w:val="20"/>
        </w:rPr>
        <w:t>Socijalnu</w:t>
      </w:r>
      <w:proofErr w:type="spellEnd"/>
      <w:r w:rsidRPr="006468CA">
        <w:rPr>
          <w:rFonts w:ascii="Gill Sans MT" w:hAnsi="Gill Sans MT"/>
          <w:i/>
          <w:iCs/>
          <w:spacing w:val="-2"/>
          <w:sz w:val="20"/>
          <w:szCs w:val="20"/>
        </w:rPr>
        <w:t xml:space="preserve"> </w:t>
      </w:r>
      <w:proofErr w:type="spellStart"/>
      <w:r w:rsidRPr="006468CA">
        <w:rPr>
          <w:rFonts w:ascii="Gill Sans MT" w:hAnsi="Gill Sans MT"/>
          <w:i/>
          <w:iCs/>
          <w:spacing w:val="-2"/>
          <w:sz w:val="20"/>
          <w:szCs w:val="20"/>
        </w:rPr>
        <w:t>Politiku</w:t>
      </w:r>
      <w:proofErr w:type="spellEnd"/>
      <w:r w:rsidRPr="006468CA">
        <w:rPr>
          <w:rFonts w:ascii="Gill Sans MT" w:hAnsi="Gill Sans MT"/>
          <w:i/>
          <w:iCs/>
          <w:spacing w:val="-2"/>
          <w:sz w:val="20"/>
          <w:szCs w:val="20"/>
        </w:rPr>
        <w:t>.</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2017;24(1):111-113.</w:t>
      </w:r>
      <w:r w:rsidR="00A9608D" w:rsidRPr="006468CA">
        <w:rPr>
          <w:rFonts w:ascii="Gill Sans MT" w:hAnsi="Gill Sans MT"/>
          <w:spacing w:val="-2"/>
          <w:sz w:val="20"/>
          <w:szCs w:val="20"/>
        </w:rPr>
        <w:t xml:space="preserve"> </w:t>
      </w:r>
    </w:p>
    <w:p w14:paraId="75FA77D3" w14:textId="3BDA12E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90.</w:t>
      </w:r>
      <w:r w:rsidRPr="006468CA">
        <w:rPr>
          <w:rFonts w:ascii="Gill Sans MT" w:hAnsi="Gill Sans MT"/>
          <w:spacing w:val="-2"/>
          <w:sz w:val="20"/>
          <w:szCs w:val="20"/>
        </w:rPr>
        <w:tab/>
        <w:t>Wood S, Scourfield J, Meindl M, et al. Family Group Conference Provision in UK Local Authorities and Associations with Children Looked after Rates.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2024;54(5):2045-2066.</w:t>
      </w:r>
      <w:r w:rsidR="00A9608D" w:rsidRPr="006468CA">
        <w:rPr>
          <w:rFonts w:ascii="Gill Sans MT" w:hAnsi="Gill Sans MT"/>
          <w:spacing w:val="-2"/>
          <w:sz w:val="20"/>
          <w:szCs w:val="20"/>
        </w:rPr>
        <w:t xml:space="preserve"> </w:t>
      </w:r>
    </w:p>
    <w:p w14:paraId="24D3D92F" w14:textId="0423EC4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91.</w:t>
      </w:r>
      <w:r w:rsidRPr="006468CA">
        <w:rPr>
          <w:rFonts w:ascii="Gill Sans MT" w:hAnsi="Gill Sans MT"/>
          <w:spacing w:val="-2"/>
          <w:sz w:val="20"/>
          <w:szCs w:val="20"/>
        </w:rPr>
        <w:tab/>
        <w:t>Barn R, Das C. Family Group Conferences and Cultural Competence in Social Work.</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2016;46(4):942-959.</w:t>
      </w:r>
      <w:r w:rsidR="00A9608D" w:rsidRPr="006468CA">
        <w:rPr>
          <w:rFonts w:ascii="Gill Sans MT" w:hAnsi="Gill Sans MT"/>
          <w:spacing w:val="-2"/>
          <w:sz w:val="20"/>
          <w:szCs w:val="20"/>
        </w:rPr>
        <w:t xml:space="preserve"> </w:t>
      </w:r>
    </w:p>
    <w:p w14:paraId="6E3F998B" w14:textId="7B1EDAA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92.</w:t>
      </w:r>
      <w:r w:rsidRPr="006468CA">
        <w:rPr>
          <w:rFonts w:ascii="Gill Sans MT" w:hAnsi="Gill Sans MT"/>
          <w:spacing w:val="-2"/>
          <w:sz w:val="20"/>
          <w:szCs w:val="20"/>
        </w:rPr>
        <w:tab/>
        <w:t xml:space="preserve">Ney T, </w:t>
      </w:r>
      <w:proofErr w:type="spellStart"/>
      <w:r w:rsidRPr="006468CA">
        <w:rPr>
          <w:rFonts w:ascii="Gill Sans MT" w:hAnsi="Gill Sans MT"/>
          <w:spacing w:val="-2"/>
          <w:sz w:val="20"/>
          <w:szCs w:val="20"/>
        </w:rPr>
        <w:t>Kinewesquao</w:t>
      </w:r>
      <w:proofErr w:type="spellEnd"/>
      <w:r w:rsidR="00053E2D" w:rsidRPr="006468CA">
        <w:rPr>
          <w:rFonts w:ascii="Gill Sans MT" w:hAnsi="Gill Sans MT"/>
          <w:spacing w:val="-2"/>
          <w:sz w:val="20"/>
          <w:szCs w:val="20"/>
        </w:rPr>
        <w:t xml:space="preserve">, </w:t>
      </w:r>
      <w:r w:rsidRPr="006468CA">
        <w:rPr>
          <w:rFonts w:ascii="Gill Sans MT" w:hAnsi="Gill Sans MT"/>
          <w:spacing w:val="-2"/>
          <w:sz w:val="20"/>
          <w:szCs w:val="20"/>
        </w:rPr>
        <w:t>Richardson C, Maloney M. Family group decision making: Does it engage Indigenous families in child protection. In: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Walking This Path Together: Anti-Racist and Anti-Oppressive Child Welfare Practice.</w:t>
      </w:r>
      <w:r w:rsidR="00A9608D" w:rsidRPr="006468CA">
        <w:rPr>
          <w:rFonts w:ascii="Gill Sans MT" w:hAnsi="Gill Sans MT"/>
          <w:spacing w:val="-2"/>
          <w:sz w:val="20"/>
          <w:szCs w:val="20"/>
        </w:rPr>
        <w:t xml:space="preserve"> </w:t>
      </w:r>
      <w:r w:rsidRPr="006468CA">
        <w:rPr>
          <w:rFonts w:ascii="Gill Sans MT" w:hAnsi="Gill Sans MT"/>
          <w:spacing w:val="-2"/>
          <w:sz w:val="20"/>
          <w:szCs w:val="20"/>
        </w:rPr>
        <w:t>Fernwood Publishing; 2020:65-90.</w:t>
      </w:r>
      <w:r w:rsidR="00A9608D" w:rsidRPr="006468CA">
        <w:rPr>
          <w:rFonts w:ascii="Gill Sans MT" w:hAnsi="Gill Sans MT"/>
          <w:spacing w:val="-2"/>
          <w:sz w:val="20"/>
          <w:szCs w:val="20"/>
        </w:rPr>
        <w:t xml:space="preserve"> </w:t>
      </w:r>
    </w:p>
    <w:p w14:paraId="18F24F8D" w14:textId="107508E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93.</w:t>
      </w:r>
      <w:r w:rsidRPr="006468CA">
        <w:rPr>
          <w:rFonts w:ascii="Gill Sans MT" w:hAnsi="Gill Sans MT"/>
          <w:spacing w:val="-2"/>
          <w:sz w:val="20"/>
          <w:szCs w:val="20"/>
        </w:rPr>
        <w:tab/>
        <w:t>Wh</w:t>
      </w:r>
      <w:r w:rsidRPr="006468CA">
        <w:rPr>
          <w:rFonts w:ascii="Calibri" w:hAnsi="Calibri" w:cs="Calibri"/>
          <w:spacing w:val="-2"/>
          <w:sz w:val="20"/>
          <w:szCs w:val="20"/>
        </w:rPr>
        <w:t>ā</w:t>
      </w:r>
      <w:r w:rsidRPr="006468CA">
        <w:rPr>
          <w:rFonts w:ascii="Gill Sans MT" w:hAnsi="Gill Sans MT"/>
          <w:spacing w:val="-2"/>
          <w:sz w:val="20"/>
          <w:szCs w:val="20"/>
        </w:rPr>
        <w:t>nau Ora Commissioning Agency.</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 xml:space="preserve">Ko </w:t>
      </w:r>
      <w:proofErr w:type="spellStart"/>
      <w:r w:rsidRPr="006468CA">
        <w:rPr>
          <w:rFonts w:ascii="Gill Sans MT" w:hAnsi="Gill Sans MT"/>
          <w:i/>
          <w:iCs/>
          <w:spacing w:val="-2"/>
          <w:sz w:val="20"/>
          <w:szCs w:val="20"/>
        </w:rPr>
        <w:t>Te</w:t>
      </w:r>
      <w:proofErr w:type="spellEnd"/>
      <w:r w:rsidRPr="006468CA">
        <w:rPr>
          <w:rFonts w:ascii="Gill Sans MT" w:hAnsi="Gill Sans MT"/>
          <w:i/>
          <w:iCs/>
          <w:spacing w:val="-2"/>
          <w:sz w:val="20"/>
          <w:szCs w:val="20"/>
        </w:rPr>
        <w:t xml:space="preserve"> </w:t>
      </w:r>
      <w:proofErr w:type="spellStart"/>
      <w:r w:rsidRPr="006468CA">
        <w:rPr>
          <w:rFonts w:ascii="Gill Sans MT" w:hAnsi="Gill Sans MT"/>
          <w:i/>
          <w:iCs/>
          <w:spacing w:val="-2"/>
          <w:sz w:val="20"/>
          <w:szCs w:val="20"/>
        </w:rPr>
        <w:t>W</w:t>
      </w:r>
      <w:r w:rsidRPr="006468CA">
        <w:rPr>
          <w:rFonts w:ascii="Calibri" w:hAnsi="Calibri" w:cs="Calibri"/>
          <w:i/>
          <w:iCs/>
          <w:spacing w:val="-2"/>
          <w:sz w:val="20"/>
          <w:szCs w:val="20"/>
        </w:rPr>
        <w:t>ā</w:t>
      </w:r>
      <w:proofErr w:type="spellEnd"/>
      <w:r w:rsidRPr="006468CA">
        <w:rPr>
          <w:rFonts w:ascii="Gill Sans MT" w:hAnsi="Gill Sans MT"/>
          <w:i/>
          <w:iCs/>
          <w:spacing w:val="-2"/>
          <w:sz w:val="20"/>
          <w:szCs w:val="20"/>
        </w:rPr>
        <w:t xml:space="preserve"> </w:t>
      </w:r>
      <w:proofErr w:type="spellStart"/>
      <w:r w:rsidRPr="006468CA">
        <w:rPr>
          <w:rFonts w:ascii="Gill Sans MT" w:hAnsi="Gill Sans MT"/>
          <w:i/>
          <w:iCs/>
          <w:spacing w:val="-2"/>
          <w:sz w:val="20"/>
          <w:szCs w:val="20"/>
        </w:rPr>
        <w:t>Whakawhiti</w:t>
      </w:r>
      <w:proofErr w:type="spellEnd"/>
      <w:r w:rsidRPr="006468CA">
        <w:rPr>
          <w:rFonts w:ascii="Gill Sans MT" w:hAnsi="Gill Sans MT"/>
          <w:i/>
          <w:iCs/>
          <w:spacing w:val="-2"/>
          <w:sz w:val="20"/>
          <w:szCs w:val="20"/>
        </w:rPr>
        <w:t>: it's time for change</w:t>
      </w:r>
      <w:r w:rsidR="00326EE8" w:rsidRPr="006468CA">
        <w:rPr>
          <w:rFonts w:ascii="Gill Sans MT" w:hAnsi="Gill Sans MT"/>
          <w:i/>
          <w:iCs/>
          <w:spacing w:val="-2"/>
          <w:sz w:val="20"/>
          <w:szCs w:val="20"/>
        </w:rPr>
        <w:t xml:space="preserve">. </w:t>
      </w:r>
      <w:r w:rsidR="00326EE8" w:rsidRPr="006468CA">
        <w:rPr>
          <w:rFonts w:ascii="Gill Sans MT" w:hAnsi="Gill Sans MT"/>
          <w:spacing w:val="-2"/>
          <w:sz w:val="20"/>
          <w:szCs w:val="20"/>
        </w:rPr>
        <w:t>2</w:t>
      </w:r>
      <w:r w:rsidRPr="006468CA">
        <w:rPr>
          <w:rFonts w:ascii="Gill Sans MT" w:hAnsi="Gill Sans MT"/>
          <w:spacing w:val="-2"/>
          <w:sz w:val="20"/>
          <w:szCs w:val="20"/>
        </w:rPr>
        <w:t>020.</w:t>
      </w:r>
      <w:r w:rsidR="00A9608D" w:rsidRPr="006468CA">
        <w:rPr>
          <w:rFonts w:ascii="Gill Sans MT" w:hAnsi="Gill Sans MT"/>
          <w:spacing w:val="-2"/>
          <w:sz w:val="20"/>
          <w:szCs w:val="20"/>
        </w:rPr>
        <w:t xml:space="preserve"> </w:t>
      </w:r>
    </w:p>
    <w:p w14:paraId="22E296FC" w14:textId="776D2D1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94.</w:t>
      </w:r>
      <w:r w:rsidRPr="006468CA">
        <w:rPr>
          <w:rFonts w:ascii="Gill Sans MT" w:hAnsi="Gill Sans MT"/>
          <w:spacing w:val="-2"/>
          <w:sz w:val="20"/>
          <w:szCs w:val="20"/>
        </w:rPr>
        <w:tab/>
        <w:t xml:space="preserve">Love C, </w:t>
      </w:r>
      <w:proofErr w:type="spellStart"/>
      <w:r w:rsidRPr="006468CA">
        <w:rPr>
          <w:rFonts w:ascii="Gill Sans MT" w:hAnsi="Gill Sans MT"/>
          <w:spacing w:val="-2"/>
          <w:sz w:val="20"/>
          <w:szCs w:val="20"/>
        </w:rPr>
        <w:t>Makarini</w:t>
      </w:r>
      <w:proofErr w:type="spellEnd"/>
      <w:r w:rsidRPr="006468CA">
        <w:rPr>
          <w:rFonts w:ascii="Gill Sans MT" w:hAnsi="Gill Sans MT"/>
          <w:spacing w:val="-2"/>
          <w:sz w:val="20"/>
          <w:szCs w:val="20"/>
        </w:rPr>
        <w:t xml:space="preserve"> S, Waldegrave C, Nguyen G, </w:t>
      </w:r>
      <w:proofErr w:type="spellStart"/>
      <w:r w:rsidRPr="006468CA">
        <w:rPr>
          <w:rFonts w:ascii="Gill Sans MT" w:hAnsi="Gill Sans MT"/>
          <w:spacing w:val="-2"/>
          <w:sz w:val="20"/>
          <w:szCs w:val="20"/>
        </w:rPr>
        <w:t>Makarini</w:t>
      </w:r>
      <w:proofErr w:type="spellEnd"/>
      <w:r w:rsidRPr="006468CA">
        <w:rPr>
          <w:rFonts w:ascii="Gill Sans MT" w:hAnsi="Gill Sans MT"/>
          <w:spacing w:val="-2"/>
          <w:sz w:val="20"/>
          <w:szCs w:val="20"/>
        </w:rPr>
        <w:t xml:space="preserve"> W. Enhancing Tamariki and Wh</w:t>
      </w:r>
      <w:r w:rsidR="008B3BAC" w:rsidRPr="006468CA">
        <w:rPr>
          <w:rFonts w:ascii="Calibri" w:hAnsi="Calibri" w:cs="Calibri"/>
          <w:spacing w:val="-2"/>
          <w:sz w:val="20"/>
          <w:szCs w:val="20"/>
        </w:rPr>
        <w:t>ā</w:t>
      </w:r>
      <w:r w:rsidRPr="006468CA">
        <w:rPr>
          <w:rFonts w:ascii="Gill Sans MT" w:hAnsi="Gill Sans MT"/>
          <w:spacing w:val="-2"/>
          <w:sz w:val="20"/>
          <w:szCs w:val="20"/>
        </w:rPr>
        <w:t>nau Part</w:t>
      </w:r>
      <w:r w:rsidR="008B3BAC" w:rsidRPr="006468CA">
        <w:rPr>
          <w:rFonts w:ascii="Gill Sans MT" w:hAnsi="Gill Sans MT"/>
          <w:spacing w:val="-2"/>
          <w:sz w:val="20"/>
          <w:szCs w:val="20"/>
        </w:rPr>
        <w:t>i</w:t>
      </w:r>
      <w:r w:rsidRPr="006468CA">
        <w:rPr>
          <w:rFonts w:ascii="Gill Sans MT" w:hAnsi="Gill Sans MT"/>
          <w:spacing w:val="-2"/>
          <w:sz w:val="20"/>
          <w:szCs w:val="20"/>
        </w:rPr>
        <w:t>cipation in Decision Making. 2019.</w:t>
      </w:r>
      <w:r w:rsidR="00A9608D" w:rsidRPr="006468CA">
        <w:rPr>
          <w:rFonts w:ascii="Gill Sans MT" w:hAnsi="Gill Sans MT"/>
          <w:spacing w:val="-2"/>
          <w:sz w:val="20"/>
          <w:szCs w:val="20"/>
        </w:rPr>
        <w:t xml:space="preserve"> </w:t>
      </w:r>
    </w:p>
    <w:p w14:paraId="69C71551" w14:textId="1183633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95.</w:t>
      </w:r>
      <w:r w:rsidRPr="006468CA">
        <w:rPr>
          <w:rFonts w:ascii="Gill Sans MT" w:hAnsi="Gill Sans MT"/>
          <w:spacing w:val="-2"/>
          <w:sz w:val="20"/>
          <w:szCs w:val="20"/>
        </w:rPr>
        <w:tab/>
        <w:t>Tauri JM. What exactly are you restoring us to? critical examination of indigenous experiences of state-</w:t>
      </w:r>
      <w:proofErr w:type="spellStart"/>
      <w:r w:rsidRPr="006468CA">
        <w:rPr>
          <w:rFonts w:ascii="Gill Sans MT" w:hAnsi="Gill Sans MT"/>
          <w:spacing w:val="-2"/>
          <w:sz w:val="20"/>
          <w:szCs w:val="20"/>
        </w:rPr>
        <w:t>centered</w:t>
      </w:r>
      <w:proofErr w:type="spellEnd"/>
      <w:r w:rsidRPr="006468CA">
        <w:rPr>
          <w:rFonts w:ascii="Gill Sans MT" w:hAnsi="Gill Sans MT"/>
          <w:spacing w:val="-2"/>
          <w:sz w:val="20"/>
          <w:szCs w:val="20"/>
        </w:rPr>
        <w:t xml:space="preserve"> restorative justice.</w:t>
      </w:r>
      <w:r w:rsidR="00A9608D" w:rsidRPr="006468CA">
        <w:rPr>
          <w:rFonts w:ascii="Gill Sans MT" w:hAnsi="Gill Sans MT"/>
          <w:i/>
          <w:iCs/>
          <w:spacing w:val="-2"/>
          <w:sz w:val="20"/>
          <w:szCs w:val="20"/>
        </w:rPr>
        <w:t xml:space="preserve"> </w:t>
      </w:r>
      <w:r w:rsidRPr="006468CA">
        <w:rPr>
          <w:rFonts w:ascii="Gill Sans MT" w:hAnsi="Gill Sans MT"/>
          <w:i/>
          <w:iCs/>
          <w:spacing w:val="-2"/>
          <w:sz w:val="20"/>
          <w:szCs w:val="20"/>
        </w:rPr>
        <w:t>Howard Journal of Crime and Justice.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2022;61(1):53-67.</w:t>
      </w:r>
      <w:r w:rsidR="00A9608D" w:rsidRPr="006468CA">
        <w:rPr>
          <w:rFonts w:ascii="Gill Sans MT" w:hAnsi="Gill Sans MT"/>
          <w:spacing w:val="-2"/>
          <w:sz w:val="20"/>
          <w:szCs w:val="20"/>
        </w:rPr>
        <w:t xml:space="preserve"> </w:t>
      </w:r>
    </w:p>
    <w:p w14:paraId="1589A11D" w14:textId="2DDCD58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96.</w:t>
      </w:r>
      <w:r w:rsidRPr="006468CA">
        <w:rPr>
          <w:rFonts w:ascii="Gill Sans MT" w:hAnsi="Gill Sans MT"/>
          <w:spacing w:val="-2"/>
          <w:sz w:val="20"/>
          <w:szCs w:val="20"/>
        </w:rPr>
        <w:tab/>
        <w:t>Connolly M, Masson J. Private and public voices: Does family group conferencing privilege the voice of children and families in child welfare?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The Journal of Social Welfare &amp; Family Law.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2014;36(4):403.</w:t>
      </w:r>
      <w:r w:rsidR="00A9608D" w:rsidRPr="006468CA">
        <w:rPr>
          <w:rFonts w:ascii="Gill Sans MT" w:hAnsi="Gill Sans MT"/>
          <w:spacing w:val="-2"/>
          <w:sz w:val="20"/>
          <w:szCs w:val="20"/>
        </w:rPr>
        <w:t xml:space="preserve"> </w:t>
      </w:r>
    </w:p>
    <w:p w14:paraId="5BF6A376" w14:textId="5F99C00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97.</w:t>
      </w:r>
      <w:r w:rsidRPr="006468CA">
        <w:rPr>
          <w:rFonts w:ascii="Gill Sans MT" w:hAnsi="Gill Sans MT"/>
          <w:spacing w:val="-2"/>
          <w:sz w:val="20"/>
          <w:szCs w:val="20"/>
        </w:rPr>
        <w:tab/>
        <w:t xml:space="preserve">Herrmann K. An exploration of </w:t>
      </w:r>
      <w:proofErr w:type="spellStart"/>
      <w:r w:rsidRPr="006468CA">
        <w:rPr>
          <w:rFonts w:ascii="Gill Sans MT" w:hAnsi="Gill Sans MT"/>
          <w:spacing w:val="-2"/>
          <w:sz w:val="20"/>
          <w:szCs w:val="20"/>
        </w:rPr>
        <w:t>Nga</w:t>
      </w:r>
      <w:r w:rsidRPr="006468CA">
        <w:rPr>
          <w:rFonts w:ascii="Arial" w:hAnsi="Arial" w:cs="Arial"/>
          <w:spacing w:val="-2"/>
          <w:sz w:val="20"/>
          <w:szCs w:val="20"/>
        </w:rPr>
        <w:t>̄</w:t>
      </w:r>
      <w:r w:rsidRPr="006468CA">
        <w:rPr>
          <w:rFonts w:ascii="Gill Sans MT" w:hAnsi="Gill Sans MT"/>
          <w:spacing w:val="-2"/>
          <w:sz w:val="20"/>
          <w:szCs w:val="20"/>
        </w:rPr>
        <w:t>i</w:t>
      </w:r>
      <w:proofErr w:type="spellEnd"/>
      <w:r w:rsidRPr="006468CA">
        <w:rPr>
          <w:rFonts w:ascii="Gill Sans MT" w:hAnsi="Gill Sans MT"/>
          <w:spacing w:val="-2"/>
          <w:sz w:val="20"/>
          <w:szCs w:val="20"/>
        </w:rPr>
        <w:t xml:space="preserve"> </w:t>
      </w:r>
      <w:proofErr w:type="spellStart"/>
      <w:r w:rsidRPr="006468CA">
        <w:rPr>
          <w:rFonts w:ascii="Gill Sans MT" w:hAnsi="Gill Sans MT"/>
          <w:spacing w:val="-2"/>
          <w:sz w:val="20"/>
          <w:szCs w:val="20"/>
        </w:rPr>
        <w:t>Tu</w:t>
      </w:r>
      <w:r w:rsidRPr="006468CA">
        <w:rPr>
          <w:rFonts w:ascii="Arial" w:hAnsi="Arial" w:cs="Arial"/>
          <w:spacing w:val="-2"/>
          <w:sz w:val="20"/>
          <w:szCs w:val="20"/>
        </w:rPr>
        <w:t>̄</w:t>
      </w:r>
      <w:r w:rsidRPr="006468CA">
        <w:rPr>
          <w:rFonts w:ascii="Gill Sans MT" w:hAnsi="Gill Sans MT"/>
          <w:spacing w:val="-2"/>
          <w:sz w:val="20"/>
          <w:szCs w:val="20"/>
        </w:rPr>
        <w:t>hoe</w:t>
      </w:r>
      <w:proofErr w:type="spellEnd"/>
      <w:r w:rsidRPr="006468CA">
        <w:rPr>
          <w:rFonts w:ascii="Gill Sans MT" w:hAnsi="Gill Sans MT"/>
          <w:spacing w:val="-2"/>
          <w:sz w:val="20"/>
          <w:szCs w:val="20"/>
        </w:rPr>
        <w:t xml:space="preserve"> aspirations for self-determination in relation to statutory child welfare: current situation and change options. 2016.</w:t>
      </w:r>
      <w:r w:rsidR="00A9608D" w:rsidRPr="006468CA">
        <w:rPr>
          <w:rFonts w:ascii="Gill Sans MT" w:hAnsi="Gill Sans MT"/>
          <w:spacing w:val="-2"/>
          <w:sz w:val="20"/>
          <w:szCs w:val="20"/>
        </w:rPr>
        <w:t xml:space="preserve"> </w:t>
      </w:r>
    </w:p>
    <w:p w14:paraId="1FE9BC1D" w14:textId="52179BE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98.</w:t>
      </w:r>
      <w:r w:rsidRPr="006468CA">
        <w:rPr>
          <w:rFonts w:ascii="Gill Sans MT" w:hAnsi="Gill Sans MT"/>
          <w:spacing w:val="-2"/>
          <w:sz w:val="20"/>
          <w:szCs w:val="20"/>
        </w:rPr>
        <w:tab/>
        <w:t>Roguski M.</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Iwi-led Care and Protection Family Group Conference Evaluation Summary Report.</w:t>
      </w:r>
      <w:r w:rsidR="00A9608D" w:rsidRPr="006468CA">
        <w:rPr>
          <w:rFonts w:ascii="Gill Sans MT" w:hAnsi="Gill Sans MT"/>
          <w:spacing w:val="-2"/>
          <w:sz w:val="20"/>
          <w:szCs w:val="20"/>
        </w:rPr>
        <w:t xml:space="preserve"> </w:t>
      </w:r>
      <w:r w:rsidRPr="006468CA">
        <w:rPr>
          <w:rFonts w:ascii="Gill Sans MT" w:hAnsi="Gill Sans MT"/>
          <w:spacing w:val="-2"/>
          <w:sz w:val="20"/>
          <w:szCs w:val="20"/>
        </w:rPr>
        <w:t>Oranga Tamariki Ministry for Children; 2019.</w:t>
      </w:r>
      <w:r w:rsidR="00A9608D" w:rsidRPr="006468CA">
        <w:rPr>
          <w:rFonts w:ascii="Gill Sans MT" w:hAnsi="Gill Sans MT"/>
          <w:spacing w:val="-2"/>
          <w:sz w:val="20"/>
          <w:szCs w:val="20"/>
        </w:rPr>
        <w:t xml:space="preserve"> </w:t>
      </w:r>
    </w:p>
    <w:p w14:paraId="64E25AA2" w14:textId="7A29772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99.</w:t>
      </w:r>
      <w:r w:rsidRPr="006468CA">
        <w:rPr>
          <w:rFonts w:ascii="Gill Sans MT" w:hAnsi="Gill Sans MT"/>
          <w:spacing w:val="-2"/>
          <w:sz w:val="20"/>
          <w:szCs w:val="20"/>
        </w:rPr>
        <w:tab/>
        <w:t>Cherrington JM.</w:t>
      </w:r>
      <w:r w:rsidR="00A9608D" w:rsidRPr="006468CA">
        <w:rPr>
          <w:rFonts w:ascii="Gill Sans MT" w:hAnsi="Gill Sans MT"/>
          <w:spacing w:val="-2"/>
          <w:sz w:val="20"/>
          <w:szCs w:val="20"/>
        </w:rPr>
        <w:t xml:space="preserve"> </w:t>
      </w:r>
      <w:proofErr w:type="spellStart"/>
      <w:r w:rsidRPr="006468CA">
        <w:rPr>
          <w:rFonts w:ascii="Gill Sans MT" w:hAnsi="Gill Sans MT"/>
          <w:i/>
          <w:iCs/>
          <w:spacing w:val="-2"/>
          <w:sz w:val="20"/>
          <w:szCs w:val="20"/>
        </w:rPr>
        <w:t>Te</w:t>
      </w:r>
      <w:proofErr w:type="spellEnd"/>
      <w:r w:rsidRPr="006468CA">
        <w:rPr>
          <w:rFonts w:ascii="Gill Sans MT" w:hAnsi="Gill Sans MT"/>
          <w:i/>
          <w:iCs/>
          <w:spacing w:val="-2"/>
          <w:sz w:val="20"/>
          <w:szCs w:val="20"/>
        </w:rPr>
        <w:t xml:space="preserve"> Ara Wh</w:t>
      </w:r>
      <w:r w:rsidRPr="006468CA">
        <w:rPr>
          <w:rFonts w:ascii="Calibri" w:hAnsi="Calibri" w:cs="Calibri"/>
          <w:i/>
          <w:iCs/>
          <w:spacing w:val="-2"/>
          <w:sz w:val="20"/>
          <w:szCs w:val="20"/>
        </w:rPr>
        <w:t>ā</w:t>
      </w:r>
      <w:r w:rsidRPr="006468CA">
        <w:rPr>
          <w:rFonts w:ascii="Gill Sans MT" w:hAnsi="Gill Sans MT"/>
          <w:i/>
          <w:iCs/>
          <w:spacing w:val="-2"/>
          <w:sz w:val="20"/>
          <w:szCs w:val="20"/>
        </w:rPr>
        <w:t>nau Ora (A pathway to wh</w:t>
      </w:r>
      <w:r w:rsidRPr="006468CA">
        <w:rPr>
          <w:rFonts w:ascii="Calibri" w:hAnsi="Calibri" w:cs="Calibri"/>
          <w:i/>
          <w:iCs/>
          <w:spacing w:val="-2"/>
          <w:sz w:val="20"/>
          <w:szCs w:val="20"/>
        </w:rPr>
        <w:t>ā</w:t>
      </w:r>
      <w:r w:rsidRPr="006468CA">
        <w:rPr>
          <w:rFonts w:ascii="Gill Sans MT" w:hAnsi="Gill Sans MT"/>
          <w:i/>
          <w:iCs/>
          <w:spacing w:val="-2"/>
          <w:sz w:val="20"/>
          <w:szCs w:val="20"/>
        </w:rPr>
        <w:t xml:space="preserve">nau wellbeing): exploring the practice of </w:t>
      </w:r>
      <w:proofErr w:type="spellStart"/>
      <w:r w:rsidRPr="006468CA">
        <w:rPr>
          <w:rFonts w:ascii="Gill Sans MT" w:hAnsi="Gill Sans MT"/>
          <w:i/>
          <w:iCs/>
          <w:spacing w:val="-2"/>
          <w:sz w:val="20"/>
          <w:szCs w:val="20"/>
        </w:rPr>
        <w:t>Kaiwhakaaraara</w:t>
      </w:r>
      <w:proofErr w:type="spellEnd"/>
      <w:r w:rsidRPr="006468CA">
        <w:rPr>
          <w:rFonts w:ascii="Gill Sans MT" w:hAnsi="Gill Sans MT"/>
          <w:i/>
          <w:iCs/>
          <w:spacing w:val="-2"/>
          <w:sz w:val="20"/>
          <w:szCs w:val="20"/>
        </w:rPr>
        <w:t>/Wh</w:t>
      </w:r>
      <w:r w:rsidRPr="006468CA">
        <w:rPr>
          <w:rFonts w:ascii="Calibri" w:hAnsi="Calibri" w:cs="Calibri"/>
          <w:i/>
          <w:iCs/>
          <w:spacing w:val="-2"/>
          <w:sz w:val="20"/>
          <w:szCs w:val="20"/>
        </w:rPr>
        <w:t>ā</w:t>
      </w:r>
      <w:r w:rsidRPr="006468CA">
        <w:rPr>
          <w:rFonts w:ascii="Gill Sans MT" w:hAnsi="Gill Sans MT"/>
          <w:i/>
          <w:iCs/>
          <w:spacing w:val="-2"/>
          <w:sz w:val="20"/>
          <w:szCs w:val="20"/>
        </w:rPr>
        <w:t xml:space="preserve">nau Ora navigators: </w:t>
      </w:r>
      <w:r w:rsidR="00D251C8" w:rsidRPr="006468CA">
        <w:rPr>
          <w:rFonts w:ascii="Gill Sans MT" w:hAnsi="Gill Sans MT"/>
          <w:i/>
          <w:iCs/>
          <w:spacing w:val="-2"/>
          <w:sz w:val="20"/>
          <w:szCs w:val="20"/>
        </w:rPr>
        <w:t>A</w:t>
      </w:r>
      <w:r w:rsidRPr="006468CA">
        <w:rPr>
          <w:rFonts w:ascii="Gill Sans MT" w:hAnsi="Gill Sans MT"/>
          <w:i/>
          <w:iCs/>
          <w:spacing w:val="-2"/>
          <w:sz w:val="20"/>
          <w:szCs w:val="20"/>
        </w:rPr>
        <w:t xml:space="preserve"> thesis presented in partial fulfilment of the requirements for the degree of Master of Social Work at </w:t>
      </w:r>
      <w:proofErr w:type="spellStart"/>
      <w:r w:rsidRPr="006468CA">
        <w:rPr>
          <w:rFonts w:ascii="Gill Sans MT" w:hAnsi="Gill Sans MT"/>
          <w:i/>
          <w:iCs/>
          <w:spacing w:val="-2"/>
          <w:sz w:val="20"/>
          <w:szCs w:val="20"/>
        </w:rPr>
        <w:t>Te</w:t>
      </w:r>
      <w:proofErr w:type="spellEnd"/>
      <w:r w:rsidRPr="006468CA">
        <w:rPr>
          <w:rFonts w:ascii="Gill Sans MT" w:hAnsi="Gill Sans MT"/>
          <w:i/>
          <w:iCs/>
          <w:spacing w:val="-2"/>
          <w:sz w:val="20"/>
          <w:szCs w:val="20"/>
        </w:rPr>
        <w:t xml:space="preserve"> </w:t>
      </w:r>
      <w:proofErr w:type="spellStart"/>
      <w:r w:rsidRPr="006468CA">
        <w:rPr>
          <w:rFonts w:ascii="Gill Sans MT" w:hAnsi="Gill Sans MT"/>
          <w:i/>
          <w:iCs/>
          <w:spacing w:val="-2"/>
          <w:sz w:val="20"/>
          <w:szCs w:val="20"/>
        </w:rPr>
        <w:t>Kunenga</w:t>
      </w:r>
      <w:proofErr w:type="spellEnd"/>
      <w:r w:rsidRPr="006468CA">
        <w:rPr>
          <w:rFonts w:ascii="Gill Sans MT" w:hAnsi="Gill Sans MT"/>
          <w:i/>
          <w:iCs/>
          <w:spacing w:val="-2"/>
          <w:sz w:val="20"/>
          <w:szCs w:val="20"/>
        </w:rPr>
        <w:t xml:space="preserve"> ki </w:t>
      </w:r>
      <w:proofErr w:type="spellStart"/>
      <w:r w:rsidRPr="006468CA">
        <w:rPr>
          <w:rFonts w:ascii="Gill Sans MT" w:hAnsi="Gill Sans MT"/>
          <w:i/>
          <w:iCs/>
          <w:spacing w:val="-2"/>
          <w:sz w:val="20"/>
          <w:szCs w:val="20"/>
        </w:rPr>
        <w:t>P</w:t>
      </w:r>
      <w:r w:rsidRPr="006468CA">
        <w:rPr>
          <w:rFonts w:ascii="Calibri" w:hAnsi="Calibri" w:cs="Calibri"/>
          <w:i/>
          <w:iCs/>
          <w:spacing w:val="-2"/>
          <w:sz w:val="20"/>
          <w:szCs w:val="20"/>
        </w:rPr>
        <w:t>ū</w:t>
      </w:r>
      <w:r w:rsidRPr="006468CA">
        <w:rPr>
          <w:rFonts w:ascii="Gill Sans MT" w:hAnsi="Gill Sans MT"/>
          <w:i/>
          <w:iCs/>
          <w:spacing w:val="-2"/>
          <w:sz w:val="20"/>
          <w:szCs w:val="20"/>
        </w:rPr>
        <w:t>rehuroa</w:t>
      </w:r>
      <w:proofErr w:type="spellEnd"/>
      <w:r w:rsidRPr="006468CA">
        <w:rPr>
          <w:rFonts w:ascii="Gill Sans MT" w:hAnsi="Gill Sans MT"/>
          <w:i/>
          <w:iCs/>
          <w:spacing w:val="-2"/>
          <w:sz w:val="20"/>
          <w:szCs w:val="20"/>
        </w:rPr>
        <w:t xml:space="preserve"> (Massey University, </w:t>
      </w:r>
      <w:proofErr w:type="spellStart"/>
      <w:r w:rsidRPr="006468CA">
        <w:rPr>
          <w:rFonts w:ascii="Gill Sans MT" w:hAnsi="Gill Sans MT"/>
          <w:i/>
          <w:iCs/>
          <w:spacing w:val="-2"/>
          <w:sz w:val="20"/>
          <w:szCs w:val="20"/>
        </w:rPr>
        <w:t>Manawat</w:t>
      </w:r>
      <w:r w:rsidRPr="006468CA">
        <w:rPr>
          <w:rFonts w:ascii="Calibri" w:hAnsi="Calibri" w:cs="Calibri"/>
          <w:i/>
          <w:iCs/>
          <w:spacing w:val="-2"/>
          <w:sz w:val="20"/>
          <w:szCs w:val="20"/>
        </w:rPr>
        <w:t>ū</w:t>
      </w:r>
      <w:proofErr w:type="spellEnd"/>
      <w:r w:rsidRPr="006468CA">
        <w:rPr>
          <w:rFonts w:ascii="Gill Sans MT" w:hAnsi="Gill Sans MT"/>
          <w:i/>
          <w:iCs/>
          <w:spacing w:val="-2"/>
          <w:sz w:val="20"/>
          <w:szCs w:val="20"/>
        </w:rPr>
        <w:t>), Aotearoa (New Zealand)</w:t>
      </w:r>
      <w:r w:rsidRPr="006468CA">
        <w:rPr>
          <w:rFonts w:ascii="Gill Sans MT" w:hAnsi="Gill Sans MT"/>
          <w:spacing w:val="-2"/>
          <w:sz w:val="20"/>
          <w:szCs w:val="20"/>
        </w:rPr>
        <w:t>, Massey University; 2020.</w:t>
      </w:r>
      <w:r w:rsidR="00A9608D" w:rsidRPr="006468CA">
        <w:rPr>
          <w:rFonts w:ascii="Gill Sans MT" w:hAnsi="Gill Sans MT"/>
          <w:spacing w:val="-2"/>
          <w:sz w:val="20"/>
          <w:szCs w:val="20"/>
        </w:rPr>
        <w:t xml:space="preserve"> </w:t>
      </w:r>
    </w:p>
    <w:p w14:paraId="5ABBD83C" w14:textId="1C3A26EF"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100.</w:t>
      </w:r>
      <w:r w:rsidRPr="006468CA">
        <w:rPr>
          <w:rFonts w:ascii="Gill Sans MT" w:hAnsi="Gill Sans MT"/>
          <w:spacing w:val="-2"/>
          <w:sz w:val="20"/>
          <w:szCs w:val="20"/>
        </w:rPr>
        <w:tab/>
        <w:t>Valenti K. Family Group Conferencing with BME Families in Scotland.</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Practice.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2017;29(2):121-136.</w:t>
      </w:r>
      <w:r w:rsidR="00A9608D" w:rsidRPr="006468CA">
        <w:rPr>
          <w:rFonts w:ascii="Gill Sans MT" w:hAnsi="Gill Sans MT"/>
          <w:spacing w:val="-2"/>
          <w:sz w:val="20"/>
          <w:szCs w:val="20"/>
        </w:rPr>
        <w:t xml:space="preserve"> </w:t>
      </w:r>
    </w:p>
    <w:p w14:paraId="73635866" w14:textId="371545E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101.</w:t>
      </w:r>
      <w:r w:rsidRPr="006468CA">
        <w:rPr>
          <w:rFonts w:ascii="Gill Sans MT" w:hAnsi="Gill Sans MT"/>
          <w:spacing w:val="-2"/>
          <w:sz w:val="20"/>
          <w:szCs w:val="20"/>
        </w:rPr>
        <w:tab/>
        <w:t>Bernheim B, Fisher T, Marquez L, Stabler L. The power and potential of space and place in family group conferencing: Reimagining the role of the venue in child protection practice.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Qualitative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2025;24(4):355–372.</w:t>
      </w:r>
      <w:r w:rsidR="00A9608D" w:rsidRPr="006468CA">
        <w:rPr>
          <w:rFonts w:ascii="Gill Sans MT" w:hAnsi="Gill Sans MT"/>
          <w:spacing w:val="-2"/>
          <w:sz w:val="20"/>
          <w:szCs w:val="20"/>
        </w:rPr>
        <w:t xml:space="preserve"> </w:t>
      </w:r>
    </w:p>
    <w:p w14:paraId="454342C1" w14:textId="57A520A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102.</w:t>
      </w:r>
      <w:r w:rsidRPr="006468CA">
        <w:rPr>
          <w:rFonts w:ascii="Gill Sans MT" w:hAnsi="Gill Sans MT"/>
          <w:spacing w:val="-2"/>
          <w:sz w:val="20"/>
          <w:szCs w:val="20"/>
        </w:rPr>
        <w:tab/>
        <w:t xml:space="preserve">Cleaver K. </w:t>
      </w:r>
      <w:proofErr w:type="spellStart"/>
      <w:r w:rsidRPr="006468CA">
        <w:rPr>
          <w:rFonts w:ascii="Gill Sans MT" w:hAnsi="Gill Sans MT"/>
          <w:spacing w:val="-2"/>
          <w:sz w:val="20"/>
          <w:szCs w:val="20"/>
        </w:rPr>
        <w:t>Tiaki</w:t>
      </w:r>
      <w:proofErr w:type="spellEnd"/>
      <w:r w:rsidRPr="006468CA">
        <w:rPr>
          <w:rFonts w:ascii="Gill Sans MT" w:hAnsi="Gill Sans MT"/>
          <w:spacing w:val="-2"/>
          <w:sz w:val="20"/>
          <w:szCs w:val="20"/>
        </w:rPr>
        <w:t xml:space="preserve"> Taoka, designing a </w:t>
      </w:r>
      <w:proofErr w:type="spellStart"/>
      <w:r w:rsidRPr="006468CA">
        <w:rPr>
          <w:rFonts w:ascii="Gill Sans MT" w:hAnsi="Gill Sans MT"/>
          <w:spacing w:val="-2"/>
          <w:sz w:val="20"/>
          <w:szCs w:val="20"/>
        </w:rPr>
        <w:t>K</w:t>
      </w:r>
      <w:r w:rsidRPr="006468CA">
        <w:rPr>
          <w:rFonts w:ascii="Calibri" w:hAnsi="Calibri" w:cs="Calibri"/>
          <w:spacing w:val="-2"/>
          <w:sz w:val="20"/>
          <w:szCs w:val="20"/>
        </w:rPr>
        <w:t>ā</w:t>
      </w:r>
      <w:r w:rsidRPr="006468CA">
        <w:rPr>
          <w:rFonts w:ascii="Gill Sans MT" w:hAnsi="Gill Sans MT"/>
          <w:spacing w:val="-2"/>
          <w:sz w:val="20"/>
          <w:szCs w:val="20"/>
        </w:rPr>
        <w:t>i</w:t>
      </w:r>
      <w:proofErr w:type="spellEnd"/>
      <w:r w:rsidRPr="006468CA">
        <w:rPr>
          <w:rFonts w:ascii="Gill Sans MT" w:hAnsi="Gill Sans MT"/>
          <w:spacing w:val="-2"/>
          <w:sz w:val="20"/>
          <w:szCs w:val="20"/>
        </w:rPr>
        <w:t xml:space="preserve"> Tahu M</w:t>
      </w:r>
      <w:r w:rsidRPr="006468CA">
        <w:rPr>
          <w:rFonts w:ascii="Calibri" w:hAnsi="Calibri" w:cs="Calibri"/>
          <w:spacing w:val="-2"/>
          <w:sz w:val="20"/>
          <w:szCs w:val="20"/>
        </w:rPr>
        <w:t>ā</w:t>
      </w:r>
      <w:r w:rsidRPr="006468CA">
        <w:rPr>
          <w:rFonts w:ascii="Gill Sans MT" w:hAnsi="Gill Sans MT"/>
          <w:spacing w:val="-2"/>
          <w:sz w:val="20"/>
          <w:szCs w:val="20"/>
        </w:rPr>
        <w:t>ori organisation to work with child protection.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Qualitative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2025;24(2-3):264-281.</w:t>
      </w:r>
      <w:r w:rsidR="00A9608D" w:rsidRPr="006468CA">
        <w:rPr>
          <w:rFonts w:ascii="Gill Sans MT" w:hAnsi="Gill Sans MT"/>
          <w:spacing w:val="-2"/>
          <w:sz w:val="20"/>
          <w:szCs w:val="20"/>
        </w:rPr>
        <w:t xml:space="preserve"> </w:t>
      </w:r>
    </w:p>
    <w:p w14:paraId="4064D023" w14:textId="4871165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103.</w:t>
      </w:r>
      <w:r w:rsidRPr="006468CA">
        <w:rPr>
          <w:rFonts w:ascii="Gill Sans MT" w:hAnsi="Gill Sans MT"/>
          <w:spacing w:val="-2"/>
          <w:sz w:val="20"/>
          <w:szCs w:val="20"/>
        </w:rPr>
        <w:tab/>
        <w:t>Ban P. Aboriginal child placement principle and family group conferences.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Australian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2005;58(4):384-394.</w:t>
      </w:r>
      <w:r w:rsidR="00A9608D" w:rsidRPr="006468CA">
        <w:rPr>
          <w:rFonts w:ascii="Gill Sans MT" w:hAnsi="Gill Sans MT"/>
          <w:spacing w:val="-2"/>
          <w:sz w:val="20"/>
          <w:szCs w:val="20"/>
        </w:rPr>
        <w:t xml:space="preserve"> </w:t>
      </w:r>
    </w:p>
    <w:p w14:paraId="7691A960" w14:textId="04C1DE5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104.</w:t>
      </w:r>
      <w:r w:rsidRPr="006468CA">
        <w:rPr>
          <w:rFonts w:ascii="Gill Sans MT" w:hAnsi="Gill Sans MT"/>
          <w:spacing w:val="-2"/>
          <w:sz w:val="20"/>
          <w:szCs w:val="20"/>
        </w:rPr>
        <w:tab/>
      </w:r>
      <w:proofErr w:type="spellStart"/>
      <w:r w:rsidRPr="006468CA">
        <w:rPr>
          <w:rFonts w:ascii="Gill Sans MT" w:hAnsi="Gill Sans MT"/>
          <w:spacing w:val="-2"/>
          <w:sz w:val="20"/>
          <w:szCs w:val="20"/>
        </w:rPr>
        <w:t>Wildbore</w:t>
      </w:r>
      <w:proofErr w:type="spellEnd"/>
      <w:r w:rsidRPr="006468CA">
        <w:rPr>
          <w:rFonts w:ascii="Gill Sans MT" w:hAnsi="Gill Sans MT"/>
          <w:spacing w:val="-2"/>
          <w:sz w:val="20"/>
          <w:szCs w:val="20"/>
        </w:rPr>
        <w:t xml:space="preserve"> K, Edwards D, Parkinson K. Reflecting upon My Experiences of Being Involved in a Family Group Conference in 2020. Paper presented at: British Journal of Social Work</w:t>
      </w:r>
      <w:r w:rsidR="00A61688" w:rsidRPr="006468CA">
        <w:rPr>
          <w:rFonts w:ascii="Gill Sans MT" w:hAnsi="Gill Sans MT"/>
          <w:spacing w:val="-2"/>
          <w:sz w:val="20"/>
          <w:szCs w:val="20"/>
        </w:rPr>
        <w:t xml:space="preserve"> </w:t>
      </w:r>
      <w:r w:rsidRPr="006468CA">
        <w:rPr>
          <w:rFonts w:ascii="Gill Sans MT" w:hAnsi="Gill Sans MT"/>
          <w:spacing w:val="-2"/>
          <w:sz w:val="20"/>
          <w:szCs w:val="20"/>
        </w:rPr>
        <w:t>2023.</w:t>
      </w:r>
      <w:r w:rsidR="00A9608D" w:rsidRPr="006468CA">
        <w:rPr>
          <w:rFonts w:ascii="Gill Sans MT" w:hAnsi="Gill Sans MT"/>
          <w:spacing w:val="-2"/>
          <w:sz w:val="20"/>
          <w:szCs w:val="20"/>
        </w:rPr>
        <w:t xml:space="preserve"> </w:t>
      </w:r>
    </w:p>
    <w:p w14:paraId="4D1BBFD6" w14:textId="3652528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105.</w:t>
      </w:r>
      <w:r w:rsidRPr="006468CA">
        <w:rPr>
          <w:rFonts w:ascii="Gill Sans MT" w:hAnsi="Gill Sans MT"/>
          <w:spacing w:val="-2"/>
          <w:sz w:val="20"/>
          <w:szCs w:val="20"/>
        </w:rPr>
        <w:tab/>
        <w:t xml:space="preserve">MacDonald M, Hayes D. Family Group Conference: </w:t>
      </w:r>
      <w:r w:rsidR="00A61688" w:rsidRPr="006468CA">
        <w:rPr>
          <w:rFonts w:ascii="Gill Sans MT" w:hAnsi="Gill Sans MT"/>
          <w:spacing w:val="-2"/>
          <w:sz w:val="20"/>
          <w:szCs w:val="20"/>
        </w:rPr>
        <w:t>A</w:t>
      </w:r>
      <w:r w:rsidRPr="006468CA">
        <w:rPr>
          <w:rFonts w:ascii="Gill Sans MT" w:hAnsi="Gill Sans MT"/>
          <w:spacing w:val="-2"/>
          <w:sz w:val="20"/>
          <w:szCs w:val="20"/>
        </w:rPr>
        <w:t xml:space="preserve"> Scoping Study of Self-Referral Processes. 2019.</w:t>
      </w:r>
      <w:r w:rsidR="00A9608D" w:rsidRPr="006468CA">
        <w:rPr>
          <w:rFonts w:ascii="Gill Sans MT" w:hAnsi="Gill Sans MT"/>
          <w:spacing w:val="-2"/>
          <w:sz w:val="20"/>
          <w:szCs w:val="20"/>
        </w:rPr>
        <w:t xml:space="preserve"> </w:t>
      </w:r>
    </w:p>
    <w:p w14:paraId="3C9B473D" w14:textId="7113DD5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106.</w:t>
      </w:r>
      <w:r w:rsidRPr="006468CA">
        <w:rPr>
          <w:rFonts w:ascii="Gill Sans MT" w:hAnsi="Gill Sans MT"/>
          <w:spacing w:val="-2"/>
          <w:sz w:val="20"/>
          <w:szCs w:val="20"/>
        </w:rPr>
        <w:tab/>
      </w:r>
      <w:proofErr w:type="spellStart"/>
      <w:r w:rsidRPr="006468CA">
        <w:rPr>
          <w:rFonts w:ascii="Gill Sans MT" w:hAnsi="Gill Sans MT"/>
          <w:spacing w:val="-2"/>
          <w:sz w:val="20"/>
          <w:szCs w:val="20"/>
        </w:rPr>
        <w:t>Shaibe</w:t>
      </w:r>
      <w:proofErr w:type="spellEnd"/>
      <w:r w:rsidRPr="006468CA">
        <w:rPr>
          <w:rFonts w:ascii="Gill Sans MT" w:hAnsi="Gill Sans MT"/>
          <w:spacing w:val="-2"/>
          <w:sz w:val="20"/>
          <w:szCs w:val="20"/>
        </w:rPr>
        <w:t xml:space="preserve"> J, Shemer O. The outsider within: The agentic practices of Family Group Conference coordinators in the context of families with children at risk.</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and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2024;29(2):560-570.</w:t>
      </w:r>
      <w:r w:rsidR="00A9608D" w:rsidRPr="006468CA">
        <w:rPr>
          <w:rFonts w:ascii="Gill Sans MT" w:hAnsi="Gill Sans MT"/>
          <w:spacing w:val="-2"/>
          <w:sz w:val="20"/>
          <w:szCs w:val="20"/>
        </w:rPr>
        <w:t xml:space="preserve"> </w:t>
      </w:r>
    </w:p>
    <w:p w14:paraId="2C08C87A" w14:textId="4AE5F51F"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107.</w:t>
      </w:r>
      <w:r w:rsidRPr="006468CA">
        <w:rPr>
          <w:rFonts w:ascii="Gill Sans MT" w:hAnsi="Gill Sans MT"/>
          <w:spacing w:val="-2"/>
          <w:sz w:val="20"/>
          <w:szCs w:val="20"/>
        </w:rPr>
        <w:tab/>
        <w:t>Mischel N, Shemer O. From Participation to Presence—What Young People Have to Say About Family Group Conferences.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and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w:t>
      </w:r>
      <w:r w:rsidR="00A9608D" w:rsidRPr="006468CA">
        <w:rPr>
          <w:rFonts w:ascii="Gill Sans MT" w:hAnsi="Gill Sans MT"/>
          <w:spacing w:val="-2"/>
          <w:sz w:val="20"/>
          <w:szCs w:val="20"/>
        </w:rPr>
        <w:t xml:space="preserve"> </w:t>
      </w:r>
    </w:p>
    <w:p w14:paraId="67FFB793" w14:textId="52FBB81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108.</w:t>
      </w:r>
      <w:r w:rsidRPr="006468CA">
        <w:rPr>
          <w:rFonts w:ascii="Gill Sans MT" w:hAnsi="Gill Sans MT"/>
          <w:spacing w:val="-2"/>
          <w:sz w:val="20"/>
          <w:szCs w:val="20"/>
        </w:rPr>
        <w:tab/>
        <w:t xml:space="preserve">Connolly M. Fifteen years of family group conferencing: Coordinators talk about their experiences in </w:t>
      </w:r>
      <w:r w:rsidR="000C4C4B" w:rsidRPr="006468CA">
        <w:rPr>
          <w:rFonts w:ascii="Gill Sans MT" w:hAnsi="Gill Sans MT"/>
          <w:spacing w:val="-2"/>
          <w:sz w:val="20"/>
          <w:szCs w:val="20"/>
        </w:rPr>
        <w:t>Aotearoa</w:t>
      </w:r>
      <w:r w:rsidRPr="006468CA">
        <w:rPr>
          <w:rFonts w:ascii="Gill Sans MT" w:hAnsi="Gill Sans MT"/>
          <w:spacing w:val="-2"/>
          <w:sz w:val="20"/>
          <w:szCs w:val="20"/>
        </w:rPr>
        <w:t xml:space="preserve"> New Zealand.</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2006;36(4):523-540.</w:t>
      </w:r>
      <w:r w:rsidR="00A9608D" w:rsidRPr="006468CA">
        <w:rPr>
          <w:rFonts w:ascii="Gill Sans MT" w:hAnsi="Gill Sans MT"/>
          <w:spacing w:val="-2"/>
          <w:sz w:val="20"/>
          <w:szCs w:val="20"/>
        </w:rPr>
        <w:t xml:space="preserve"> </w:t>
      </w:r>
    </w:p>
    <w:p w14:paraId="583278A3" w14:textId="1770C81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109.</w:t>
      </w:r>
      <w:r w:rsidRPr="006468CA">
        <w:rPr>
          <w:rFonts w:ascii="Gill Sans MT" w:hAnsi="Gill Sans MT"/>
          <w:spacing w:val="-2"/>
          <w:sz w:val="20"/>
          <w:szCs w:val="20"/>
        </w:rPr>
        <w:tab/>
        <w:t>Nordstrom R, Stanfield D. Disrupting family group conference practice in Aotearoa New Zealand: A learning project.</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Aotearoa New Zealand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2021;33(4):82-88.</w:t>
      </w:r>
      <w:r w:rsidR="00A9608D" w:rsidRPr="006468CA">
        <w:rPr>
          <w:rFonts w:ascii="Gill Sans MT" w:hAnsi="Gill Sans MT"/>
          <w:spacing w:val="-2"/>
          <w:sz w:val="20"/>
          <w:szCs w:val="20"/>
        </w:rPr>
        <w:t xml:space="preserve"> </w:t>
      </w:r>
    </w:p>
    <w:p w14:paraId="234AF72F" w14:textId="1AC396D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110.</w:t>
      </w:r>
      <w:r w:rsidRPr="006468CA">
        <w:rPr>
          <w:rFonts w:ascii="Gill Sans MT" w:hAnsi="Gill Sans MT"/>
          <w:spacing w:val="-2"/>
          <w:sz w:val="20"/>
          <w:szCs w:val="20"/>
        </w:rPr>
        <w:tab/>
        <w:t xml:space="preserve">Spijker A, De Jong M. Family conferencing: Responsibility at </w:t>
      </w:r>
      <w:proofErr w:type="gramStart"/>
      <w:r w:rsidRPr="006468CA">
        <w:rPr>
          <w:rFonts w:ascii="Gill Sans MT" w:hAnsi="Gill Sans MT"/>
          <w:spacing w:val="-2"/>
          <w:sz w:val="20"/>
          <w:szCs w:val="20"/>
        </w:rPr>
        <w:t>grassroots level–A</w:t>
      </w:r>
      <w:proofErr w:type="gramEnd"/>
      <w:r w:rsidRPr="006468CA">
        <w:rPr>
          <w:rFonts w:ascii="Gill Sans MT" w:hAnsi="Gill Sans MT"/>
          <w:spacing w:val="-2"/>
          <w:sz w:val="20"/>
          <w:szCs w:val="20"/>
        </w:rPr>
        <w:t xml:space="preserve"> comparative analysis between the Netherlands and South Africa.</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Potchefstroom Electronic Law Journal/</w:t>
      </w:r>
      <w:proofErr w:type="spellStart"/>
      <w:r w:rsidRPr="006468CA">
        <w:rPr>
          <w:rFonts w:ascii="Gill Sans MT" w:hAnsi="Gill Sans MT"/>
          <w:i/>
          <w:iCs/>
          <w:spacing w:val="-2"/>
          <w:sz w:val="20"/>
          <w:szCs w:val="20"/>
        </w:rPr>
        <w:t>Potchefstroomse</w:t>
      </w:r>
      <w:proofErr w:type="spellEnd"/>
      <w:r w:rsidRPr="006468CA">
        <w:rPr>
          <w:rFonts w:ascii="Gill Sans MT" w:hAnsi="Gill Sans MT"/>
          <w:i/>
          <w:iCs/>
          <w:spacing w:val="-2"/>
          <w:sz w:val="20"/>
          <w:szCs w:val="20"/>
        </w:rPr>
        <w:t xml:space="preserve"> </w:t>
      </w:r>
      <w:proofErr w:type="spellStart"/>
      <w:r w:rsidRPr="006468CA">
        <w:rPr>
          <w:rFonts w:ascii="Gill Sans MT" w:hAnsi="Gill Sans MT"/>
          <w:i/>
          <w:iCs/>
          <w:spacing w:val="-2"/>
          <w:sz w:val="20"/>
          <w:szCs w:val="20"/>
        </w:rPr>
        <w:t>Elektroniese</w:t>
      </w:r>
      <w:proofErr w:type="spellEnd"/>
      <w:r w:rsidRPr="006468CA">
        <w:rPr>
          <w:rFonts w:ascii="Gill Sans MT" w:hAnsi="Gill Sans MT"/>
          <w:i/>
          <w:iCs/>
          <w:spacing w:val="-2"/>
          <w:sz w:val="20"/>
          <w:szCs w:val="20"/>
        </w:rPr>
        <w:t xml:space="preserve"> </w:t>
      </w:r>
      <w:proofErr w:type="spellStart"/>
      <w:r w:rsidRPr="006468CA">
        <w:rPr>
          <w:rFonts w:ascii="Gill Sans MT" w:hAnsi="Gill Sans MT"/>
          <w:i/>
          <w:iCs/>
          <w:spacing w:val="-2"/>
          <w:sz w:val="20"/>
          <w:szCs w:val="20"/>
        </w:rPr>
        <w:t>Regsblad</w:t>
      </w:r>
      <w:proofErr w:type="spellEnd"/>
      <w:r w:rsidRPr="006468CA">
        <w:rPr>
          <w:rFonts w:ascii="Gill Sans MT" w:hAnsi="Gill Sans MT"/>
          <w:i/>
          <w:iCs/>
          <w:spacing w:val="-2"/>
          <w:sz w:val="20"/>
          <w:szCs w:val="20"/>
        </w:rPr>
        <w:t>.</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2021;24(1).</w:t>
      </w:r>
      <w:r w:rsidR="00A9608D" w:rsidRPr="006468CA">
        <w:rPr>
          <w:rFonts w:ascii="Gill Sans MT" w:hAnsi="Gill Sans MT"/>
          <w:spacing w:val="-2"/>
          <w:sz w:val="20"/>
          <w:szCs w:val="20"/>
        </w:rPr>
        <w:t xml:space="preserve"> </w:t>
      </w:r>
    </w:p>
    <w:p w14:paraId="0DF9841E" w14:textId="222F48A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lastRenderedPageBreak/>
        <w:t>111.</w:t>
      </w:r>
      <w:r w:rsidRPr="006468CA">
        <w:rPr>
          <w:rFonts w:ascii="Gill Sans MT" w:hAnsi="Gill Sans MT"/>
          <w:spacing w:val="-2"/>
          <w:sz w:val="20"/>
          <w:szCs w:val="20"/>
        </w:rPr>
        <w:tab/>
        <w:t>Fox D. Theories of Power: Family Group Conference and Advocacy Approaches. In: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Group Conferencing with Children and Young People: Advocacy Approaches, Variations and Impacts.</w:t>
      </w:r>
      <w:r w:rsidR="00A9608D" w:rsidRPr="006468CA">
        <w:rPr>
          <w:rFonts w:ascii="Gill Sans MT" w:hAnsi="Gill Sans MT"/>
          <w:spacing w:val="-2"/>
          <w:sz w:val="20"/>
          <w:szCs w:val="20"/>
        </w:rPr>
        <w:t xml:space="preserve"> </w:t>
      </w:r>
      <w:r w:rsidRPr="006468CA">
        <w:rPr>
          <w:rFonts w:ascii="Gill Sans MT" w:hAnsi="Gill Sans MT"/>
          <w:spacing w:val="-2"/>
          <w:sz w:val="20"/>
          <w:szCs w:val="20"/>
        </w:rPr>
        <w:t>Springer; 2018:93-120.</w:t>
      </w:r>
      <w:r w:rsidR="00A9608D" w:rsidRPr="006468CA">
        <w:rPr>
          <w:rFonts w:ascii="Gill Sans MT" w:hAnsi="Gill Sans MT"/>
          <w:spacing w:val="-2"/>
          <w:sz w:val="20"/>
          <w:szCs w:val="20"/>
        </w:rPr>
        <w:t xml:space="preserve"> </w:t>
      </w:r>
    </w:p>
    <w:p w14:paraId="384E35A9" w14:textId="1069DDE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112.</w:t>
      </w:r>
      <w:r w:rsidRPr="006468CA">
        <w:rPr>
          <w:rFonts w:ascii="Gill Sans MT" w:hAnsi="Gill Sans MT"/>
          <w:spacing w:val="-2"/>
          <w:sz w:val="20"/>
          <w:szCs w:val="20"/>
        </w:rPr>
        <w:tab/>
        <w:t xml:space="preserve">Moyle P. A Moa in the Room: </w:t>
      </w:r>
      <w:r w:rsidR="32A8EFC3" w:rsidRPr="006468CA">
        <w:rPr>
          <w:rFonts w:ascii="Gill Sans MT" w:hAnsi="Gill Sans MT"/>
          <w:spacing w:val="-2"/>
          <w:sz w:val="20"/>
          <w:szCs w:val="20"/>
        </w:rPr>
        <w:t>M</w:t>
      </w:r>
      <w:r w:rsidR="32A8EFC3" w:rsidRPr="006468CA">
        <w:rPr>
          <w:rFonts w:ascii="Calibri" w:hAnsi="Calibri" w:cs="Calibri"/>
          <w:spacing w:val="-2"/>
          <w:sz w:val="20"/>
          <w:szCs w:val="20"/>
        </w:rPr>
        <w:t>ā</w:t>
      </w:r>
      <w:r w:rsidR="32A8EFC3" w:rsidRPr="006468CA">
        <w:rPr>
          <w:rFonts w:ascii="Gill Sans MT" w:hAnsi="Gill Sans MT"/>
          <w:spacing w:val="-2"/>
          <w:sz w:val="20"/>
          <w:szCs w:val="20"/>
        </w:rPr>
        <w:t>ori</w:t>
      </w:r>
      <w:r w:rsidRPr="006468CA">
        <w:rPr>
          <w:rFonts w:ascii="Gill Sans MT" w:hAnsi="Gill Sans MT"/>
          <w:spacing w:val="-2"/>
          <w:sz w:val="20"/>
          <w:szCs w:val="20"/>
        </w:rPr>
        <w:t xml:space="preserve"> Social Workers' Experiences of Family Group Conferencing. 2016.</w:t>
      </w:r>
      <w:r w:rsidR="00A9608D" w:rsidRPr="006468CA">
        <w:rPr>
          <w:rFonts w:ascii="Gill Sans MT" w:hAnsi="Gill Sans MT"/>
          <w:spacing w:val="-2"/>
          <w:sz w:val="20"/>
          <w:szCs w:val="20"/>
        </w:rPr>
        <w:t xml:space="preserve"> </w:t>
      </w:r>
    </w:p>
    <w:p w14:paraId="2B6D682A" w14:textId="74B63A7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113.</w:t>
      </w:r>
      <w:r w:rsidRPr="006468CA">
        <w:rPr>
          <w:rFonts w:ascii="Gill Sans MT" w:hAnsi="Gill Sans MT"/>
          <w:spacing w:val="-2"/>
          <w:sz w:val="20"/>
          <w:szCs w:val="20"/>
        </w:rPr>
        <w:tab/>
        <w:t>Moyle P, Tauri J. M</w:t>
      </w:r>
      <w:r w:rsidRPr="006468CA">
        <w:rPr>
          <w:rFonts w:ascii="Calibri" w:hAnsi="Calibri" w:cs="Calibri"/>
          <w:spacing w:val="-2"/>
          <w:sz w:val="20"/>
          <w:szCs w:val="20"/>
        </w:rPr>
        <w:t>ā</w:t>
      </w:r>
      <w:r w:rsidRPr="006468CA">
        <w:rPr>
          <w:rFonts w:ascii="Gill Sans MT" w:hAnsi="Gill Sans MT"/>
          <w:spacing w:val="-2"/>
          <w:sz w:val="20"/>
          <w:szCs w:val="20"/>
        </w:rPr>
        <w:t>ori, Family Group Conferencing and the Mystifications of Restorative Justice.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Victims and Offenders.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2016;11(1):87-106.</w:t>
      </w:r>
      <w:r w:rsidR="00A9608D" w:rsidRPr="006468CA">
        <w:rPr>
          <w:rFonts w:ascii="Gill Sans MT" w:hAnsi="Gill Sans MT"/>
          <w:spacing w:val="-2"/>
          <w:sz w:val="20"/>
          <w:szCs w:val="20"/>
        </w:rPr>
        <w:t xml:space="preserve"> </w:t>
      </w:r>
    </w:p>
    <w:p w14:paraId="1F41EFF2" w14:textId="1DE31311"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114.</w:t>
      </w:r>
      <w:r w:rsidRPr="006468CA">
        <w:rPr>
          <w:rFonts w:ascii="Gill Sans MT" w:hAnsi="Gill Sans MT"/>
          <w:spacing w:val="-2"/>
          <w:sz w:val="20"/>
          <w:szCs w:val="20"/>
        </w:rPr>
        <w:tab/>
        <w:t xml:space="preserve">Fitzmaurice-Brown L. </w:t>
      </w:r>
      <w:proofErr w:type="spellStart"/>
      <w:r w:rsidRPr="006468CA">
        <w:rPr>
          <w:rFonts w:ascii="Gill Sans MT" w:hAnsi="Gill Sans MT"/>
          <w:spacing w:val="-2"/>
          <w:sz w:val="20"/>
          <w:szCs w:val="20"/>
        </w:rPr>
        <w:t>Te</w:t>
      </w:r>
      <w:proofErr w:type="spellEnd"/>
      <w:r w:rsidRPr="006468CA">
        <w:rPr>
          <w:rFonts w:ascii="Gill Sans MT" w:hAnsi="Gill Sans MT"/>
          <w:spacing w:val="-2"/>
          <w:sz w:val="20"/>
          <w:szCs w:val="20"/>
        </w:rPr>
        <w:t xml:space="preserve"> Rito o </w:t>
      </w:r>
      <w:proofErr w:type="spellStart"/>
      <w:r w:rsidRPr="006468CA">
        <w:rPr>
          <w:rFonts w:ascii="Gill Sans MT" w:hAnsi="Gill Sans MT"/>
          <w:spacing w:val="-2"/>
          <w:sz w:val="20"/>
          <w:szCs w:val="20"/>
        </w:rPr>
        <w:t>Te</w:t>
      </w:r>
      <w:proofErr w:type="spellEnd"/>
      <w:r w:rsidRPr="006468CA">
        <w:rPr>
          <w:rFonts w:ascii="Gill Sans MT" w:hAnsi="Gill Sans MT"/>
          <w:spacing w:val="-2"/>
          <w:sz w:val="20"/>
          <w:szCs w:val="20"/>
        </w:rPr>
        <w:t xml:space="preserve"> Harakeke: Decolonising child protection law in Aotearoa New Zealand.</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Victoria University of Wellington Law Review.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2023;53(4):507-541.</w:t>
      </w:r>
      <w:r w:rsidR="00A9608D" w:rsidRPr="006468CA">
        <w:rPr>
          <w:rFonts w:ascii="Gill Sans MT" w:hAnsi="Gill Sans MT"/>
          <w:spacing w:val="-2"/>
          <w:sz w:val="20"/>
          <w:szCs w:val="20"/>
        </w:rPr>
        <w:t xml:space="preserve"> </w:t>
      </w:r>
    </w:p>
    <w:p w14:paraId="3F9EE4D7" w14:textId="6ED145AF"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115.</w:t>
      </w:r>
      <w:r w:rsidRPr="006468CA">
        <w:rPr>
          <w:rFonts w:ascii="Gill Sans MT" w:hAnsi="Gill Sans MT"/>
          <w:spacing w:val="-2"/>
          <w:sz w:val="20"/>
          <w:szCs w:val="20"/>
        </w:rPr>
        <w:tab/>
        <w:t>Hollinshead DM, Corwin TW, Maher EJ, Merkel-Holguin L, Allan H, Fluke JD. Effectiveness of family group conferencing in preventing repeat referrals to child protective services and out-of-home placements.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abuse &amp; neglect.</w:t>
      </w:r>
      <w:r w:rsidR="00A9608D" w:rsidRPr="006468CA">
        <w:rPr>
          <w:rFonts w:ascii="Gill Sans MT" w:hAnsi="Gill Sans MT"/>
          <w:i/>
          <w:iCs/>
          <w:spacing w:val="-2"/>
          <w:sz w:val="20"/>
          <w:szCs w:val="20"/>
        </w:rPr>
        <w:t xml:space="preserve"> </w:t>
      </w:r>
      <w:proofErr w:type="gramStart"/>
      <w:r w:rsidRPr="006468CA">
        <w:rPr>
          <w:rFonts w:ascii="Gill Sans MT" w:hAnsi="Gill Sans MT"/>
          <w:spacing w:val="-2"/>
          <w:sz w:val="20"/>
          <w:szCs w:val="20"/>
        </w:rPr>
        <w:t>2017;69:285</w:t>
      </w:r>
      <w:proofErr w:type="gramEnd"/>
      <w:r w:rsidRPr="006468CA">
        <w:rPr>
          <w:rFonts w:ascii="Gill Sans MT" w:hAnsi="Gill Sans MT"/>
          <w:spacing w:val="-2"/>
          <w:sz w:val="20"/>
          <w:szCs w:val="20"/>
        </w:rPr>
        <w:t>-294.</w:t>
      </w:r>
      <w:r w:rsidR="00A9608D" w:rsidRPr="006468CA">
        <w:rPr>
          <w:rFonts w:ascii="Gill Sans MT" w:hAnsi="Gill Sans MT"/>
          <w:spacing w:val="-2"/>
          <w:sz w:val="20"/>
          <w:szCs w:val="20"/>
        </w:rPr>
        <w:t xml:space="preserve"> </w:t>
      </w:r>
    </w:p>
    <w:p w14:paraId="4DBDE259" w14:textId="2DBB71DB"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116.</w:t>
      </w:r>
      <w:r w:rsidRPr="006468CA">
        <w:rPr>
          <w:rFonts w:ascii="Gill Sans MT" w:hAnsi="Gill Sans MT"/>
          <w:spacing w:val="-2"/>
          <w:sz w:val="20"/>
          <w:szCs w:val="20"/>
        </w:rPr>
        <w:tab/>
        <w:t xml:space="preserve">Pennell J, Basque K, </w:t>
      </w:r>
      <w:proofErr w:type="spellStart"/>
      <w:r w:rsidRPr="006468CA">
        <w:rPr>
          <w:rFonts w:ascii="Gill Sans MT" w:hAnsi="Gill Sans MT"/>
          <w:spacing w:val="-2"/>
          <w:sz w:val="20"/>
          <w:szCs w:val="20"/>
        </w:rPr>
        <w:t>Najenson</w:t>
      </w:r>
      <w:proofErr w:type="spellEnd"/>
      <w:r w:rsidRPr="006468CA">
        <w:rPr>
          <w:rFonts w:ascii="Gill Sans MT" w:hAnsi="Gill Sans MT"/>
          <w:spacing w:val="-2"/>
          <w:sz w:val="20"/>
          <w:szCs w:val="20"/>
        </w:rPr>
        <w:t xml:space="preserve"> R, Nixon P, Inglis S. Strengthening Relationships: Children’s Participation in a Family Group Approach to Family Violence.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Families in Society.</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2024;105(3):473-484.</w:t>
      </w:r>
      <w:r w:rsidR="00A9608D" w:rsidRPr="006468CA">
        <w:rPr>
          <w:rFonts w:ascii="Gill Sans MT" w:hAnsi="Gill Sans MT"/>
          <w:spacing w:val="-2"/>
          <w:sz w:val="20"/>
          <w:szCs w:val="20"/>
        </w:rPr>
        <w:t xml:space="preserve"> </w:t>
      </w:r>
    </w:p>
    <w:p w14:paraId="08A14CCC" w14:textId="447FAB23"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117.</w:t>
      </w:r>
      <w:r w:rsidRPr="006468CA">
        <w:rPr>
          <w:rFonts w:ascii="Gill Sans MT" w:hAnsi="Gill Sans MT"/>
          <w:spacing w:val="-2"/>
          <w:sz w:val="20"/>
          <w:szCs w:val="20"/>
        </w:rPr>
        <w:tab/>
        <w:t>Sen R, Morris K, Burford G, Featherstone B, Webb C. ‘When you're sitting in the room with two people one of whom… has bashed the hell out of the other’: Possibilities and challenges in the use of FGCs and restorative approaches following domestic violence.</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Children and Youth Services Review.</w:t>
      </w:r>
      <w:r w:rsidR="00A9608D" w:rsidRPr="006468CA">
        <w:rPr>
          <w:rFonts w:ascii="Gill Sans MT" w:hAnsi="Gill Sans MT"/>
          <w:i/>
          <w:iCs/>
          <w:spacing w:val="-2"/>
          <w:sz w:val="20"/>
          <w:szCs w:val="20"/>
        </w:rPr>
        <w:t xml:space="preserve"> </w:t>
      </w:r>
      <w:proofErr w:type="gramStart"/>
      <w:r w:rsidRPr="006468CA">
        <w:rPr>
          <w:rFonts w:ascii="Gill Sans MT" w:hAnsi="Gill Sans MT"/>
          <w:spacing w:val="-2"/>
          <w:sz w:val="20"/>
          <w:szCs w:val="20"/>
        </w:rPr>
        <w:t>2018;88:441</w:t>
      </w:r>
      <w:proofErr w:type="gramEnd"/>
      <w:r w:rsidRPr="006468CA">
        <w:rPr>
          <w:rFonts w:ascii="Gill Sans MT" w:hAnsi="Gill Sans MT"/>
          <w:spacing w:val="-2"/>
          <w:sz w:val="20"/>
          <w:szCs w:val="20"/>
        </w:rPr>
        <w:t>-449.</w:t>
      </w:r>
      <w:r w:rsidR="00A9608D" w:rsidRPr="006468CA">
        <w:rPr>
          <w:rFonts w:ascii="Gill Sans MT" w:hAnsi="Gill Sans MT"/>
          <w:spacing w:val="-2"/>
          <w:sz w:val="20"/>
          <w:szCs w:val="20"/>
        </w:rPr>
        <w:t xml:space="preserve"> </w:t>
      </w:r>
    </w:p>
    <w:p w14:paraId="2F0BE722" w14:textId="6EF29007"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118.</w:t>
      </w:r>
      <w:r w:rsidRPr="006468CA">
        <w:rPr>
          <w:rFonts w:ascii="Gill Sans MT" w:hAnsi="Gill Sans MT"/>
          <w:spacing w:val="-2"/>
          <w:sz w:val="20"/>
          <w:szCs w:val="20"/>
        </w:rPr>
        <w:tab/>
        <w:t>Kim J, Imburgia TM, Armstrong-Richardson E, Jaggers JW, Hall JA. Effects of case characteristics on teamwork in family meetings.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and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2019;24(4):477-485.</w:t>
      </w:r>
      <w:r w:rsidR="00A9608D" w:rsidRPr="006468CA">
        <w:rPr>
          <w:rFonts w:ascii="Gill Sans MT" w:hAnsi="Gill Sans MT"/>
          <w:spacing w:val="-2"/>
          <w:sz w:val="20"/>
          <w:szCs w:val="20"/>
        </w:rPr>
        <w:t xml:space="preserve"> </w:t>
      </w:r>
    </w:p>
    <w:p w14:paraId="76AEBF97" w14:textId="26B887B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119.</w:t>
      </w:r>
      <w:r w:rsidRPr="006468CA">
        <w:rPr>
          <w:rFonts w:ascii="Gill Sans MT" w:hAnsi="Gill Sans MT"/>
          <w:spacing w:val="-2"/>
          <w:sz w:val="20"/>
          <w:szCs w:val="20"/>
        </w:rPr>
        <w:tab/>
        <w:t>Cohen AJ, Gershon I. When the state tries to see like a family: Cultural pluralism and the family group conference in New Zealand.</w:t>
      </w:r>
      <w:r w:rsidR="00A9608D" w:rsidRPr="006468CA">
        <w:rPr>
          <w:rFonts w:ascii="Gill Sans MT" w:hAnsi="Gill Sans MT"/>
          <w:spacing w:val="-2"/>
          <w:sz w:val="20"/>
          <w:szCs w:val="20"/>
        </w:rPr>
        <w:t xml:space="preserve"> </w:t>
      </w:r>
      <w:proofErr w:type="spellStart"/>
      <w:r w:rsidRPr="006468CA">
        <w:rPr>
          <w:rFonts w:ascii="Gill Sans MT" w:hAnsi="Gill Sans MT"/>
          <w:i/>
          <w:iCs/>
          <w:spacing w:val="-2"/>
          <w:sz w:val="20"/>
          <w:szCs w:val="20"/>
        </w:rPr>
        <w:t>PoLAR</w:t>
      </w:r>
      <w:proofErr w:type="spellEnd"/>
      <w:r w:rsidRPr="006468CA">
        <w:rPr>
          <w:rFonts w:ascii="Gill Sans MT" w:hAnsi="Gill Sans MT"/>
          <w:i/>
          <w:iCs/>
          <w:spacing w:val="-2"/>
          <w:sz w:val="20"/>
          <w:szCs w:val="20"/>
        </w:rPr>
        <w:t>: Political and Legal Anthropology Review.</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2015;38(1):9-29.</w:t>
      </w:r>
      <w:r w:rsidR="00A9608D" w:rsidRPr="006468CA">
        <w:rPr>
          <w:rFonts w:ascii="Gill Sans MT" w:hAnsi="Gill Sans MT"/>
          <w:spacing w:val="-2"/>
          <w:sz w:val="20"/>
          <w:szCs w:val="20"/>
        </w:rPr>
        <w:t xml:space="preserve"> </w:t>
      </w:r>
    </w:p>
    <w:p w14:paraId="28F9058F" w14:textId="421D7E48"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120.</w:t>
      </w:r>
      <w:r w:rsidRPr="006468CA">
        <w:rPr>
          <w:rFonts w:ascii="Gill Sans MT" w:hAnsi="Gill Sans MT"/>
          <w:spacing w:val="-2"/>
          <w:sz w:val="20"/>
          <w:szCs w:val="20"/>
        </w:rPr>
        <w:tab/>
      </w:r>
      <w:proofErr w:type="spellStart"/>
      <w:r w:rsidRPr="006468CA">
        <w:rPr>
          <w:rFonts w:ascii="Gill Sans MT" w:hAnsi="Gill Sans MT"/>
          <w:spacing w:val="-2"/>
          <w:sz w:val="20"/>
          <w:szCs w:val="20"/>
        </w:rPr>
        <w:t>McGiven</w:t>
      </w:r>
      <w:proofErr w:type="spellEnd"/>
      <w:r w:rsidRPr="006468CA">
        <w:rPr>
          <w:rFonts w:ascii="Gill Sans MT" w:hAnsi="Gill Sans MT"/>
          <w:spacing w:val="-2"/>
          <w:sz w:val="20"/>
          <w:szCs w:val="20"/>
        </w:rPr>
        <w:t xml:space="preserve"> C.</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Informal Wh</w:t>
      </w:r>
      <w:r w:rsidRPr="006468CA">
        <w:rPr>
          <w:rFonts w:ascii="Calibri" w:hAnsi="Calibri" w:cs="Calibri"/>
          <w:i/>
          <w:iCs/>
          <w:spacing w:val="-2"/>
          <w:sz w:val="20"/>
          <w:szCs w:val="20"/>
        </w:rPr>
        <w:t>ā</w:t>
      </w:r>
      <w:r w:rsidRPr="006468CA">
        <w:rPr>
          <w:rFonts w:ascii="Gill Sans MT" w:hAnsi="Gill Sans MT"/>
          <w:i/>
          <w:iCs/>
          <w:spacing w:val="-2"/>
          <w:sz w:val="20"/>
          <w:szCs w:val="20"/>
        </w:rPr>
        <w:t>nau/Kin Caregivers’ Experiences of Community-based Support</w:t>
      </w:r>
      <w:r w:rsidRPr="006468CA">
        <w:rPr>
          <w:rFonts w:ascii="Gill Sans MT" w:hAnsi="Gill Sans MT"/>
          <w:spacing w:val="-2"/>
          <w:sz w:val="20"/>
          <w:szCs w:val="20"/>
        </w:rPr>
        <w:t>, Research</w:t>
      </w:r>
      <w:r w:rsidR="00A82FCF" w:rsidRPr="006468CA">
        <w:rPr>
          <w:rFonts w:ascii="Gill Sans MT" w:hAnsi="Gill Sans MT"/>
          <w:spacing w:val="-2"/>
          <w:sz w:val="20"/>
          <w:szCs w:val="20"/>
        </w:rPr>
        <w:t xml:space="preserve"> </w:t>
      </w:r>
      <w:r w:rsidRPr="006468CA">
        <w:rPr>
          <w:rFonts w:ascii="Gill Sans MT" w:hAnsi="Gill Sans MT"/>
          <w:spacing w:val="-2"/>
          <w:sz w:val="20"/>
          <w:szCs w:val="20"/>
        </w:rPr>
        <w:t>Space Auckland; 2023.</w:t>
      </w:r>
      <w:r w:rsidR="00A9608D" w:rsidRPr="006468CA">
        <w:rPr>
          <w:rFonts w:ascii="Gill Sans MT" w:hAnsi="Gill Sans MT"/>
          <w:spacing w:val="-2"/>
          <w:sz w:val="20"/>
          <w:szCs w:val="20"/>
        </w:rPr>
        <w:t xml:space="preserve"> </w:t>
      </w:r>
    </w:p>
    <w:p w14:paraId="7457029B" w14:textId="083479A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121.</w:t>
      </w:r>
      <w:r w:rsidRPr="006468CA">
        <w:rPr>
          <w:rFonts w:ascii="Gill Sans MT" w:hAnsi="Gill Sans MT"/>
          <w:spacing w:val="-2"/>
          <w:sz w:val="20"/>
          <w:szCs w:val="20"/>
        </w:rPr>
        <w:tab/>
        <w:t>Fox D. Family Group Conference: Models and Processes. In: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Family Group Conferencing with Children and Young People: Advocacy Approaches, Variations and Impacts.</w:t>
      </w:r>
      <w:r w:rsidR="00A9608D" w:rsidRPr="006468CA">
        <w:rPr>
          <w:rFonts w:ascii="Gill Sans MT" w:hAnsi="Gill Sans MT"/>
          <w:spacing w:val="-2"/>
          <w:sz w:val="20"/>
          <w:szCs w:val="20"/>
        </w:rPr>
        <w:t xml:space="preserve"> </w:t>
      </w:r>
      <w:r w:rsidRPr="006468CA">
        <w:rPr>
          <w:rFonts w:ascii="Gill Sans MT" w:hAnsi="Gill Sans MT"/>
          <w:spacing w:val="-2"/>
          <w:sz w:val="20"/>
          <w:szCs w:val="20"/>
        </w:rPr>
        <w:t>Springer; 2018:9-25.</w:t>
      </w:r>
      <w:r w:rsidR="00A9608D" w:rsidRPr="006468CA">
        <w:rPr>
          <w:rFonts w:ascii="Gill Sans MT" w:hAnsi="Gill Sans MT"/>
          <w:spacing w:val="-2"/>
          <w:sz w:val="20"/>
          <w:szCs w:val="20"/>
        </w:rPr>
        <w:t xml:space="preserve"> </w:t>
      </w:r>
    </w:p>
    <w:p w14:paraId="490BF556" w14:textId="528A4AF9"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122.</w:t>
      </w:r>
      <w:r w:rsidRPr="006468CA">
        <w:rPr>
          <w:rFonts w:ascii="Gill Sans MT" w:hAnsi="Gill Sans MT"/>
          <w:spacing w:val="-2"/>
          <w:sz w:val="20"/>
          <w:szCs w:val="20"/>
        </w:rPr>
        <w:tab/>
        <w:t xml:space="preserve">Dijkstra S, Creemers HE, van </w:t>
      </w:r>
      <w:proofErr w:type="spellStart"/>
      <w:r w:rsidRPr="006468CA">
        <w:rPr>
          <w:rFonts w:ascii="Gill Sans MT" w:hAnsi="Gill Sans MT"/>
          <w:spacing w:val="-2"/>
          <w:sz w:val="20"/>
          <w:szCs w:val="20"/>
        </w:rPr>
        <w:t>Steensel</w:t>
      </w:r>
      <w:proofErr w:type="spellEnd"/>
      <w:r w:rsidRPr="006468CA">
        <w:rPr>
          <w:rFonts w:ascii="Gill Sans MT" w:hAnsi="Gill Sans MT"/>
          <w:spacing w:val="-2"/>
          <w:sz w:val="20"/>
          <w:szCs w:val="20"/>
        </w:rPr>
        <w:t xml:space="preserve"> FJA, </w:t>
      </w:r>
      <w:proofErr w:type="spellStart"/>
      <w:r w:rsidRPr="006468CA">
        <w:rPr>
          <w:rFonts w:ascii="Gill Sans MT" w:hAnsi="Gill Sans MT"/>
          <w:spacing w:val="-2"/>
          <w:sz w:val="20"/>
          <w:szCs w:val="20"/>
        </w:rPr>
        <w:t>Dekovič</w:t>
      </w:r>
      <w:proofErr w:type="spellEnd"/>
      <w:r w:rsidRPr="006468CA">
        <w:rPr>
          <w:rFonts w:ascii="Gill Sans MT" w:hAnsi="Gill Sans MT"/>
          <w:spacing w:val="-2"/>
          <w:sz w:val="20"/>
          <w:szCs w:val="20"/>
        </w:rPr>
        <w:t xml:space="preserve"> M, </w:t>
      </w:r>
      <w:proofErr w:type="spellStart"/>
      <w:r w:rsidRPr="006468CA">
        <w:rPr>
          <w:rFonts w:ascii="Gill Sans MT" w:hAnsi="Gill Sans MT"/>
          <w:spacing w:val="-2"/>
          <w:sz w:val="20"/>
          <w:szCs w:val="20"/>
        </w:rPr>
        <w:t>Stams</w:t>
      </w:r>
      <w:proofErr w:type="spellEnd"/>
      <w:r w:rsidRPr="006468CA">
        <w:rPr>
          <w:rFonts w:ascii="Gill Sans MT" w:hAnsi="Gill Sans MT"/>
          <w:spacing w:val="-2"/>
          <w:sz w:val="20"/>
          <w:szCs w:val="20"/>
        </w:rPr>
        <w:t xml:space="preserve"> GJJM, Asscher JJ. Cost-effectiveness of Family Group Conferencing in child welfare: a controlled study.</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BMC Public Health.</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2018;18(1).</w:t>
      </w:r>
      <w:r w:rsidR="00A9608D" w:rsidRPr="006468CA">
        <w:rPr>
          <w:rFonts w:ascii="Gill Sans MT" w:hAnsi="Gill Sans MT"/>
          <w:spacing w:val="-2"/>
          <w:sz w:val="20"/>
          <w:szCs w:val="20"/>
        </w:rPr>
        <w:t xml:space="preserve"> </w:t>
      </w:r>
    </w:p>
    <w:p w14:paraId="6ACFB5FD" w14:textId="652B01A3"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123.</w:t>
      </w:r>
      <w:r w:rsidRPr="006468CA">
        <w:rPr>
          <w:rFonts w:ascii="Gill Sans MT" w:hAnsi="Gill Sans MT"/>
          <w:spacing w:val="-2"/>
          <w:sz w:val="20"/>
          <w:szCs w:val="20"/>
        </w:rPr>
        <w:tab/>
        <w:t xml:space="preserve">Dijkstra S, Asscher JJ, </w:t>
      </w:r>
      <w:proofErr w:type="spellStart"/>
      <w:r w:rsidRPr="006468CA">
        <w:rPr>
          <w:rFonts w:ascii="Gill Sans MT" w:hAnsi="Gill Sans MT"/>
          <w:spacing w:val="-2"/>
          <w:sz w:val="20"/>
          <w:szCs w:val="20"/>
        </w:rPr>
        <w:t>Dekovič</w:t>
      </w:r>
      <w:proofErr w:type="spellEnd"/>
      <w:r w:rsidRPr="006468CA">
        <w:rPr>
          <w:rFonts w:ascii="Gill Sans MT" w:hAnsi="Gill Sans MT"/>
          <w:spacing w:val="-2"/>
          <w:sz w:val="20"/>
          <w:szCs w:val="20"/>
        </w:rPr>
        <w:t xml:space="preserve"> M, </w:t>
      </w:r>
      <w:proofErr w:type="spellStart"/>
      <w:r w:rsidRPr="006468CA">
        <w:rPr>
          <w:rFonts w:ascii="Gill Sans MT" w:hAnsi="Gill Sans MT"/>
          <w:spacing w:val="-2"/>
          <w:sz w:val="20"/>
          <w:szCs w:val="20"/>
        </w:rPr>
        <w:t>Stams</w:t>
      </w:r>
      <w:proofErr w:type="spellEnd"/>
      <w:r w:rsidRPr="006468CA">
        <w:rPr>
          <w:rFonts w:ascii="Gill Sans MT" w:hAnsi="Gill Sans MT"/>
          <w:spacing w:val="-2"/>
          <w:sz w:val="20"/>
          <w:szCs w:val="20"/>
        </w:rPr>
        <w:t xml:space="preserve"> GJJM, Creemers HE. A Randomized Controlled Trial on the Effectiveness of Family Group Conferencing in Child Welfare: Effectiveness, Moderators, and Level of FGC Completion.</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Maltreatment.</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2019;24(2):137-151.</w:t>
      </w:r>
      <w:r w:rsidR="00A9608D" w:rsidRPr="006468CA">
        <w:rPr>
          <w:rFonts w:ascii="Gill Sans MT" w:hAnsi="Gill Sans MT"/>
          <w:spacing w:val="-2"/>
          <w:sz w:val="20"/>
          <w:szCs w:val="20"/>
        </w:rPr>
        <w:t xml:space="preserve"> </w:t>
      </w:r>
    </w:p>
    <w:p w14:paraId="3D858B45" w14:textId="1353B9D2"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124.</w:t>
      </w:r>
      <w:r w:rsidRPr="006468CA">
        <w:rPr>
          <w:rFonts w:ascii="Gill Sans MT" w:hAnsi="Gill Sans MT"/>
          <w:spacing w:val="-2"/>
          <w:sz w:val="20"/>
          <w:szCs w:val="20"/>
        </w:rPr>
        <w:tab/>
      </w:r>
      <w:proofErr w:type="spellStart"/>
      <w:r w:rsidRPr="006468CA">
        <w:rPr>
          <w:rFonts w:ascii="Gill Sans MT" w:hAnsi="Gill Sans MT"/>
          <w:spacing w:val="-2"/>
          <w:sz w:val="20"/>
          <w:szCs w:val="20"/>
        </w:rPr>
        <w:t>Bredewold</w:t>
      </w:r>
      <w:proofErr w:type="spellEnd"/>
      <w:r w:rsidRPr="006468CA">
        <w:rPr>
          <w:rFonts w:ascii="Gill Sans MT" w:hAnsi="Gill Sans MT"/>
          <w:spacing w:val="-2"/>
          <w:sz w:val="20"/>
          <w:szCs w:val="20"/>
        </w:rPr>
        <w:t xml:space="preserve"> F, </w:t>
      </w:r>
      <w:proofErr w:type="spellStart"/>
      <w:r w:rsidRPr="006468CA">
        <w:rPr>
          <w:rFonts w:ascii="Gill Sans MT" w:hAnsi="Gill Sans MT"/>
          <w:spacing w:val="-2"/>
          <w:sz w:val="20"/>
          <w:szCs w:val="20"/>
        </w:rPr>
        <w:t>Tonkens</w:t>
      </w:r>
      <w:proofErr w:type="spellEnd"/>
      <w:r w:rsidRPr="006468CA">
        <w:rPr>
          <w:rFonts w:ascii="Gill Sans MT" w:hAnsi="Gill Sans MT"/>
          <w:spacing w:val="-2"/>
          <w:sz w:val="20"/>
          <w:szCs w:val="20"/>
        </w:rPr>
        <w:t xml:space="preserve"> E. Understanding Successes and Failures of Family Group Conferencing: An </w:t>
      </w:r>
      <w:r w:rsidR="00A91FF5" w:rsidRPr="006468CA">
        <w:rPr>
          <w:rFonts w:ascii="Gill Sans MT" w:hAnsi="Gill Sans MT"/>
          <w:spacing w:val="-2"/>
          <w:sz w:val="20"/>
          <w:szCs w:val="20"/>
        </w:rPr>
        <w:t>I</w:t>
      </w:r>
      <w:r w:rsidRPr="006468CA">
        <w:rPr>
          <w:rFonts w:ascii="Gill Sans MT" w:hAnsi="Gill Sans MT"/>
          <w:spacing w:val="-2"/>
          <w:sz w:val="20"/>
          <w:szCs w:val="20"/>
        </w:rPr>
        <w:t>n-Depth Multiple Case Study.</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2021;51(6):2173-2190.</w:t>
      </w:r>
      <w:r w:rsidR="00A9608D" w:rsidRPr="006468CA">
        <w:rPr>
          <w:rFonts w:ascii="Gill Sans MT" w:hAnsi="Gill Sans MT"/>
          <w:spacing w:val="-2"/>
          <w:sz w:val="20"/>
          <w:szCs w:val="20"/>
        </w:rPr>
        <w:t xml:space="preserve"> </w:t>
      </w:r>
    </w:p>
    <w:p w14:paraId="473CA052" w14:textId="64811D0E"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125.</w:t>
      </w:r>
      <w:r w:rsidRPr="006468CA">
        <w:rPr>
          <w:rFonts w:ascii="Gill Sans MT" w:hAnsi="Gill Sans MT"/>
          <w:spacing w:val="-2"/>
          <w:sz w:val="20"/>
          <w:szCs w:val="20"/>
        </w:rPr>
        <w:tab/>
        <w:t xml:space="preserve">Hohashi N, </w:t>
      </w:r>
      <w:proofErr w:type="spellStart"/>
      <w:r w:rsidRPr="006468CA">
        <w:rPr>
          <w:rFonts w:ascii="Gill Sans MT" w:hAnsi="Gill Sans MT"/>
          <w:spacing w:val="-2"/>
          <w:sz w:val="20"/>
          <w:szCs w:val="20"/>
        </w:rPr>
        <w:t>Qinqiuzi</w:t>
      </w:r>
      <w:proofErr w:type="spellEnd"/>
      <w:r w:rsidRPr="006468CA">
        <w:rPr>
          <w:rFonts w:ascii="Gill Sans MT" w:hAnsi="Gill Sans MT"/>
          <w:spacing w:val="-2"/>
          <w:sz w:val="20"/>
          <w:szCs w:val="20"/>
        </w:rPr>
        <w:t xml:space="preserve"> Y. The Effectiveness of Family Group Conferencing and the Challenges to Its Implementation: A Scoping Review.</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Nursing Reports.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2025;15(4):122.</w:t>
      </w:r>
      <w:r w:rsidR="00A9608D" w:rsidRPr="006468CA">
        <w:rPr>
          <w:rFonts w:ascii="Gill Sans MT" w:hAnsi="Gill Sans MT"/>
          <w:spacing w:val="-2"/>
          <w:sz w:val="20"/>
          <w:szCs w:val="20"/>
        </w:rPr>
        <w:t xml:space="preserve"> </w:t>
      </w:r>
    </w:p>
    <w:p w14:paraId="7BDF43D9" w14:textId="77DEA28D"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126.</w:t>
      </w:r>
      <w:r w:rsidRPr="006468CA">
        <w:rPr>
          <w:rFonts w:ascii="Gill Sans MT" w:hAnsi="Gill Sans MT"/>
          <w:spacing w:val="-2"/>
          <w:sz w:val="20"/>
          <w:szCs w:val="20"/>
        </w:rPr>
        <w:tab/>
        <w:t>McDowall JJ.</w:t>
      </w:r>
      <w:r w:rsidR="00A9608D" w:rsidRPr="006468CA">
        <w:rPr>
          <w:rFonts w:ascii="Gill Sans MT" w:hAnsi="Gill Sans MT"/>
          <w:i/>
          <w:iCs/>
          <w:spacing w:val="-2"/>
          <w:sz w:val="20"/>
          <w:szCs w:val="20"/>
        </w:rPr>
        <w:t xml:space="preserve"> </w:t>
      </w:r>
      <w:r w:rsidRPr="006468CA">
        <w:rPr>
          <w:rFonts w:ascii="Gill Sans MT" w:hAnsi="Gill Sans MT"/>
          <w:i/>
          <w:iCs/>
          <w:spacing w:val="-2"/>
          <w:sz w:val="20"/>
          <w:szCs w:val="20"/>
        </w:rPr>
        <w:t>Out-of-home care in Australia: Children and young people’s views after five years of National Standards.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Sydney: CREATE Foundation;</w:t>
      </w:r>
      <w:r w:rsidR="00257BCB" w:rsidRPr="006468CA">
        <w:rPr>
          <w:rFonts w:ascii="Gill Sans MT" w:hAnsi="Gill Sans MT"/>
          <w:spacing w:val="-2"/>
          <w:sz w:val="20"/>
          <w:szCs w:val="20"/>
        </w:rPr>
        <w:t xml:space="preserve"> </w:t>
      </w:r>
      <w:r w:rsidRPr="006468CA">
        <w:rPr>
          <w:rFonts w:ascii="Gill Sans MT" w:hAnsi="Gill Sans MT"/>
          <w:spacing w:val="-2"/>
          <w:sz w:val="20"/>
          <w:szCs w:val="20"/>
        </w:rPr>
        <w:t>2018.</w:t>
      </w:r>
      <w:r w:rsidR="00A9608D" w:rsidRPr="006468CA">
        <w:rPr>
          <w:rFonts w:ascii="Gill Sans MT" w:hAnsi="Gill Sans MT"/>
          <w:spacing w:val="-2"/>
          <w:sz w:val="20"/>
          <w:szCs w:val="20"/>
        </w:rPr>
        <w:t xml:space="preserve"> </w:t>
      </w:r>
    </w:p>
    <w:p w14:paraId="3F3AE8C6" w14:textId="1AB05103"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127.</w:t>
      </w:r>
      <w:r w:rsidRPr="006468CA">
        <w:rPr>
          <w:rFonts w:ascii="Gill Sans MT" w:hAnsi="Gill Sans MT"/>
          <w:spacing w:val="-2"/>
          <w:sz w:val="20"/>
          <w:szCs w:val="20"/>
        </w:rPr>
        <w:tab/>
        <w:t>Wood S, Scourfield J, Au K, et al. A UK-wide survey of family group conference provision. 2022.</w:t>
      </w:r>
      <w:r w:rsidR="00A9608D" w:rsidRPr="006468CA">
        <w:rPr>
          <w:rFonts w:ascii="Gill Sans MT" w:hAnsi="Gill Sans MT"/>
          <w:spacing w:val="-2"/>
          <w:sz w:val="20"/>
          <w:szCs w:val="20"/>
        </w:rPr>
        <w:t xml:space="preserve"> </w:t>
      </w:r>
    </w:p>
    <w:p w14:paraId="5200C108" w14:textId="47451B0E"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128.</w:t>
      </w:r>
      <w:r w:rsidRPr="006468CA">
        <w:rPr>
          <w:rFonts w:ascii="Gill Sans MT" w:hAnsi="Gill Sans MT"/>
          <w:spacing w:val="-2"/>
          <w:sz w:val="20"/>
          <w:szCs w:val="20"/>
        </w:rPr>
        <w:tab/>
        <w:t>Taylor S, Blackshaw E, Dorsett R, et al. Impact of Family Group Conference Referrals at Pre-Proceedings Stage on Child Outcomes: A Randomised Controlled Trial.</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2024;54(6):2358-2377.</w:t>
      </w:r>
      <w:r w:rsidR="00A9608D" w:rsidRPr="006468CA">
        <w:rPr>
          <w:rFonts w:ascii="Gill Sans MT" w:hAnsi="Gill Sans MT"/>
          <w:spacing w:val="-2"/>
          <w:sz w:val="20"/>
          <w:szCs w:val="20"/>
        </w:rPr>
        <w:t xml:space="preserve"> </w:t>
      </w:r>
    </w:p>
    <w:p w14:paraId="01FA263A" w14:textId="356DC9B5"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129.</w:t>
      </w:r>
      <w:r w:rsidRPr="006468CA">
        <w:rPr>
          <w:rFonts w:ascii="Gill Sans MT" w:hAnsi="Gill Sans MT"/>
          <w:spacing w:val="-2"/>
          <w:sz w:val="20"/>
          <w:szCs w:val="20"/>
        </w:rPr>
        <w:tab/>
        <w:t>Scourfield J, Evans R, Pallmann P, et al. Family group conferencing for children and families: Evaluation of implementation, context and effectiveness (Family VOICE). Study protocol.</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PLOS ONE.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2024;19(6.0).</w:t>
      </w:r>
      <w:r w:rsidR="00A9608D" w:rsidRPr="006468CA">
        <w:rPr>
          <w:rFonts w:ascii="Gill Sans MT" w:hAnsi="Gill Sans MT"/>
          <w:spacing w:val="-2"/>
          <w:sz w:val="20"/>
          <w:szCs w:val="20"/>
        </w:rPr>
        <w:t xml:space="preserve"> </w:t>
      </w:r>
    </w:p>
    <w:p w14:paraId="74993C22" w14:textId="3E8B856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130.</w:t>
      </w:r>
      <w:r w:rsidRPr="006468CA">
        <w:rPr>
          <w:rFonts w:ascii="Gill Sans MT" w:hAnsi="Gill Sans MT"/>
          <w:spacing w:val="-2"/>
          <w:sz w:val="20"/>
          <w:szCs w:val="20"/>
        </w:rPr>
        <w:tab/>
        <w:t xml:space="preserve">McGinn T, Best P, Wilson J, </w:t>
      </w:r>
      <w:proofErr w:type="spellStart"/>
      <w:r w:rsidRPr="006468CA">
        <w:rPr>
          <w:rFonts w:ascii="Gill Sans MT" w:hAnsi="Gill Sans MT"/>
          <w:spacing w:val="-2"/>
          <w:sz w:val="20"/>
          <w:szCs w:val="20"/>
        </w:rPr>
        <w:t>Chereni</w:t>
      </w:r>
      <w:proofErr w:type="spellEnd"/>
      <w:r w:rsidRPr="006468CA">
        <w:rPr>
          <w:rFonts w:ascii="Gill Sans MT" w:hAnsi="Gill Sans MT"/>
          <w:spacing w:val="-2"/>
          <w:sz w:val="20"/>
          <w:szCs w:val="20"/>
        </w:rPr>
        <w:t xml:space="preserve"> A, </w:t>
      </w:r>
      <w:proofErr w:type="spellStart"/>
      <w:r w:rsidRPr="006468CA">
        <w:rPr>
          <w:rFonts w:ascii="Gill Sans MT" w:hAnsi="Gill Sans MT"/>
          <w:spacing w:val="-2"/>
          <w:sz w:val="20"/>
          <w:szCs w:val="20"/>
        </w:rPr>
        <w:t>Kamndaya</w:t>
      </w:r>
      <w:proofErr w:type="spellEnd"/>
      <w:r w:rsidRPr="006468CA">
        <w:rPr>
          <w:rFonts w:ascii="Gill Sans MT" w:hAnsi="Gill Sans MT"/>
          <w:spacing w:val="-2"/>
          <w:sz w:val="20"/>
          <w:szCs w:val="20"/>
        </w:rPr>
        <w:t xml:space="preserve"> M, Shlonsky A. Family group decision</w:t>
      </w:r>
      <w:r w:rsidRPr="006468CA">
        <w:rPr>
          <w:rFonts w:ascii="Cambria Math" w:hAnsi="Cambria Math" w:cs="Cambria Math"/>
          <w:spacing w:val="-2"/>
          <w:sz w:val="20"/>
          <w:szCs w:val="20"/>
        </w:rPr>
        <w:t>‐</w:t>
      </w:r>
      <w:r w:rsidRPr="006468CA">
        <w:rPr>
          <w:rFonts w:ascii="Gill Sans MT" w:hAnsi="Gill Sans MT"/>
          <w:spacing w:val="-2"/>
          <w:sz w:val="20"/>
          <w:szCs w:val="20"/>
        </w:rPr>
        <w:t>making for children at risk of abuse or neglect: A systematic review.</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Campbell systematic reviews.</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2020;16(3</w:t>
      </w:r>
      <w:proofErr w:type="gramStart"/>
      <w:r w:rsidRPr="006468CA">
        <w:rPr>
          <w:rFonts w:ascii="Gill Sans MT" w:hAnsi="Gill Sans MT"/>
          <w:spacing w:val="-2"/>
          <w:sz w:val="20"/>
          <w:szCs w:val="20"/>
        </w:rPr>
        <w:t>):e</w:t>
      </w:r>
      <w:proofErr w:type="gramEnd"/>
      <w:r w:rsidRPr="006468CA">
        <w:rPr>
          <w:rFonts w:ascii="Gill Sans MT" w:hAnsi="Gill Sans MT"/>
          <w:spacing w:val="-2"/>
          <w:sz w:val="20"/>
          <w:szCs w:val="20"/>
        </w:rPr>
        <w:t>1088.</w:t>
      </w:r>
      <w:r w:rsidR="00A9608D" w:rsidRPr="006468CA">
        <w:rPr>
          <w:rFonts w:ascii="Gill Sans MT" w:hAnsi="Gill Sans MT"/>
          <w:spacing w:val="-2"/>
          <w:sz w:val="20"/>
          <w:szCs w:val="20"/>
        </w:rPr>
        <w:t xml:space="preserve"> </w:t>
      </w:r>
    </w:p>
    <w:p w14:paraId="35A4E5FB" w14:textId="3F96A34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131.</w:t>
      </w:r>
      <w:r w:rsidRPr="006468CA">
        <w:rPr>
          <w:rFonts w:ascii="Gill Sans MT" w:hAnsi="Gill Sans MT"/>
          <w:spacing w:val="-2"/>
          <w:sz w:val="20"/>
          <w:szCs w:val="20"/>
        </w:rPr>
        <w:tab/>
        <w:t xml:space="preserve">Dijkstra S, Creemers HE, Asscher JJ, </w:t>
      </w:r>
      <w:proofErr w:type="spellStart"/>
      <w:r w:rsidRPr="006468CA">
        <w:rPr>
          <w:rFonts w:ascii="Gill Sans MT" w:hAnsi="Gill Sans MT"/>
          <w:spacing w:val="-2"/>
          <w:sz w:val="20"/>
          <w:szCs w:val="20"/>
        </w:rPr>
        <w:t>Dekovič</w:t>
      </w:r>
      <w:proofErr w:type="spellEnd"/>
      <w:r w:rsidRPr="006468CA">
        <w:rPr>
          <w:rFonts w:ascii="Gill Sans MT" w:hAnsi="Gill Sans MT"/>
          <w:spacing w:val="-2"/>
          <w:sz w:val="20"/>
          <w:szCs w:val="20"/>
        </w:rPr>
        <w:t xml:space="preserve"> M, </w:t>
      </w:r>
      <w:proofErr w:type="spellStart"/>
      <w:r w:rsidRPr="006468CA">
        <w:rPr>
          <w:rFonts w:ascii="Gill Sans MT" w:hAnsi="Gill Sans MT"/>
          <w:spacing w:val="-2"/>
          <w:sz w:val="20"/>
          <w:szCs w:val="20"/>
        </w:rPr>
        <w:t>Stams</w:t>
      </w:r>
      <w:proofErr w:type="spellEnd"/>
      <w:r w:rsidRPr="006468CA">
        <w:rPr>
          <w:rFonts w:ascii="Gill Sans MT" w:hAnsi="Gill Sans MT"/>
          <w:spacing w:val="-2"/>
          <w:sz w:val="20"/>
          <w:szCs w:val="20"/>
        </w:rPr>
        <w:t xml:space="preserve"> GJJM. The effectiveness of family group conferencing in youth care: A meta-analysis.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Abuse and Neglect.</w:t>
      </w:r>
      <w:r w:rsidR="00A9608D" w:rsidRPr="006468CA">
        <w:rPr>
          <w:rFonts w:ascii="Gill Sans MT" w:hAnsi="Gill Sans MT"/>
          <w:i/>
          <w:iCs/>
          <w:spacing w:val="-2"/>
          <w:sz w:val="20"/>
          <w:szCs w:val="20"/>
        </w:rPr>
        <w:t xml:space="preserve"> </w:t>
      </w:r>
      <w:proofErr w:type="gramStart"/>
      <w:r w:rsidRPr="006468CA">
        <w:rPr>
          <w:rFonts w:ascii="Gill Sans MT" w:hAnsi="Gill Sans MT"/>
          <w:spacing w:val="-2"/>
          <w:sz w:val="20"/>
          <w:szCs w:val="20"/>
        </w:rPr>
        <w:t>2016;62:100</w:t>
      </w:r>
      <w:proofErr w:type="gramEnd"/>
      <w:r w:rsidRPr="006468CA">
        <w:rPr>
          <w:rFonts w:ascii="Gill Sans MT" w:hAnsi="Gill Sans MT"/>
          <w:spacing w:val="-2"/>
          <w:sz w:val="20"/>
          <w:szCs w:val="20"/>
        </w:rPr>
        <w:t>-110.</w:t>
      </w:r>
      <w:r w:rsidR="00A9608D" w:rsidRPr="006468CA">
        <w:rPr>
          <w:rFonts w:ascii="Gill Sans MT" w:hAnsi="Gill Sans MT"/>
          <w:spacing w:val="-2"/>
          <w:sz w:val="20"/>
          <w:szCs w:val="20"/>
        </w:rPr>
        <w:t xml:space="preserve"> </w:t>
      </w:r>
    </w:p>
    <w:p w14:paraId="1217A1E2" w14:textId="5D179116"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lastRenderedPageBreak/>
        <w:t>132.</w:t>
      </w:r>
      <w:r w:rsidRPr="006468CA">
        <w:rPr>
          <w:rFonts w:ascii="Gill Sans MT" w:hAnsi="Gill Sans MT"/>
          <w:spacing w:val="-2"/>
          <w:sz w:val="20"/>
          <w:szCs w:val="20"/>
        </w:rPr>
        <w:tab/>
        <w:t xml:space="preserve">Perry MA, </w:t>
      </w:r>
      <w:proofErr w:type="spellStart"/>
      <w:r w:rsidRPr="006468CA">
        <w:rPr>
          <w:rFonts w:ascii="Gill Sans MT" w:hAnsi="Gill Sans MT"/>
          <w:spacing w:val="-2"/>
          <w:sz w:val="20"/>
          <w:szCs w:val="20"/>
        </w:rPr>
        <w:t>Rauktis</w:t>
      </w:r>
      <w:proofErr w:type="spellEnd"/>
      <w:r w:rsidRPr="006468CA">
        <w:rPr>
          <w:rFonts w:ascii="Gill Sans MT" w:hAnsi="Gill Sans MT"/>
          <w:spacing w:val="-2"/>
          <w:sz w:val="20"/>
          <w:szCs w:val="20"/>
        </w:rPr>
        <w:t xml:space="preserve"> ME, Cahalane H. A principles-based approach to evaluating family engagement group strategies: Lessons from </w:t>
      </w:r>
      <w:proofErr w:type="gramStart"/>
      <w:r w:rsidRPr="006468CA">
        <w:rPr>
          <w:rFonts w:ascii="Gill Sans MT" w:hAnsi="Gill Sans MT"/>
          <w:spacing w:val="-2"/>
          <w:sz w:val="20"/>
          <w:szCs w:val="20"/>
        </w:rPr>
        <w:t>a</w:t>
      </w:r>
      <w:proofErr w:type="gramEnd"/>
      <w:r w:rsidRPr="006468CA">
        <w:rPr>
          <w:rFonts w:ascii="Gill Sans MT" w:hAnsi="Gill Sans MT"/>
          <w:spacing w:val="-2"/>
          <w:sz w:val="20"/>
          <w:szCs w:val="20"/>
        </w:rPr>
        <w:t xml:space="preserve"> IV-E Waiver Demonstration Project.</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Journal of Public Child Welfare.</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2022;16(4):533-548.</w:t>
      </w:r>
      <w:r w:rsidR="00A9608D" w:rsidRPr="006468CA">
        <w:rPr>
          <w:rFonts w:ascii="Gill Sans MT" w:hAnsi="Gill Sans MT"/>
          <w:spacing w:val="-2"/>
          <w:sz w:val="20"/>
          <w:szCs w:val="20"/>
        </w:rPr>
        <w:t xml:space="preserve"> </w:t>
      </w:r>
    </w:p>
    <w:p w14:paraId="2FAA0A75" w14:textId="71E6EFE0"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133.</w:t>
      </w:r>
      <w:r w:rsidRPr="006468CA">
        <w:rPr>
          <w:rFonts w:ascii="Gill Sans MT" w:hAnsi="Gill Sans MT"/>
          <w:spacing w:val="-2"/>
          <w:sz w:val="20"/>
          <w:szCs w:val="20"/>
        </w:rPr>
        <w:tab/>
        <w:t>Frost N, Dolan P. Theory, research and practice in child welfare: The current state of the art in social work.</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Child and Family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2021;26(3):498-506.</w:t>
      </w:r>
      <w:r w:rsidR="00A9608D" w:rsidRPr="006468CA">
        <w:rPr>
          <w:rFonts w:ascii="Gill Sans MT" w:hAnsi="Gill Sans MT"/>
          <w:spacing w:val="-2"/>
          <w:sz w:val="20"/>
          <w:szCs w:val="20"/>
        </w:rPr>
        <w:t xml:space="preserve"> </w:t>
      </w:r>
    </w:p>
    <w:p w14:paraId="295FFC8D" w14:textId="45507D24"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134.</w:t>
      </w:r>
      <w:r w:rsidRPr="006468CA">
        <w:rPr>
          <w:rFonts w:ascii="Gill Sans MT" w:hAnsi="Gill Sans MT"/>
          <w:spacing w:val="-2"/>
          <w:sz w:val="20"/>
          <w:szCs w:val="20"/>
        </w:rPr>
        <w:tab/>
        <w:t>De Jong G, Schout G, Abma T. Examining the Effects of Family Group Conferencing with Randomised Controlled Trials: The Golden Standard?</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2015;45(5):1623-1629.</w:t>
      </w:r>
      <w:r w:rsidR="00A9608D" w:rsidRPr="006468CA">
        <w:rPr>
          <w:rFonts w:ascii="Gill Sans MT" w:hAnsi="Gill Sans MT"/>
          <w:spacing w:val="-2"/>
          <w:sz w:val="20"/>
          <w:szCs w:val="20"/>
        </w:rPr>
        <w:t xml:space="preserve"> </w:t>
      </w:r>
    </w:p>
    <w:p w14:paraId="62688317" w14:textId="1DF8EEDC"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135.</w:t>
      </w:r>
      <w:r w:rsidRPr="006468CA">
        <w:rPr>
          <w:rFonts w:ascii="Gill Sans MT" w:hAnsi="Gill Sans MT"/>
          <w:spacing w:val="-2"/>
          <w:sz w:val="20"/>
          <w:szCs w:val="20"/>
        </w:rPr>
        <w:tab/>
        <w:t xml:space="preserve">Creemers HE, Sundell K, </w:t>
      </w:r>
      <w:proofErr w:type="spellStart"/>
      <w:r w:rsidRPr="006468CA">
        <w:rPr>
          <w:rFonts w:ascii="Gill Sans MT" w:hAnsi="Gill Sans MT"/>
          <w:spacing w:val="-2"/>
          <w:sz w:val="20"/>
          <w:szCs w:val="20"/>
        </w:rPr>
        <w:t>Dekovič</w:t>
      </w:r>
      <w:proofErr w:type="spellEnd"/>
      <w:r w:rsidRPr="006468CA">
        <w:rPr>
          <w:rFonts w:ascii="Gill Sans MT" w:hAnsi="Gill Sans MT"/>
          <w:spacing w:val="-2"/>
          <w:sz w:val="20"/>
          <w:szCs w:val="20"/>
        </w:rPr>
        <w:t xml:space="preserve"> M, Dijkstra S, </w:t>
      </w:r>
      <w:proofErr w:type="spellStart"/>
      <w:r w:rsidRPr="006468CA">
        <w:rPr>
          <w:rFonts w:ascii="Gill Sans MT" w:hAnsi="Gill Sans MT"/>
          <w:spacing w:val="-2"/>
          <w:sz w:val="20"/>
          <w:szCs w:val="20"/>
        </w:rPr>
        <w:t>Stams</w:t>
      </w:r>
      <w:proofErr w:type="spellEnd"/>
      <w:r w:rsidRPr="006468CA">
        <w:rPr>
          <w:rFonts w:ascii="Gill Sans MT" w:hAnsi="Gill Sans MT"/>
          <w:spacing w:val="-2"/>
          <w:sz w:val="20"/>
          <w:szCs w:val="20"/>
        </w:rPr>
        <w:t xml:space="preserve"> GJJM, Asscher JJ. When the ‘golden’ standard should be the general standard: Response to a commentary on the use of randomised controlled trials to examine the effectiveness of family group conferencing.</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British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2017;47(4):1262-1267.</w:t>
      </w:r>
      <w:r w:rsidR="00A9608D" w:rsidRPr="006468CA">
        <w:rPr>
          <w:rFonts w:ascii="Gill Sans MT" w:hAnsi="Gill Sans MT"/>
          <w:spacing w:val="-2"/>
          <w:sz w:val="20"/>
          <w:szCs w:val="20"/>
        </w:rPr>
        <w:t xml:space="preserve"> </w:t>
      </w:r>
    </w:p>
    <w:p w14:paraId="5E79E956" w14:textId="46F9C9DF" w:rsidR="00711169"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136.</w:t>
      </w:r>
      <w:r w:rsidRPr="006468CA">
        <w:rPr>
          <w:rFonts w:ascii="Gill Sans MT" w:hAnsi="Gill Sans MT"/>
          <w:spacing w:val="-2"/>
          <w:sz w:val="20"/>
          <w:szCs w:val="20"/>
        </w:rPr>
        <w:tab/>
        <w:t>Schout G. Into the swampy lowlands. Evaluating family group conferences.</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European Journal of Social Work.</w:t>
      </w:r>
      <w:r w:rsidR="00A9608D" w:rsidRPr="006468CA">
        <w:rPr>
          <w:rFonts w:ascii="Gill Sans MT" w:hAnsi="Gill Sans MT"/>
          <w:i/>
          <w:iCs/>
          <w:spacing w:val="-2"/>
          <w:sz w:val="20"/>
          <w:szCs w:val="20"/>
        </w:rPr>
        <w:t xml:space="preserve"> </w:t>
      </w:r>
      <w:r w:rsidRPr="006468CA">
        <w:rPr>
          <w:rFonts w:ascii="Gill Sans MT" w:hAnsi="Gill Sans MT"/>
          <w:spacing w:val="-2"/>
          <w:sz w:val="20"/>
          <w:szCs w:val="20"/>
        </w:rPr>
        <w:t>2022;25(1):41-50.</w:t>
      </w:r>
      <w:r w:rsidR="00A9608D" w:rsidRPr="006468CA">
        <w:rPr>
          <w:rFonts w:ascii="Gill Sans MT" w:hAnsi="Gill Sans MT"/>
          <w:spacing w:val="-2"/>
          <w:sz w:val="20"/>
          <w:szCs w:val="20"/>
        </w:rPr>
        <w:t xml:space="preserve"> </w:t>
      </w:r>
    </w:p>
    <w:p w14:paraId="67C233BE" w14:textId="45C1CED2" w:rsidR="00A7270B" w:rsidRPr="006468CA" w:rsidRDefault="00711169" w:rsidP="004D1802">
      <w:pPr>
        <w:spacing w:before="120" w:after="120" w:line="238" w:lineRule="auto"/>
        <w:ind w:left="709" w:hanging="720"/>
        <w:jc w:val="both"/>
        <w:rPr>
          <w:rFonts w:ascii="Gill Sans MT" w:hAnsi="Gill Sans MT"/>
          <w:spacing w:val="-2"/>
          <w:sz w:val="20"/>
          <w:szCs w:val="20"/>
        </w:rPr>
      </w:pPr>
      <w:r w:rsidRPr="006468CA">
        <w:rPr>
          <w:rFonts w:ascii="Gill Sans MT" w:hAnsi="Gill Sans MT"/>
          <w:spacing w:val="-2"/>
          <w:sz w:val="20"/>
          <w:szCs w:val="20"/>
        </w:rPr>
        <w:t>137.</w:t>
      </w:r>
      <w:r w:rsidRPr="006468CA">
        <w:rPr>
          <w:rFonts w:ascii="Gill Sans MT" w:hAnsi="Gill Sans MT"/>
          <w:spacing w:val="-2"/>
          <w:sz w:val="20"/>
          <w:szCs w:val="20"/>
        </w:rPr>
        <w:tab/>
        <w:t>Dudgeon P, Bray A, Darlaston-Jones D, Walker R.</w:t>
      </w:r>
      <w:r w:rsidR="00A9608D" w:rsidRPr="006468CA">
        <w:rPr>
          <w:rFonts w:ascii="Gill Sans MT" w:hAnsi="Gill Sans MT"/>
          <w:spacing w:val="-2"/>
          <w:sz w:val="20"/>
          <w:szCs w:val="20"/>
        </w:rPr>
        <w:t xml:space="preserve"> </w:t>
      </w:r>
      <w:r w:rsidRPr="006468CA">
        <w:rPr>
          <w:rFonts w:ascii="Gill Sans MT" w:hAnsi="Gill Sans MT"/>
          <w:i/>
          <w:iCs/>
          <w:spacing w:val="-2"/>
          <w:sz w:val="20"/>
          <w:szCs w:val="20"/>
        </w:rPr>
        <w:t>Aboriginal Participatory action research: An Indigenous research methodology strengthening decolonisation and social and emotional wellbeing.</w:t>
      </w:r>
      <w:r w:rsidR="00A9608D" w:rsidRPr="006468CA">
        <w:rPr>
          <w:rFonts w:ascii="Gill Sans MT" w:hAnsi="Gill Sans MT"/>
          <w:spacing w:val="-2"/>
          <w:sz w:val="20"/>
          <w:szCs w:val="20"/>
        </w:rPr>
        <w:t xml:space="preserve"> </w:t>
      </w:r>
      <w:proofErr w:type="spellStart"/>
      <w:r w:rsidRPr="006468CA">
        <w:rPr>
          <w:rFonts w:ascii="Gill Sans MT" w:hAnsi="Gill Sans MT"/>
          <w:spacing w:val="-2"/>
          <w:sz w:val="20"/>
          <w:szCs w:val="20"/>
        </w:rPr>
        <w:t>Lowitja</w:t>
      </w:r>
      <w:proofErr w:type="spellEnd"/>
      <w:r w:rsidRPr="006468CA">
        <w:rPr>
          <w:rFonts w:ascii="Gill Sans MT" w:hAnsi="Gill Sans MT"/>
          <w:spacing w:val="-2"/>
          <w:sz w:val="20"/>
          <w:szCs w:val="20"/>
        </w:rPr>
        <w:t xml:space="preserve"> Institute;</w:t>
      </w:r>
      <w:r w:rsidR="003B4293" w:rsidRPr="006468CA">
        <w:rPr>
          <w:rFonts w:ascii="Gill Sans MT" w:hAnsi="Gill Sans MT"/>
          <w:spacing w:val="-2"/>
          <w:sz w:val="20"/>
          <w:szCs w:val="20"/>
        </w:rPr>
        <w:t xml:space="preserve"> </w:t>
      </w:r>
      <w:r w:rsidRPr="006468CA">
        <w:rPr>
          <w:rFonts w:ascii="Gill Sans MT" w:hAnsi="Gill Sans MT"/>
          <w:spacing w:val="-2"/>
          <w:sz w:val="20"/>
          <w:szCs w:val="20"/>
        </w:rPr>
        <w:t>2020.</w:t>
      </w:r>
      <w:r w:rsidR="00A9608D" w:rsidRPr="006468CA">
        <w:rPr>
          <w:rFonts w:ascii="Gill Sans MT" w:hAnsi="Gill Sans MT"/>
          <w:spacing w:val="-2"/>
          <w:sz w:val="20"/>
          <w:szCs w:val="20"/>
        </w:rPr>
        <w:t xml:space="preserve"> </w:t>
      </w:r>
    </w:p>
    <w:sectPr w:rsidR="00A7270B" w:rsidRPr="006468CA" w:rsidSect="00615B69">
      <w:type w:val="continuous"/>
      <w:pgSz w:w="11900" w:h="16840"/>
      <w:pgMar w:top="2211" w:right="1134" w:bottom="851" w:left="1134"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82CE" w14:textId="77777777" w:rsidR="00E864D9" w:rsidRDefault="00E864D9" w:rsidP="008F1A81">
      <w:r>
        <w:separator/>
      </w:r>
    </w:p>
  </w:endnote>
  <w:endnote w:type="continuationSeparator" w:id="0">
    <w:p w14:paraId="4BE8AFA6" w14:textId="77777777" w:rsidR="00E864D9" w:rsidRDefault="00E864D9" w:rsidP="008F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Nova">
    <w:panose1 w:val="020B06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w:panose1 w:val="020B05020201040202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41609297"/>
      <w:docPartObj>
        <w:docPartGallery w:val="Page Numbers (Bottom of Page)"/>
        <w:docPartUnique/>
      </w:docPartObj>
    </w:sdtPr>
    <w:sdtEndPr>
      <w:rPr>
        <w:b/>
        <w:bCs/>
        <w:noProof/>
        <w:sz w:val="16"/>
        <w:szCs w:val="16"/>
      </w:rPr>
    </w:sdtEndPr>
    <w:sdtContent>
      <w:p w14:paraId="504D3D66" w14:textId="3AC32DBB" w:rsidR="009824E1" w:rsidRPr="00861041" w:rsidRDefault="009824E1" w:rsidP="009824E1">
        <w:pPr>
          <w:pStyle w:val="Footer"/>
          <w:jc w:val="right"/>
          <w:rPr>
            <w:sz w:val="20"/>
            <w:szCs w:val="20"/>
          </w:rPr>
        </w:pPr>
        <w:r w:rsidRPr="4BAB3BC5">
          <w:rPr>
            <w:sz w:val="20"/>
            <w:szCs w:val="20"/>
          </w:rPr>
          <w:fldChar w:fldCharType="begin"/>
        </w:r>
        <w:r w:rsidRPr="4BAB3BC5">
          <w:rPr>
            <w:sz w:val="20"/>
            <w:szCs w:val="20"/>
          </w:rPr>
          <w:instrText xml:space="preserve"> PAGE   \* MERGEFORMAT </w:instrText>
        </w:r>
        <w:r w:rsidRPr="4BAB3BC5">
          <w:rPr>
            <w:sz w:val="20"/>
            <w:szCs w:val="20"/>
          </w:rPr>
          <w:fldChar w:fldCharType="separate"/>
        </w:r>
        <w:r w:rsidR="4BAB3BC5" w:rsidRPr="4BAB3BC5">
          <w:rPr>
            <w:sz w:val="20"/>
            <w:szCs w:val="20"/>
          </w:rPr>
          <w:t>2</w:t>
        </w:r>
        <w:r w:rsidRPr="4BAB3BC5">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6A4F8F1" w14:paraId="29F7EC1B" w14:textId="77777777" w:rsidTr="4BAB3BC5">
      <w:trPr>
        <w:trHeight w:val="300"/>
      </w:trPr>
      <w:tc>
        <w:tcPr>
          <w:tcW w:w="3210" w:type="dxa"/>
        </w:tcPr>
        <w:p w14:paraId="233CFD3D" w14:textId="37D3777A" w:rsidR="46A4F8F1" w:rsidRDefault="46A4F8F1" w:rsidP="46A4F8F1">
          <w:pPr>
            <w:pStyle w:val="Header"/>
            <w:ind w:left="-115"/>
          </w:pPr>
        </w:p>
      </w:tc>
      <w:tc>
        <w:tcPr>
          <w:tcW w:w="3210" w:type="dxa"/>
        </w:tcPr>
        <w:p w14:paraId="551FA6EE" w14:textId="2093EFC1" w:rsidR="46A4F8F1" w:rsidRDefault="46A4F8F1" w:rsidP="46A4F8F1">
          <w:pPr>
            <w:pStyle w:val="Header"/>
            <w:jc w:val="center"/>
          </w:pPr>
        </w:p>
      </w:tc>
      <w:tc>
        <w:tcPr>
          <w:tcW w:w="3210" w:type="dxa"/>
        </w:tcPr>
        <w:p w14:paraId="5C77DCE2" w14:textId="3DFD6EDB" w:rsidR="46A4F8F1" w:rsidRDefault="46A4F8F1" w:rsidP="46A4F8F1">
          <w:pPr>
            <w:pStyle w:val="Header"/>
            <w:ind w:right="-115"/>
            <w:jc w:val="right"/>
          </w:pPr>
        </w:p>
      </w:tc>
    </w:tr>
  </w:tbl>
  <w:p w14:paraId="04B421E0" w14:textId="380259D5" w:rsidR="46A4F8F1" w:rsidRDefault="46A4F8F1" w:rsidP="46A4F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C0EE" w14:textId="44BFAA0A" w:rsidR="00B15348" w:rsidRPr="00CC40A4" w:rsidRDefault="00B15348" w:rsidP="00EC50D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A6CA" w14:textId="77777777" w:rsidR="00E864D9" w:rsidRDefault="00E864D9" w:rsidP="008F1A81">
      <w:r>
        <w:separator/>
      </w:r>
    </w:p>
  </w:footnote>
  <w:footnote w:type="continuationSeparator" w:id="0">
    <w:p w14:paraId="0ADC600F" w14:textId="77777777" w:rsidR="00E864D9" w:rsidRDefault="00E864D9" w:rsidP="008F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5054" w14:textId="04704A46" w:rsidR="00AE498F" w:rsidRDefault="00AE498F" w:rsidP="008F1A81">
    <w:pPr>
      <w:pStyle w:val="Header"/>
    </w:pPr>
    <w:r>
      <w:rPr>
        <w:noProof/>
      </w:rPr>
      <w:drawing>
        <wp:anchor distT="0" distB="0" distL="114300" distR="114300" simplePos="0" relativeHeight="251658240" behindDoc="0" locked="0" layoutInCell="1" allowOverlap="1" wp14:anchorId="62DE1514" wp14:editId="22E6D626">
          <wp:simplePos x="0" y="0"/>
          <wp:positionH relativeFrom="page">
            <wp:align>left</wp:align>
          </wp:positionH>
          <wp:positionV relativeFrom="paragraph">
            <wp:posOffset>0</wp:posOffset>
          </wp:positionV>
          <wp:extent cx="7554428" cy="1180903"/>
          <wp:effectExtent l="0" t="0" r="0" b="635"/>
          <wp:wrapSquare wrapText="bothSides"/>
          <wp:docPr id="1113978088" name="Picture 1113978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428" cy="11809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3482" w14:textId="064E26DF" w:rsidR="00F577F2" w:rsidRDefault="00A817D7">
    <w:pPr>
      <w:pStyle w:val="Header"/>
    </w:pPr>
    <w:r>
      <w:rPr>
        <w:noProof/>
      </w:rPr>
      <w:drawing>
        <wp:anchor distT="0" distB="0" distL="114300" distR="114300" simplePos="0" relativeHeight="251658241" behindDoc="1" locked="0" layoutInCell="1" allowOverlap="1" wp14:anchorId="7F35EDE8" wp14:editId="489825D5">
          <wp:simplePos x="0" y="0"/>
          <wp:positionH relativeFrom="page">
            <wp:align>right</wp:align>
          </wp:positionH>
          <wp:positionV relativeFrom="paragraph">
            <wp:posOffset>0</wp:posOffset>
          </wp:positionV>
          <wp:extent cx="7553325" cy="10675483"/>
          <wp:effectExtent l="0" t="0" r="0" b="0"/>
          <wp:wrapNone/>
          <wp:docPr id="555082870" name="Picture 555082870" descr="A close-up of a yellow and orange gradi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yellow and orange gradien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7548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8791" w14:textId="54A18216" w:rsidR="00B26B3A" w:rsidRDefault="003F10E4">
    <w:pPr>
      <w:pStyle w:val="Header"/>
    </w:pPr>
    <w:r>
      <w:rPr>
        <w:noProof/>
      </w:rPr>
      <w:drawing>
        <wp:anchor distT="0" distB="0" distL="114300" distR="114300" simplePos="0" relativeHeight="251658242" behindDoc="1" locked="0" layoutInCell="1" allowOverlap="1" wp14:anchorId="53086E97" wp14:editId="18450C7B">
          <wp:simplePos x="0" y="0"/>
          <wp:positionH relativeFrom="page">
            <wp:posOffset>5715</wp:posOffset>
          </wp:positionH>
          <wp:positionV relativeFrom="paragraph">
            <wp:posOffset>9525</wp:posOffset>
          </wp:positionV>
          <wp:extent cx="7554428" cy="1180903"/>
          <wp:effectExtent l="0" t="0" r="0" b="635"/>
          <wp:wrapNone/>
          <wp:docPr id="1757616227" name="Picture 1757616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428" cy="1180903"/>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lKi3zCfV" int2:invalidationBookmarkName="" int2:hashCode="N7dBRKxbARt7Js" int2:id="aYDpFzTJ">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370"/>
    <w:multiLevelType w:val="multilevel"/>
    <w:tmpl w:val="0EB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D0441"/>
    <w:multiLevelType w:val="multilevel"/>
    <w:tmpl w:val="DD66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A0C57"/>
    <w:multiLevelType w:val="multilevel"/>
    <w:tmpl w:val="3D0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A71415"/>
    <w:multiLevelType w:val="multilevel"/>
    <w:tmpl w:val="3BD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AE1825"/>
    <w:multiLevelType w:val="multilevel"/>
    <w:tmpl w:val="03AC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B11B1C"/>
    <w:multiLevelType w:val="hybridMultilevel"/>
    <w:tmpl w:val="5F26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DC7516"/>
    <w:multiLevelType w:val="hybridMultilevel"/>
    <w:tmpl w:val="C0D8B7FE"/>
    <w:lvl w:ilvl="0" w:tplc="27F2D7F4">
      <w:start w:val="1"/>
      <w:numFmt w:val="upperLetter"/>
      <w:pStyle w:val="Heading2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1F3716F"/>
    <w:multiLevelType w:val="multilevel"/>
    <w:tmpl w:val="1D50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1A5A4D"/>
    <w:multiLevelType w:val="hybridMultilevel"/>
    <w:tmpl w:val="3418E08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3284CF2"/>
    <w:multiLevelType w:val="multilevel"/>
    <w:tmpl w:val="49F2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3E07E1"/>
    <w:multiLevelType w:val="hybridMultilevel"/>
    <w:tmpl w:val="FA9C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E5A6F"/>
    <w:multiLevelType w:val="hybridMultilevel"/>
    <w:tmpl w:val="A30A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7C6ADD"/>
    <w:multiLevelType w:val="multilevel"/>
    <w:tmpl w:val="E696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BD5077"/>
    <w:multiLevelType w:val="hybridMultilevel"/>
    <w:tmpl w:val="A7C6CC80"/>
    <w:lvl w:ilvl="0" w:tplc="DD8249E0">
      <w:start w:val="1"/>
      <w:numFmt w:val="bullet"/>
      <w:lvlText w:val=""/>
      <w:lvlJc w:val="left"/>
      <w:pPr>
        <w:ind w:left="720" w:hanging="360"/>
      </w:pPr>
      <w:rPr>
        <w:rFonts w:ascii="Symbol" w:hAnsi="Symbol" w:hint="default"/>
      </w:rPr>
    </w:lvl>
    <w:lvl w:ilvl="1" w:tplc="6C161002">
      <w:start w:val="1"/>
      <w:numFmt w:val="bullet"/>
      <w:lvlText w:val="o"/>
      <w:lvlJc w:val="left"/>
      <w:pPr>
        <w:ind w:left="1440" w:hanging="360"/>
      </w:pPr>
      <w:rPr>
        <w:rFonts w:ascii="Courier New" w:hAnsi="Courier New" w:hint="default"/>
      </w:rPr>
    </w:lvl>
    <w:lvl w:ilvl="2" w:tplc="5DCE121A">
      <w:start w:val="1"/>
      <w:numFmt w:val="bullet"/>
      <w:lvlText w:val=""/>
      <w:lvlJc w:val="left"/>
      <w:pPr>
        <w:ind w:left="2160" w:hanging="360"/>
      </w:pPr>
      <w:rPr>
        <w:rFonts w:ascii="Wingdings" w:hAnsi="Wingdings" w:hint="default"/>
      </w:rPr>
    </w:lvl>
    <w:lvl w:ilvl="3" w:tplc="EBCEF552">
      <w:start w:val="1"/>
      <w:numFmt w:val="bullet"/>
      <w:lvlText w:val=""/>
      <w:lvlJc w:val="left"/>
      <w:pPr>
        <w:ind w:left="2880" w:hanging="360"/>
      </w:pPr>
      <w:rPr>
        <w:rFonts w:ascii="Symbol" w:hAnsi="Symbol" w:hint="default"/>
      </w:rPr>
    </w:lvl>
    <w:lvl w:ilvl="4" w:tplc="D376F90C">
      <w:start w:val="1"/>
      <w:numFmt w:val="bullet"/>
      <w:lvlText w:val="o"/>
      <w:lvlJc w:val="left"/>
      <w:pPr>
        <w:ind w:left="3600" w:hanging="360"/>
      </w:pPr>
      <w:rPr>
        <w:rFonts w:ascii="Courier New" w:hAnsi="Courier New" w:hint="default"/>
      </w:rPr>
    </w:lvl>
    <w:lvl w:ilvl="5" w:tplc="CCFC5644">
      <w:start w:val="1"/>
      <w:numFmt w:val="bullet"/>
      <w:lvlText w:val=""/>
      <w:lvlJc w:val="left"/>
      <w:pPr>
        <w:ind w:left="4320" w:hanging="360"/>
      </w:pPr>
      <w:rPr>
        <w:rFonts w:ascii="Wingdings" w:hAnsi="Wingdings" w:hint="default"/>
      </w:rPr>
    </w:lvl>
    <w:lvl w:ilvl="6" w:tplc="E340B77C">
      <w:start w:val="1"/>
      <w:numFmt w:val="bullet"/>
      <w:lvlText w:val=""/>
      <w:lvlJc w:val="left"/>
      <w:pPr>
        <w:ind w:left="5040" w:hanging="360"/>
      </w:pPr>
      <w:rPr>
        <w:rFonts w:ascii="Symbol" w:hAnsi="Symbol" w:hint="default"/>
      </w:rPr>
    </w:lvl>
    <w:lvl w:ilvl="7" w:tplc="8102B012">
      <w:start w:val="1"/>
      <w:numFmt w:val="bullet"/>
      <w:lvlText w:val="o"/>
      <w:lvlJc w:val="left"/>
      <w:pPr>
        <w:ind w:left="5760" w:hanging="360"/>
      </w:pPr>
      <w:rPr>
        <w:rFonts w:ascii="Courier New" w:hAnsi="Courier New" w:hint="default"/>
      </w:rPr>
    </w:lvl>
    <w:lvl w:ilvl="8" w:tplc="44BC31E2">
      <w:start w:val="1"/>
      <w:numFmt w:val="bullet"/>
      <w:lvlText w:val=""/>
      <w:lvlJc w:val="left"/>
      <w:pPr>
        <w:ind w:left="6480" w:hanging="360"/>
      </w:pPr>
      <w:rPr>
        <w:rFonts w:ascii="Wingdings" w:hAnsi="Wingdings" w:hint="default"/>
      </w:rPr>
    </w:lvl>
  </w:abstractNum>
  <w:abstractNum w:abstractNumId="14" w15:restartNumberingAfterBreak="0">
    <w:nsid w:val="04B427CF"/>
    <w:multiLevelType w:val="multilevel"/>
    <w:tmpl w:val="029205B6"/>
    <w:lvl w:ilvl="0">
      <w:start w:val="1"/>
      <w:numFmt w:val="bullet"/>
      <w:pStyle w:val="Normallistbullet1"/>
      <w:lvlText w:val=""/>
      <w:lvlJc w:val="left"/>
      <w:pPr>
        <w:tabs>
          <w:tab w:val="num" w:pos="785"/>
        </w:tabs>
        <w:ind w:left="785" w:hanging="360"/>
      </w:pPr>
      <w:rPr>
        <w:rFonts w:ascii="Symbol" w:hAnsi="Symbol" w:hint="default"/>
        <w:sz w:val="20"/>
      </w:rPr>
    </w:lvl>
    <w:lvl w:ilvl="1">
      <w:start w:val="1"/>
      <w:numFmt w:val="bullet"/>
      <w:lvlText w:val=""/>
      <w:lvlJc w:val="left"/>
      <w:pPr>
        <w:tabs>
          <w:tab w:val="num" w:pos="2511"/>
        </w:tabs>
        <w:ind w:left="2511" w:hanging="360"/>
      </w:pPr>
      <w:rPr>
        <w:rFonts w:ascii="Symbol" w:hAnsi="Symbol" w:hint="default"/>
        <w:sz w:val="20"/>
      </w:rPr>
    </w:lvl>
    <w:lvl w:ilvl="2">
      <w:start w:val="1"/>
      <w:numFmt w:val="upperLetter"/>
      <w:lvlText w:val="%3."/>
      <w:lvlJc w:val="left"/>
      <w:pPr>
        <w:ind w:left="360" w:hanging="360"/>
      </w:pPr>
      <w:rPr>
        <w:rFonts w:hint="default"/>
      </w:rPr>
    </w:lvl>
    <w:lvl w:ilvl="3" w:tentative="1">
      <w:start w:val="1"/>
      <w:numFmt w:val="bullet"/>
      <w:lvlText w:val=""/>
      <w:lvlJc w:val="left"/>
      <w:pPr>
        <w:tabs>
          <w:tab w:val="num" w:pos="3951"/>
        </w:tabs>
        <w:ind w:left="3951" w:hanging="360"/>
      </w:pPr>
      <w:rPr>
        <w:rFonts w:ascii="Symbol" w:hAnsi="Symbol" w:hint="default"/>
        <w:sz w:val="20"/>
      </w:rPr>
    </w:lvl>
    <w:lvl w:ilvl="4" w:tentative="1">
      <w:start w:val="1"/>
      <w:numFmt w:val="bullet"/>
      <w:lvlText w:val=""/>
      <w:lvlJc w:val="left"/>
      <w:pPr>
        <w:tabs>
          <w:tab w:val="num" w:pos="4671"/>
        </w:tabs>
        <w:ind w:left="4671" w:hanging="360"/>
      </w:pPr>
      <w:rPr>
        <w:rFonts w:ascii="Symbol" w:hAnsi="Symbol" w:hint="default"/>
        <w:sz w:val="20"/>
      </w:rPr>
    </w:lvl>
    <w:lvl w:ilvl="5" w:tentative="1">
      <w:start w:val="1"/>
      <w:numFmt w:val="bullet"/>
      <w:lvlText w:val=""/>
      <w:lvlJc w:val="left"/>
      <w:pPr>
        <w:tabs>
          <w:tab w:val="num" w:pos="5391"/>
        </w:tabs>
        <w:ind w:left="5391" w:hanging="360"/>
      </w:pPr>
      <w:rPr>
        <w:rFonts w:ascii="Symbol" w:hAnsi="Symbol" w:hint="default"/>
        <w:sz w:val="20"/>
      </w:rPr>
    </w:lvl>
    <w:lvl w:ilvl="6" w:tentative="1">
      <w:start w:val="1"/>
      <w:numFmt w:val="bullet"/>
      <w:lvlText w:val=""/>
      <w:lvlJc w:val="left"/>
      <w:pPr>
        <w:tabs>
          <w:tab w:val="num" w:pos="6111"/>
        </w:tabs>
        <w:ind w:left="6111" w:hanging="360"/>
      </w:pPr>
      <w:rPr>
        <w:rFonts w:ascii="Symbol" w:hAnsi="Symbol" w:hint="default"/>
        <w:sz w:val="20"/>
      </w:rPr>
    </w:lvl>
    <w:lvl w:ilvl="7" w:tentative="1">
      <w:start w:val="1"/>
      <w:numFmt w:val="bullet"/>
      <w:lvlText w:val=""/>
      <w:lvlJc w:val="left"/>
      <w:pPr>
        <w:tabs>
          <w:tab w:val="num" w:pos="6831"/>
        </w:tabs>
        <w:ind w:left="6831" w:hanging="360"/>
      </w:pPr>
      <w:rPr>
        <w:rFonts w:ascii="Symbol" w:hAnsi="Symbol" w:hint="default"/>
        <w:sz w:val="20"/>
      </w:rPr>
    </w:lvl>
    <w:lvl w:ilvl="8" w:tentative="1">
      <w:start w:val="1"/>
      <w:numFmt w:val="bullet"/>
      <w:lvlText w:val=""/>
      <w:lvlJc w:val="left"/>
      <w:pPr>
        <w:tabs>
          <w:tab w:val="num" w:pos="7551"/>
        </w:tabs>
        <w:ind w:left="7551" w:hanging="360"/>
      </w:pPr>
      <w:rPr>
        <w:rFonts w:ascii="Symbol" w:hAnsi="Symbol" w:hint="default"/>
        <w:sz w:val="20"/>
      </w:rPr>
    </w:lvl>
  </w:abstractNum>
  <w:abstractNum w:abstractNumId="15" w15:restartNumberingAfterBreak="0">
    <w:nsid w:val="06533E75"/>
    <w:multiLevelType w:val="multilevel"/>
    <w:tmpl w:val="A36A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981B96"/>
    <w:multiLevelType w:val="multilevel"/>
    <w:tmpl w:val="025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9D77DA"/>
    <w:multiLevelType w:val="multilevel"/>
    <w:tmpl w:val="6B84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DE9205"/>
    <w:multiLevelType w:val="hybridMultilevel"/>
    <w:tmpl w:val="D91463B0"/>
    <w:lvl w:ilvl="0" w:tplc="B41AE3A0">
      <w:start w:val="1"/>
      <w:numFmt w:val="bullet"/>
      <w:lvlText w:val=""/>
      <w:lvlJc w:val="left"/>
      <w:pPr>
        <w:ind w:left="720" w:hanging="360"/>
      </w:pPr>
      <w:rPr>
        <w:rFonts w:ascii="Symbol" w:hAnsi="Symbol" w:hint="default"/>
      </w:rPr>
    </w:lvl>
    <w:lvl w:ilvl="1" w:tplc="11789FBC">
      <w:start w:val="1"/>
      <w:numFmt w:val="bullet"/>
      <w:lvlText w:val="o"/>
      <w:lvlJc w:val="left"/>
      <w:pPr>
        <w:ind w:left="1440" w:hanging="360"/>
      </w:pPr>
      <w:rPr>
        <w:rFonts w:ascii="Courier New" w:hAnsi="Courier New" w:hint="default"/>
      </w:rPr>
    </w:lvl>
    <w:lvl w:ilvl="2" w:tplc="78FE3090">
      <w:start w:val="1"/>
      <w:numFmt w:val="bullet"/>
      <w:lvlText w:val=""/>
      <w:lvlJc w:val="left"/>
      <w:pPr>
        <w:ind w:left="2160" w:hanging="360"/>
      </w:pPr>
      <w:rPr>
        <w:rFonts w:ascii="Wingdings" w:hAnsi="Wingdings" w:hint="default"/>
      </w:rPr>
    </w:lvl>
    <w:lvl w:ilvl="3" w:tplc="5FEEC724">
      <w:start w:val="1"/>
      <w:numFmt w:val="bullet"/>
      <w:lvlText w:val=""/>
      <w:lvlJc w:val="left"/>
      <w:pPr>
        <w:ind w:left="2880" w:hanging="360"/>
      </w:pPr>
      <w:rPr>
        <w:rFonts w:ascii="Symbol" w:hAnsi="Symbol" w:hint="default"/>
      </w:rPr>
    </w:lvl>
    <w:lvl w:ilvl="4" w:tplc="6DD4CF92">
      <w:start w:val="1"/>
      <w:numFmt w:val="bullet"/>
      <w:lvlText w:val="o"/>
      <w:lvlJc w:val="left"/>
      <w:pPr>
        <w:ind w:left="3600" w:hanging="360"/>
      </w:pPr>
      <w:rPr>
        <w:rFonts w:ascii="Courier New" w:hAnsi="Courier New" w:hint="default"/>
      </w:rPr>
    </w:lvl>
    <w:lvl w:ilvl="5" w:tplc="A5B6CB76">
      <w:start w:val="1"/>
      <w:numFmt w:val="bullet"/>
      <w:lvlText w:val=""/>
      <w:lvlJc w:val="left"/>
      <w:pPr>
        <w:ind w:left="4320" w:hanging="360"/>
      </w:pPr>
      <w:rPr>
        <w:rFonts w:ascii="Wingdings" w:hAnsi="Wingdings" w:hint="default"/>
      </w:rPr>
    </w:lvl>
    <w:lvl w:ilvl="6" w:tplc="0214F44C">
      <w:start w:val="1"/>
      <w:numFmt w:val="bullet"/>
      <w:lvlText w:val=""/>
      <w:lvlJc w:val="left"/>
      <w:pPr>
        <w:ind w:left="5040" w:hanging="360"/>
      </w:pPr>
      <w:rPr>
        <w:rFonts w:ascii="Symbol" w:hAnsi="Symbol" w:hint="default"/>
      </w:rPr>
    </w:lvl>
    <w:lvl w:ilvl="7" w:tplc="8D4ABD30">
      <w:start w:val="1"/>
      <w:numFmt w:val="bullet"/>
      <w:lvlText w:val="o"/>
      <w:lvlJc w:val="left"/>
      <w:pPr>
        <w:ind w:left="5760" w:hanging="360"/>
      </w:pPr>
      <w:rPr>
        <w:rFonts w:ascii="Courier New" w:hAnsi="Courier New" w:hint="default"/>
      </w:rPr>
    </w:lvl>
    <w:lvl w:ilvl="8" w:tplc="614E4320">
      <w:start w:val="1"/>
      <w:numFmt w:val="bullet"/>
      <w:lvlText w:val=""/>
      <w:lvlJc w:val="left"/>
      <w:pPr>
        <w:ind w:left="6480" w:hanging="360"/>
      </w:pPr>
      <w:rPr>
        <w:rFonts w:ascii="Wingdings" w:hAnsi="Wingdings" w:hint="default"/>
      </w:rPr>
    </w:lvl>
  </w:abstractNum>
  <w:abstractNum w:abstractNumId="19" w15:restartNumberingAfterBreak="0">
    <w:nsid w:val="06F5037D"/>
    <w:multiLevelType w:val="multilevel"/>
    <w:tmpl w:val="016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C12CC4"/>
    <w:multiLevelType w:val="multilevel"/>
    <w:tmpl w:val="3F4E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251EA2"/>
    <w:multiLevelType w:val="multilevel"/>
    <w:tmpl w:val="BC76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D21825"/>
    <w:multiLevelType w:val="multilevel"/>
    <w:tmpl w:val="D064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AD6B1C"/>
    <w:multiLevelType w:val="multilevel"/>
    <w:tmpl w:val="AEAA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C75311"/>
    <w:multiLevelType w:val="multilevel"/>
    <w:tmpl w:val="CF1E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A202047"/>
    <w:multiLevelType w:val="hybridMultilevel"/>
    <w:tmpl w:val="4C4EBC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A758C15"/>
    <w:multiLevelType w:val="hybridMultilevel"/>
    <w:tmpl w:val="23F6FF9E"/>
    <w:lvl w:ilvl="0" w:tplc="EB78E88E">
      <w:start w:val="1"/>
      <w:numFmt w:val="bullet"/>
      <w:lvlText w:val=""/>
      <w:lvlJc w:val="left"/>
      <w:pPr>
        <w:ind w:left="720" w:hanging="360"/>
      </w:pPr>
      <w:rPr>
        <w:rFonts w:ascii="Symbol" w:hAnsi="Symbol" w:hint="default"/>
      </w:rPr>
    </w:lvl>
    <w:lvl w:ilvl="1" w:tplc="256CF642">
      <w:start w:val="1"/>
      <w:numFmt w:val="bullet"/>
      <w:lvlText w:val="o"/>
      <w:lvlJc w:val="left"/>
      <w:pPr>
        <w:ind w:left="1440" w:hanging="360"/>
      </w:pPr>
      <w:rPr>
        <w:rFonts w:ascii="Courier New" w:hAnsi="Courier New" w:hint="default"/>
      </w:rPr>
    </w:lvl>
    <w:lvl w:ilvl="2" w:tplc="EEDCF290">
      <w:start w:val="1"/>
      <w:numFmt w:val="bullet"/>
      <w:lvlText w:val=""/>
      <w:lvlJc w:val="left"/>
      <w:pPr>
        <w:ind w:left="2160" w:hanging="360"/>
      </w:pPr>
      <w:rPr>
        <w:rFonts w:ascii="Wingdings" w:hAnsi="Wingdings" w:hint="default"/>
      </w:rPr>
    </w:lvl>
    <w:lvl w:ilvl="3" w:tplc="4926AD10">
      <w:start w:val="1"/>
      <w:numFmt w:val="bullet"/>
      <w:lvlText w:val=""/>
      <w:lvlJc w:val="left"/>
      <w:pPr>
        <w:ind w:left="2880" w:hanging="360"/>
      </w:pPr>
      <w:rPr>
        <w:rFonts w:ascii="Symbol" w:hAnsi="Symbol" w:hint="default"/>
      </w:rPr>
    </w:lvl>
    <w:lvl w:ilvl="4" w:tplc="CEBE08F6">
      <w:start w:val="1"/>
      <w:numFmt w:val="bullet"/>
      <w:lvlText w:val="o"/>
      <w:lvlJc w:val="left"/>
      <w:pPr>
        <w:ind w:left="3600" w:hanging="360"/>
      </w:pPr>
      <w:rPr>
        <w:rFonts w:ascii="Courier New" w:hAnsi="Courier New" w:hint="default"/>
      </w:rPr>
    </w:lvl>
    <w:lvl w:ilvl="5" w:tplc="37262410">
      <w:start w:val="1"/>
      <w:numFmt w:val="bullet"/>
      <w:lvlText w:val=""/>
      <w:lvlJc w:val="left"/>
      <w:pPr>
        <w:ind w:left="4320" w:hanging="360"/>
      </w:pPr>
      <w:rPr>
        <w:rFonts w:ascii="Wingdings" w:hAnsi="Wingdings" w:hint="default"/>
      </w:rPr>
    </w:lvl>
    <w:lvl w:ilvl="6" w:tplc="E14EFF8C">
      <w:start w:val="1"/>
      <w:numFmt w:val="bullet"/>
      <w:lvlText w:val=""/>
      <w:lvlJc w:val="left"/>
      <w:pPr>
        <w:ind w:left="5040" w:hanging="360"/>
      </w:pPr>
      <w:rPr>
        <w:rFonts w:ascii="Symbol" w:hAnsi="Symbol" w:hint="default"/>
      </w:rPr>
    </w:lvl>
    <w:lvl w:ilvl="7" w:tplc="67826D94">
      <w:start w:val="1"/>
      <w:numFmt w:val="bullet"/>
      <w:lvlText w:val="o"/>
      <w:lvlJc w:val="left"/>
      <w:pPr>
        <w:ind w:left="5760" w:hanging="360"/>
      </w:pPr>
      <w:rPr>
        <w:rFonts w:ascii="Courier New" w:hAnsi="Courier New" w:hint="default"/>
      </w:rPr>
    </w:lvl>
    <w:lvl w:ilvl="8" w:tplc="67548D46">
      <w:start w:val="1"/>
      <w:numFmt w:val="bullet"/>
      <w:lvlText w:val=""/>
      <w:lvlJc w:val="left"/>
      <w:pPr>
        <w:ind w:left="6480" w:hanging="360"/>
      </w:pPr>
      <w:rPr>
        <w:rFonts w:ascii="Wingdings" w:hAnsi="Wingdings" w:hint="default"/>
      </w:rPr>
    </w:lvl>
  </w:abstractNum>
  <w:abstractNum w:abstractNumId="27" w15:restartNumberingAfterBreak="0">
    <w:nsid w:val="0BA447B5"/>
    <w:multiLevelType w:val="multilevel"/>
    <w:tmpl w:val="721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BAB3DC2"/>
    <w:multiLevelType w:val="multilevel"/>
    <w:tmpl w:val="ED88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C2468E"/>
    <w:multiLevelType w:val="hybridMultilevel"/>
    <w:tmpl w:val="90660F38"/>
    <w:lvl w:ilvl="0" w:tplc="2B884B90">
      <w:start w:val="1"/>
      <w:numFmt w:val="bullet"/>
      <w:lvlText w:val=""/>
      <w:lvlJc w:val="left"/>
      <w:pPr>
        <w:ind w:left="720" w:hanging="360"/>
      </w:pPr>
      <w:rPr>
        <w:rFonts w:ascii="Symbol" w:hAnsi="Symbol" w:hint="default"/>
      </w:rPr>
    </w:lvl>
    <w:lvl w:ilvl="1" w:tplc="2C6A3C5A">
      <w:start w:val="1"/>
      <w:numFmt w:val="bullet"/>
      <w:lvlText w:val="o"/>
      <w:lvlJc w:val="left"/>
      <w:pPr>
        <w:ind w:left="1440" w:hanging="360"/>
      </w:pPr>
      <w:rPr>
        <w:rFonts w:ascii="Courier New" w:hAnsi="Courier New" w:hint="default"/>
      </w:rPr>
    </w:lvl>
    <w:lvl w:ilvl="2" w:tplc="D5D869E8">
      <w:start w:val="1"/>
      <w:numFmt w:val="bullet"/>
      <w:lvlText w:val=""/>
      <w:lvlJc w:val="left"/>
      <w:pPr>
        <w:ind w:left="2160" w:hanging="360"/>
      </w:pPr>
      <w:rPr>
        <w:rFonts w:ascii="Wingdings" w:hAnsi="Wingdings" w:hint="default"/>
      </w:rPr>
    </w:lvl>
    <w:lvl w:ilvl="3" w:tplc="4BF43106">
      <w:start w:val="1"/>
      <w:numFmt w:val="bullet"/>
      <w:lvlText w:val=""/>
      <w:lvlJc w:val="left"/>
      <w:pPr>
        <w:ind w:left="2880" w:hanging="360"/>
      </w:pPr>
      <w:rPr>
        <w:rFonts w:ascii="Symbol" w:hAnsi="Symbol" w:hint="default"/>
      </w:rPr>
    </w:lvl>
    <w:lvl w:ilvl="4" w:tplc="3C96AA9A">
      <w:start w:val="1"/>
      <w:numFmt w:val="bullet"/>
      <w:lvlText w:val="o"/>
      <w:lvlJc w:val="left"/>
      <w:pPr>
        <w:ind w:left="3600" w:hanging="360"/>
      </w:pPr>
      <w:rPr>
        <w:rFonts w:ascii="Courier New" w:hAnsi="Courier New" w:hint="default"/>
      </w:rPr>
    </w:lvl>
    <w:lvl w:ilvl="5" w:tplc="6EFE6C5E">
      <w:start w:val="1"/>
      <w:numFmt w:val="bullet"/>
      <w:lvlText w:val=""/>
      <w:lvlJc w:val="left"/>
      <w:pPr>
        <w:ind w:left="4320" w:hanging="360"/>
      </w:pPr>
      <w:rPr>
        <w:rFonts w:ascii="Wingdings" w:hAnsi="Wingdings" w:hint="default"/>
      </w:rPr>
    </w:lvl>
    <w:lvl w:ilvl="6" w:tplc="B2A28678">
      <w:start w:val="1"/>
      <w:numFmt w:val="bullet"/>
      <w:lvlText w:val=""/>
      <w:lvlJc w:val="left"/>
      <w:pPr>
        <w:ind w:left="5040" w:hanging="360"/>
      </w:pPr>
      <w:rPr>
        <w:rFonts w:ascii="Symbol" w:hAnsi="Symbol" w:hint="default"/>
      </w:rPr>
    </w:lvl>
    <w:lvl w:ilvl="7" w:tplc="4E20B676">
      <w:start w:val="1"/>
      <w:numFmt w:val="bullet"/>
      <w:lvlText w:val="o"/>
      <w:lvlJc w:val="left"/>
      <w:pPr>
        <w:ind w:left="5760" w:hanging="360"/>
      </w:pPr>
      <w:rPr>
        <w:rFonts w:ascii="Courier New" w:hAnsi="Courier New" w:hint="default"/>
      </w:rPr>
    </w:lvl>
    <w:lvl w:ilvl="8" w:tplc="3F6A31FE">
      <w:start w:val="1"/>
      <w:numFmt w:val="bullet"/>
      <w:lvlText w:val=""/>
      <w:lvlJc w:val="left"/>
      <w:pPr>
        <w:ind w:left="6480" w:hanging="360"/>
      </w:pPr>
      <w:rPr>
        <w:rFonts w:ascii="Wingdings" w:hAnsi="Wingdings" w:hint="default"/>
      </w:rPr>
    </w:lvl>
  </w:abstractNum>
  <w:abstractNum w:abstractNumId="30" w15:restartNumberingAfterBreak="0">
    <w:nsid w:val="0BE03693"/>
    <w:multiLevelType w:val="hybridMultilevel"/>
    <w:tmpl w:val="C914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BF44BA5"/>
    <w:multiLevelType w:val="hybridMultilevel"/>
    <w:tmpl w:val="9A54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ED3619A"/>
    <w:multiLevelType w:val="multilevel"/>
    <w:tmpl w:val="500A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F1625D"/>
    <w:multiLevelType w:val="multilevel"/>
    <w:tmpl w:val="C0C8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863024"/>
    <w:multiLevelType w:val="multilevel"/>
    <w:tmpl w:val="3B10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A13BAB"/>
    <w:multiLevelType w:val="multilevel"/>
    <w:tmpl w:val="A98C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04E41AE"/>
    <w:multiLevelType w:val="multilevel"/>
    <w:tmpl w:val="EF74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4F6132"/>
    <w:multiLevelType w:val="multilevel"/>
    <w:tmpl w:val="10B8A0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0554D03"/>
    <w:multiLevelType w:val="hybridMultilevel"/>
    <w:tmpl w:val="5D34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15C2C92"/>
    <w:multiLevelType w:val="hybridMultilevel"/>
    <w:tmpl w:val="006A2D22"/>
    <w:lvl w:ilvl="0" w:tplc="DE18D068">
      <w:start w:val="1"/>
      <w:numFmt w:val="upperLetter"/>
      <w:pStyle w:val="Heading3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2463307"/>
    <w:multiLevelType w:val="multilevel"/>
    <w:tmpl w:val="A87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142B80"/>
    <w:multiLevelType w:val="hybridMultilevel"/>
    <w:tmpl w:val="6C6CD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3625C54"/>
    <w:multiLevelType w:val="hybridMultilevel"/>
    <w:tmpl w:val="77B604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1418066C"/>
    <w:multiLevelType w:val="multilevel"/>
    <w:tmpl w:val="239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B17232"/>
    <w:multiLevelType w:val="hybridMultilevel"/>
    <w:tmpl w:val="53E4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5FB73CD"/>
    <w:multiLevelType w:val="multilevel"/>
    <w:tmpl w:val="980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5FB7CE0"/>
    <w:multiLevelType w:val="multilevel"/>
    <w:tmpl w:val="D744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6C83D0E"/>
    <w:multiLevelType w:val="hybridMultilevel"/>
    <w:tmpl w:val="A28205A2"/>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17A131F2"/>
    <w:multiLevelType w:val="hybridMultilevel"/>
    <w:tmpl w:val="773E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85D53B8"/>
    <w:multiLevelType w:val="multilevel"/>
    <w:tmpl w:val="F694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C20034"/>
    <w:multiLevelType w:val="multilevel"/>
    <w:tmpl w:val="F576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E65278"/>
    <w:multiLevelType w:val="multilevel"/>
    <w:tmpl w:val="18B6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8E67812"/>
    <w:multiLevelType w:val="multilevel"/>
    <w:tmpl w:val="3A62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91B55E7"/>
    <w:multiLevelType w:val="multilevel"/>
    <w:tmpl w:val="92E25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9D4240"/>
    <w:multiLevelType w:val="hybridMultilevel"/>
    <w:tmpl w:val="44C6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9B6203A"/>
    <w:multiLevelType w:val="multilevel"/>
    <w:tmpl w:val="1576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AAC74C1"/>
    <w:multiLevelType w:val="multilevel"/>
    <w:tmpl w:val="AF8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B0951E0"/>
    <w:multiLevelType w:val="multilevel"/>
    <w:tmpl w:val="A8DE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B2466AE"/>
    <w:multiLevelType w:val="multilevel"/>
    <w:tmpl w:val="FB94E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1B641037"/>
    <w:multiLevelType w:val="multilevel"/>
    <w:tmpl w:val="79C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D85232B"/>
    <w:multiLevelType w:val="hybridMultilevel"/>
    <w:tmpl w:val="B80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E6003DE"/>
    <w:multiLevelType w:val="multilevel"/>
    <w:tmpl w:val="3A7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E973F7F"/>
    <w:multiLevelType w:val="multilevel"/>
    <w:tmpl w:val="434C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EF13FF9"/>
    <w:multiLevelType w:val="multilevel"/>
    <w:tmpl w:val="F354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EF254F5"/>
    <w:multiLevelType w:val="multilevel"/>
    <w:tmpl w:val="ECD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F8AB853"/>
    <w:multiLevelType w:val="hybridMultilevel"/>
    <w:tmpl w:val="ED5440AE"/>
    <w:lvl w:ilvl="0" w:tplc="CB08A924">
      <w:start w:val="1"/>
      <w:numFmt w:val="bullet"/>
      <w:lvlText w:val=""/>
      <w:lvlJc w:val="left"/>
      <w:pPr>
        <w:ind w:left="720" w:hanging="360"/>
      </w:pPr>
      <w:rPr>
        <w:rFonts w:ascii="Symbol" w:hAnsi="Symbol" w:hint="default"/>
      </w:rPr>
    </w:lvl>
    <w:lvl w:ilvl="1" w:tplc="4418CE44">
      <w:start w:val="1"/>
      <w:numFmt w:val="bullet"/>
      <w:lvlText w:val="o"/>
      <w:lvlJc w:val="left"/>
      <w:pPr>
        <w:ind w:left="1440" w:hanging="360"/>
      </w:pPr>
      <w:rPr>
        <w:rFonts w:ascii="Courier New" w:hAnsi="Courier New" w:hint="default"/>
      </w:rPr>
    </w:lvl>
    <w:lvl w:ilvl="2" w:tplc="7D1E5F8A">
      <w:start w:val="1"/>
      <w:numFmt w:val="bullet"/>
      <w:lvlText w:val=""/>
      <w:lvlJc w:val="left"/>
      <w:pPr>
        <w:ind w:left="2160" w:hanging="360"/>
      </w:pPr>
      <w:rPr>
        <w:rFonts w:ascii="Wingdings" w:hAnsi="Wingdings" w:hint="default"/>
      </w:rPr>
    </w:lvl>
    <w:lvl w:ilvl="3" w:tplc="8D36C0EC">
      <w:start w:val="1"/>
      <w:numFmt w:val="bullet"/>
      <w:lvlText w:val=""/>
      <w:lvlJc w:val="left"/>
      <w:pPr>
        <w:ind w:left="2880" w:hanging="360"/>
      </w:pPr>
      <w:rPr>
        <w:rFonts w:ascii="Symbol" w:hAnsi="Symbol" w:hint="default"/>
      </w:rPr>
    </w:lvl>
    <w:lvl w:ilvl="4" w:tplc="D9564064">
      <w:start w:val="1"/>
      <w:numFmt w:val="bullet"/>
      <w:lvlText w:val="o"/>
      <w:lvlJc w:val="left"/>
      <w:pPr>
        <w:ind w:left="3600" w:hanging="360"/>
      </w:pPr>
      <w:rPr>
        <w:rFonts w:ascii="Courier New" w:hAnsi="Courier New" w:hint="default"/>
      </w:rPr>
    </w:lvl>
    <w:lvl w:ilvl="5" w:tplc="CF30E720">
      <w:start w:val="1"/>
      <w:numFmt w:val="bullet"/>
      <w:lvlText w:val=""/>
      <w:lvlJc w:val="left"/>
      <w:pPr>
        <w:ind w:left="4320" w:hanging="360"/>
      </w:pPr>
      <w:rPr>
        <w:rFonts w:ascii="Wingdings" w:hAnsi="Wingdings" w:hint="default"/>
      </w:rPr>
    </w:lvl>
    <w:lvl w:ilvl="6" w:tplc="44C46242">
      <w:start w:val="1"/>
      <w:numFmt w:val="bullet"/>
      <w:lvlText w:val=""/>
      <w:lvlJc w:val="left"/>
      <w:pPr>
        <w:ind w:left="5040" w:hanging="360"/>
      </w:pPr>
      <w:rPr>
        <w:rFonts w:ascii="Symbol" w:hAnsi="Symbol" w:hint="default"/>
      </w:rPr>
    </w:lvl>
    <w:lvl w:ilvl="7" w:tplc="DF148A2E">
      <w:start w:val="1"/>
      <w:numFmt w:val="bullet"/>
      <w:lvlText w:val="o"/>
      <w:lvlJc w:val="left"/>
      <w:pPr>
        <w:ind w:left="5760" w:hanging="360"/>
      </w:pPr>
      <w:rPr>
        <w:rFonts w:ascii="Courier New" w:hAnsi="Courier New" w:hint="default"/>
      </w:rPr>
    </w:lvl>
    <w:lvl w:ilvl="8" w:tplc="77D21C3C">
      <w:start w:val="1"/>
      <w:numFmt w:val="bullet"/>
      <w:lvlText w:val=""/>
      <w:lvlJc w:val="left"/>
      <w:pPr>
        <w:ind w:left="6480" w:hanging="360"/>
      </w:pPr>
      <w:rPr>
        <w:rFonts w:ascii="Wingdings" w:hAnsi="Wingdings" w:hint="default"/>
      </w:rPr>
    </w:lvl>
  </w:abstractNum>
  <w:abstractNum w:abstractNumId="66" w15:restartNumberingAfterBreak="0">
    <w:nsid w:val="1FD571B0"/>
    <w:multiLevelType w:val="multilevel"/>
    <w:tmpl w:val="97FAED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20422DE6"/>
    <w:multiLevelType w:val="multilevel"/>
    <w:tmpl w:val="34F8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05108D1"/>
    <w:multiLevelType w:val="multilevel"/>
    <w:tmpl w:val="F2B01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20865C7C"/>
    <w:multiLevelType w:val="multilevel"/>
    <w:tmpl w:val="A42C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0BA49BA"/>
    <w:multiLevelType w:val="multilevel"/>
    <w:tmpl w:val="380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2393E68"/>
    <w:multiLevelType w:val="hybridMultilevel"/>
    <w:tmpl w:val="BBB806FE"/>
    <w:lvl w:ilvl="0" w:tplc="7D6C3AC8">
      <w:start w:val="1"/>
      <w:numFmt w:val="bullet"/>
      <w:lvlText w:val=""/>
      <w:lvlJc w:val="left"/>
      <w:pPr>
        <w:ind w:left="720" w:hanging="360"/>
      </w:pPr>
      <w:rPr>
        <w:rFonts w:ascii="Symbol" w:hAnsi="Symbol" w:hint="default"/>
      </w:rPr>
    </w:lvl>
    <w:lvl w:ilvl="1" w:tplc="9E664BFA">
      <w:start w:val="1"/>
      <w:numFmt w:val="bullet"/>
      <w:lvlText w:val="o"/>
      <w:lvlJc w:val="left"/>
      <w:pPr>
        <w:ind w:left="1440" w:hanging="360"/>
      </w:pPr>
      <w:rPr>
        <w:rFonts w:ascii="Courier New" w:hAnsi="Courier New" w:hint="default"/>
      </w:rPr>
    </w:lvl>
    <w:lvl w:ilvl="2" w:tplc="3A2AEBD6">
      <w:start w:val="1"/>
      <w:numFmt w:val="bullet"/>
      <w:lvlText w:val=""/>
      <w:lvlJc w:val="left"/>
      <w:pPr>
        <w:ind w:left="2160" w:hanging="360"/>
      </w:pPr>
      <w:rPr>
        <w:rFonts w:ascii="Wingdings" w:hAnsi="Wingdings" w:hint="default"/>
      </w:rPr>
    </w:lvl>
    <w:lvl w:ilvl="3" w:tplc="F5CEA124">
      <w:start w:val="1"/>
      <w:numFmt w:val="bullet"/>
      <w:lvlText w:val=""/>
      <w:lvlJc w:val="left"/>
      <w:pPr>
        <w:ind w:left="2880" w:hanging="360"/>
      </w:pPr>
      <w:rPr>
        <w:rFonts w:ascii="Symbol" w:hAnsi="Symbol" w:hint="default"/>
      </w:rPr>
    </w:lvl>
    <w:lvl w:ilvl="4" w:tplc="5928CC22">
      <w:start w:val="1"/>
      <w:numFmt w:val="bullet"/>
      <w:lvlText w:val="o"/>
      <w:lvlJc w:val="left"/>
      <w:pPr>
        <w:ind w:left="3600" w:hanging="360"/>
      </w:pPr>
      <w:rPr>
        <w:rFonts w:ascii="Courier New" w:hAnsi="Courier New" w:hint="default"/>
      </w:rPr>
    </w:lvl>
    <w:lvl w:ilvl="5" w:tplc="B83AFDC6">
      <w:start w:val="1"/>
      <w:numFmt w:val="bullet"/>
      <w:lvlText w:val=""/>
      <w:lvlJc w:val="left"/>
      <w:pPr>
        <w:ind w:left="4320" w:hanging="360"/>
      </w:pPr>
      <w:rPr>
        <w:rFonts w:ascii="Wingdings" w:hAnsi="Wingdings" w:hint="default"/>
      </w:rPr>
    </w:lvl>
    <w:lvl w:ilvl="6" w:tplc="4B3CA8DA">
      <w:start w:val="1"/>
      <w:numFmt w:val="bullet"/>
      <w:lvlText w:val=""/>
      <w:lvlJc w:val="left"/>
      <w:pPr>
        <w:ind w:left="5040" w:hanging="360"/>
      </w:pPr>
      <w:rPr>
        <w:rFonts w:ascii="Symbol" w:hAnsi="Symbol" w:hint="default"/>
      </w:rPr>
    </w:lvl>
    <w:lvl w:ilvl="7" w:tplc="4E4638EA">
      <w:start w:val="1"/>
      <w:numFmt w:val="bullet"/>
      <w:lvlText w:val="o"/>
      <w:lvlJc w:val="left"/>
      <w:pPr>
        <w:ind w:left="5760" w:hanging="360"/>
      </w:pPr>
      <w:rPr>
        <w:rFonts w:ascii="Courier New" w:hAnsi="Courier New" w:hint="default"/>
      </w:rPr>
    </w:lvl>
    <w:lvl w:ilvl="8" w:tplc="D376DA7C">
      <w:start w:val="1"/>
      <w:numFmt w:val="bullet"/>
      <w:lvlText w:val=""/>
      <w:lvlJc w:val="left"/>
      <w:pPr>
        <w:ind w:left="6480" w:hanging="360"/>
      </w:pPr>
      <w:rPr>
        <w:rFonts w:ascii="Wingdings" w:hAnsi="Wingdings" w:hint="default"/>
      </w:rPr>
    </w:lvl>
  </w:abstractNum>
  <w:abstractNum w:abstractNumId="72" w15:restartNumberingAfterBreak="0">
    <w:nsid w:val="23BA9A1C"/>
    <w:multiLevelType w:val="multilevel"/>
    <w:tmpl w:val="EDFA57F0"/>
    <w:lvl w:ilvl="0">
      <w:start w:val="1"/>
      <w:numFmt w:val="bullet"/>
      <w:lvlText w:val=""/>
      <w:lvlJc w:val="left"/>
      <w:pPr>
        <w:ind w:left="179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23DD0D1C"/>
    <w:multiLevelType w:val="multilevel"/>
    <w:tmpl w:val="5222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EA5B11"/>
    <w:multiLevelType w:val="multilevel"/>
    <w:tmpl w:val="B67C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F92A9E"/>
    <w:multiLevelType w:val="hybridMultilevel"/>
    <w:tmpl w:val="05F4E13C"/>
    <w:lvl w:ilvl="0" w:tplc="A90A4F48">
      <w:start w:val="2026"/>
      <w:numFmt w:val="bullet"/>
      <w:lvlText w:val="-"/>
      <w:lvlJc w:val="left"/>
      <w:pPr>
        <w:ind w:left="1080" w:hanging="360"/>
      </w:pPr>
      <w:rPr>
        <w:rFonts w:ascii="Gill Sans Nova" w:eastAsiaTheme="minorHAnsi" w:hAnsi="Gill Sans Nova"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256838A5"/>
    <w:multiLevelType w:val="hybridMultilevel"/>
    <w:tmpl w:val="9A44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60668B5"/>
    <w:multiLevelType w:val="multilevel"/>
    <w:tmpl w:val="62F6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6457A3F"/>
    <w:multiLevelType w:val="hybridMultilevel"/>
    <w:tmpl w:val="B576F916"/>
    <w:lvl w:ilvl="0" w:tplc="5624FE6C">
      <w:start w:val="1"/>
      <w:numFmt w:val="bullet"/>
      <w:lvlText w:val=""/>
      <w:lvlJc w:val="left"/>
      <w:pPr>
        <w:ind w:left="720" w:hanging="360"/>
      </w:pPr>
      <w:rPr>
        <w:rFonts w:ascii="Symbol" w:hAnsi="Symbol" w:hint="default"/>
      </w:rPr>
    </w:lvl>
    <w:lvl w:ilvl="1" w:tplc="1050518A">
      <w:start w:val="1"/>
      <w:numFmt w:val="bullet"/>
      <w:lvlText w:val="o"/>
      <w:lvlJc w:val="left"/>
      <w:pPr>
        <w:ind w:left="1440" w:hanging="360"/>
      </w:pPr>
      <w:rPr>
        <w:rFonts w:ascii="Courier New" w:hAnsi="Courier New" w:hint="default"/>
      </w:rPr>
    </w:lvl>
    <w:lvl w:ilvl="2" w:tplc="7682BC88">
      <w:start w:val="1"/>
      <w:numFmt w:val="bullet"/>
      <w:lvlText w:val=""/>
      <w:lvlJc w:val="left"/>
      <w:pPr>
        <w:ind w:left="2160" w:hanging="360"/>
      </w:pPr>
      <w:rPr>
        <w:rFonts w:ascii="Wingdings" w:hAnsi="Wingdings" w:hint="default"/>
      </w:rPr>
    </w:lvl>
    <w:lvl w:ilvl="3" w:tplc="565EE402">
      <w:start w:val="1"/>
      <w:numFmt w:val="bullet"/>
      <w:lvlText w:val=""/>
      <w:lvlJc w:val="left"/>
      <w:pPr>
        <w:ind w:left="2880" w:hanging="360"/>
      </w:pPr>
      <w:rPr>
        <w:rFonts w:ascii="Symbol" w:hAnsi="Symbol" w:hint="default"/>
      </w:rPr>
    </w:lvl>
    <w:lvl w:ilvl="4" w:tplc="C11E0C6E">
      <w:start w:val="1"/>
      <w:numFmt w:val="bullet"/>
      <w:lvlText w:val="o"/>
      <w:lvlJc w:val="left"/>
      <w:pPr>
        <w:ind w:left="3600" w:hanging="360"/>
      </w:pPr>
      <w:rPr>
        <w:rFonts w:ascii="Courier New" w:hAnsi="Courier New" w:hint="default"/>
      </w:rPr>
    </w:lvl>
    <w:lvl w:ilvl="5" w:tplc="21D6674A">
      <w:start w:val="1"/>
      <w:numFmt w:val="bullet"/>
      <w:lvlText w:val=""/>
      <w:lvlJc w:val="left"/>
      <w:pPr>
        <w:ind w:left="4320" w:hanging="360"/>
      </w:pPr>
      <w:rPr>
        <w:rFonts w:ascii="Wingdings" w:hAnsi="Wingdings" w:hint="default"/>
      </w:rPr>
    </w:lvl>
    <w:lvl w:ilvl="6" w:tplc="024EDC16">
      <w:start w:val="1"/>
      <w:numFmt w:val="bullet"/>
      <w:lvlText w:val=""/>
      <w:lvlJc w:val="left"/>
      <w:pPr>
        <w:ind w:left="5040" w:hanging="360"/>
      </w:pPr>
      <w:rPr>
        <w:rFonts w:ascii="Symbol" w:hAnsi="Symbol" w:hint="default"/>
      </w:rPr>
    </w:lvl>
    <w:lvl w:ilvl="7" w:tplc="CE2E3BC4">
      <w:start w:val="1"/>
      <w:numFmt w:val="bullet"/>
      <w:lvlText w:val="o"/>
      <w:lvlJc w:val="left"/>
      <w:pPr>
        <w:ind w:left="5760" w:hanging="360"/>
      </w:pPr>
      <w:rPr>
        <w:rFonts w:ascii="Courier New" w:hAnsi="Courier New" w:hint="default"/>
      </w:rPr>
    </w:lvl>
    <w:lvl w:ilvl="8" w:tplc="57302CAE">
      <w:start w:val="1"/>
      <w:numFmt w:val="bullet"/>
      <w:lvlText w:val=""/>
      <w:lvlJc w:val="left"/>
      <w:pPr>
        <w:ind w:left="6480" w:hanging="360"/>
      </w:pPr>
      <w:rPr>
        <w:rFonts w:ascii="Wingdings" w:hAnsi="Wingdings" w:hint="default"/>
      </w:rPr>
    </w:lvl>
  </w:abstractNum>
  <w:abstractNum w:abstractNumId="79" w15:restartNumberingAfterBreak="0">
    <w:nsid w:val="26A9640B"/>
    <w:multiLevelType w:val="hybridMultilevel"/>
    <w:tmpl w:val="A81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6DA3F0E"/>
    <w:multiLevelType w:val="multilevel"/>
    <w:tmpl w:val="9760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8347D75"/>
    <w:multiLevelType w:val="multilevel"/>
    <w:tmpl w:val="7538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630662"/>
    <w:multiLevelType w:val="multilevel"/>
    <w:tmpl w:val="FCEEF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28922CC7"/>
    <w:multiLevelType w:val="multilevel"/>
    <w:tmpl w:val="FD4A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A66E81"/>
    <w:multiLevelType w:val="multilevel"/>
    <w:tmpl w:val="3E06BE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9F37B08"/>
    <w:multiLevelType w:val="multilevel"/>
    <w:tmpl w:val="4C00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A677A07"/>
    <w:multiLevelType w:val="multilevel"/>
    <w:tmpl w:val="6B52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A681F87"/>
    <w:multiLevelType w:val="multilevel"/>
    <w:tmpl w:val="8D7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A94313F"/>
    <w:multiLevelType w:val="multilevel"/>
    <w:tmpl w:val="FCE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AFC529E"/>
    <w:multiLevelType w:val="multilevel"/>
    <w:tmpl w:val="7B22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B22744E"/>
    <w:multiLevelType w:val="hybridMultilevel"/>
    <w:tmpl w:val="5AE4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B836B55"/>
    <w:multiLevelType w:val="multilevel"/>
    <w:tmpl w:val="E9B4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C1E2FB5"/>
    <w:multiLevelType w:val="hybridMultilevel"/>
    <w:tmpl w:val="F54ACB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C3B7F52"/>
    <w:multiLevelType w:val="multilevel"/>
    <w:tmpl w:val="9442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CE634EB"/>
    <w:multiLevelType w:val="hybridMultilevel"/>
    <w:tmpl w:val="905A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097F14"/>
    <w:multiLevelType w:val="hybridMultilevel"/>
    <w:tmpl w:val="0584D96E"/>
    <w:lvl w:ilvl="0" w:tplc="F04C4620">
      <w:start w:val="1"/>
      <w:numFmt w:val="bullet"/>
      <w:lvlText w:val="-"/>
      <w:lvlJc w:val="left"/>
      <w:pPr>
        <w:tabs>
          <w:tab w:val="num" w:pos="720"/>
        </w:tabs>
        <w:ind w:left="720" w:hanging="360"/>
      </w:pPr>
      <w:rPr>
        <w:rFonts w:ascii="Symbol" w:hAnsi="Symbol" w:hint="default"/>
        <w:sz w:val="20"/>
      </w:rPr>
    </w:lvl>
    <w:lvl w:ilvl="1" w:tplc="92F064FA" w:tentative="1">
      <w:start w:val="1"/>
      <w:numFmt w:val="bullet"/>
      <w:lvlText w:val=""/>
      <w:lvlJc w:val="left"/>
      <w:pPr>
        <w:tabs>
          <w:tab w:val="num" w:pos="1440"/>
        </w:tabs>
        <w:ind w:left="1440" w:hanging="360"/>
      </w:pPr>
      <w:rPr>
        <w:rFonts w:ascii="Symbol" w:hAnsi="Symbol" w:hint="default"/>
        <w:sz w:val="20"/>
      </w:rPr>
    </w:lvl>
    <w:lvl w:ilvl="2" w:tplc="62AAA37E" w:tentative="1">
      <w:start w:val="1"/>
      <w:numFmt w:val="bullet"/>
      <w:lvlText w:val=""/>
      <w:lvlJc w:val="left"/>
      <w:pPr>
        <w:tabs>
          <w:tab w:val="num" w:pos="2160"/>
        </w:tabs>
        <w:ind w:left="2160" w:hanging="360"/>
      </w:pPr>
      <w:rPr>
        <w:rFonts w:ascii="Symbol" w:hAnsi="Symbol" w:hint="default"/>
        <w:sz w:val="20"/>
      </w:rPr>
    </w:lvl>
    <w:lvl w:ilvl="3" w:tplc="A88EEF40" w:tentative="1">
      <w:start w:val="1"/>
      <w:numFmt w:val="bullet"/>
      <w:lvlText w:val=""/>
      <w:lvlJc w:val="left"/>
      <w:pPr>
        <w:tabs>
          <w:tab w:val="num" w:pos="2880"/>
        </w:tabs>
        <w:ind w:left="2880" w:hanging="360"/>
      </w:pPr>
      <w:rPr>
        <w:rFonts w:ascii="Symbol" w:hAnsi="Symbol" w:hint="default"/>
        <w:sz w:val="20"/>
      </w:rPr>
    </w:lvl>
    <w:lvl w:ilvl="4" w:tplc="2982D024" w:tentative="1">
      <w:start w:val="1"/>
      <w:numFmt w:val="bullet"/>
      <w:lvlText w:val=""/>
      <w:lvlJc w:val="left"/>
      <w:pPr>
        <w:tabs>
          <w:tab w:val="num" w:pos="3600"/>
        </w:tabs>
        <w:ind w:left="3600" w:hanging="360"/>
      </w:pPr>
      <w:rPr>
        <w:rFonts w:ascii="Symbol" w:hAnsi="Symbol" w:hint="default"/>
        <w:sz w:val="20"/>
      </w:rPr>
    </w:lvl>
    <w:lvl w:ilvl="5" w:tplc="B092406E" w:tentative="1">
      <w:start w:val="1"/>
      <w:numFmt w:val="bullet"/>
      <w:lvlText w:val=""/>
      <w:lvlJc w:val="left"/>
      <w:pPr>
        <w:tabs>
          <w:tab w:val="num" w:pos="4320"/>
        </w:tabs>
        <w:ind w:left="4320" w:hanging="360"/>
      </w:pPr>
      <w:rPr>
        <w:rFonts w:ascii="Symbol" w:hAnsi="Symbol" w:hint="default"/>
        <w:sz w:val="20"/>
      </w:rPr>
    </w:lvl>
    <w:lvl w:ilvl="6" w:tplc="2FD2FAEA" w:tentative="1">
      <w:start w:val="1"/>
      <w:numFmt w:val="bullet"/>
      <w:lvlText w:val=""/>
      <w:lvlJc w:val="left"/>
      <w:pPr>
        <w:tabs>
          <w:tab w:val="num" w:pos="5040"/>
        </w:tabs>
        <w:ind w:left="5040" w:hanging="360"/>
      </w:pPr>
      <w:rPr>
        <w:rFonts w:ascii="Symbol" w:hAnsi="Symbol" w:hint="default"/>
        <w:sz w:val="20"/>
      </w:rPr>
    </w:lvl>
    <w:lvl w:ilvl="7" w:tplc="753AB7BA" w:tentative="1">
      <w:start w:val="1"/>
      <w:numFmt w:val="bullet"/>
      <w:lvlText w:val=""/>
      <w:lvlJc w:val="left"/>
      <w:pPr>
        <w:tabs>
          <w:tab w:val="num" w:pos="5760"/>
        </w:tabs>
        <w:ind w:left="5760" w:hanging="360"/>
      </w:pPr>
      <w:rPr>
        <w:rFonts w:ascii="Symbol" w:hAnsi="Symbol" w:hint="default"/>
        <w:sz w:val="20"/>
      </w:rPr>
    </w:lvl>
    <w:lvl w:ilvl="8" w:tplc="EFA4F622"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01E1D29"/>
    <w:multiLevelType w:val="multilevel"/>
    <w:tmpl w:val="A93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0487B63"/>
    <w:multiLevelType w:val="multilevel"/>
    <w:tmpl w:val="8F3C828C"/>
    <w:lvl w:ilvl="0">
      <w:start w:val="1"/>
      <w:numFmt w:val="bullet"/>
      <w:pStyle w:val="Normallistbullet2"/>
      <w:lvlText w:val="o"/>
      <w:lvlJc w:val="left"/>
      <w:pPr>
        <w:tabs>
          <w:tab w:val="num" w:pos="1791"/>
        </w:tabs>
        <w:ind w:left="1791" w:hanging="360"/>
      </w:pPr>
      <w:rPr>
        <w:rFonts w:ascii="Courier New" w:hAnsi="Courier New" w:cs="Courier New" w:hint="default"/>
        <w:sz w:val="20"/>
      </w:rPr>
    </w:lvl>
    <w:lvl w:ilvl="1" w:tentative="1">
      <w:start w:val="1"/>
      <w:numFmt w:val="bullet"/>
      <w:lvlText w:val=""/>
      <w:lvlJc w:val="left"/>
      <w:pPr>
        <w:tabs>
          <w:tab w:val="num" w:pos="2511"/>
        </w:tabs>
        <w:ind w:left="2511" w:hanging="360"/>
      </w:pPr>
      <w:rPr>
        <w:rFonts w:ascii="Symbol" w:hAnsi="Symbol" w:hint="default"/>
        <w:sz w:val="20"/>
      </w:rPr>
    </w:lvl>
    <w:lvl w:ilvl="2" w:tentative="1">
      <w:start w:val="1"/>
      <w:numFmt w:val="bullet"/>
      <w:lvlText w:val=""/>
      <w:lvlJc w:val="left"/>
      <w:pPr>
        <w:tabs>
          <w:tab w:val="num" w:pos="3231"/>
        </w:tabs>
        <w:ind w:left="3231" w:hanging="360"/>
      </w:pPr>
      <w:rPr>
        <w:rFonts w:ascii="Symbol" w:hAnsi="Symbol" w:hint="default"/>
        <w:sz w:val="20"/>
      </w:rPr>
    </w:lvl>
    <w:lvl w:ilvl="3" w:tentative="1">
      <w:start w:val="1"/>
      <w:numFmt w:val="bullet"/>
      <w:lvlText w:val=""/>
      <w:lvlJc w:val="left"/>
      <w:pPr>
        <w:tabs>
          <w:tab w:val="num" w:pos="3951"/>
        </w:tabs>
        <w:ind w:left="3951" w:hanging="360"/>
      </w:pPr>
      <w:rPr>
        <w:rFonts w:ascii="Symbol" w:hAnsi="Symbol" w:hint="default"/>
        <w:sz w:val="20"/>
      </w:rPr>
    </w:lvl>
    <w:lvl w:ilvl="4" w:tentative="1">
      <w:start w:val="1"/>
      <w:numFmt w:val="bullet"/>
      <w:lvlText w:val=""/>
      <w:lvlJc w:val="left"/>
      <w:pPr>
        <w:tabs>
          <w:tab w:val="num" w:pos="4671"/>
        </w:tabs>
        <w:ind w:left="4671" w:hanging="360"/>
      </w:pPr>
      <w:rPr>
        <w:rFonts w:ascii="Symbol" w:hAnsi="Symbol" w:hint="default"/>
        <w:sz w:val="20"/>
      </w:rPr>
    </w:lvl>
    <w:lvl w:ilvl="5" w:tentative="1">
      <w:start w:val="1"/>
      <w:numFmt w:val="bullet"/>
      <w:lvlText w:val=""/>
      <w:lvlJc w:val="left"/>
      <w:pPr>
        <w:tabs>
          <w:tab w:val="num" w:pos="5391"/>
        </w:tabs>
        <w:ind w:left="5391" w:hanging="360"/>
      </w:pPr>
      <w:rPr>
        <w:rFonts w:ascii="Symbol" w:hAnsi="Symbol" w:hint="default"/>
        <w:sz w:val="20"/>
      </w:rPr>
    </w:lvl>
    <w:lvl w:ilvl="6" w:tentative="1">
      <w:start w:val="1"/>
      <w:numFmt w:val="bullet"/>
      <w:lvlText w:val=""/>
      <w:lvlJc w:val="left"/>
      <w:pPr>
        <w:tabs>
          <w:tab w:val="num" w:pos="6111"/>
        </w:tabs>
        <w:ind w:left="6111" w:hanging="360"/>
      </w:pPr>
      <w:rPr>
        <w:rFonts w:ascii="Symbol" w:hAnsi="Symbol" w:hint="default"/>
        <w:sz w:val="20"/>
      </w:rPr>
    </w:lvl>
    <w:lvl w:ilvl="7" w:tentative="1">
      <w:start w:val="1"/>
      <w:numFmt w:val="bullet"/>
      <w:lvlText w:val=""/>
      <w:lvlJc w:val="left"/>
      <w:pPr>
        <w:tabs>
          <w:tab w:val="num" w:pos="6831"/>
        </w:tabs>
        <w:ind w:left="6831" w:hanging="360"/>
      </w:pPr>
      <w:rPr>
        <w:rFonts w:ascii="Symbol" w:hAnsi="Symbol" w:hint="default"/>
        <w:sz w:val="20"/>
      </w:rPr>
    </w:lvl>
    <w:lvl w:ilvl="8" w:tentative="1">
      <w:start w:val="1"/>
      <w:numFmt w:val="bullet"/>
      <w:lvlText w:val=""/>
      <w:lvlJc w:val="left"/>
      <w:pPr>
        <w:tabs>
          <w:tab w:val="num" w:pos="7551"/>
        </w:tabs>
        <w:ind w:left="7551" w:hanging="360"/>
      </w:pPr>
      <w:rPr>
        <w:rFonts w:ascii="Symbol" w:hAnsi="Symbol" w:hint="default"/>
        <w:sz w:val="20"/>
      </w:rPr>
    </w:lvl>
  </w:abstractNum>
  <w:abstractNum w:abstractNumId="98" w15:restartNumberingAfterBreak="0">
    <w:nsid w:val="313A2B52"/>
    <w:multiLevelType w:val="multilevel"/>
    <w:tmpl w:val="31F4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13D23D1"/>
    <w:multiLevelType w:val="multilevel"/>
    <w:tmpl w:val="896C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1D91F36"/>
    <w:multiLevelType w:val="multilevel"/>
    <w:tmpl w:val="0B668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43F04E0"/>
    <w:multiLevelType w:val="multilevel"/>
    <w:tmpl w:val="8C68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4531097"/>
    <w:multiLevelType w:val="multilevel"/>
    <w:tmpl w:val="458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47D5734"/>
    <w:multiLevelType w:val="hybridMultilevel"/>
    <w:tmpl w:val="52AE76C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4" w15:restartNumberingAfterBreak="0">
    <w:nsid w:val="34850961"/>
    <w:multiLevelType w:val="multilevel"/>
    <w:tmpl w:val="FDB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4AB3FA3"/>
    <w:multiLevelType w:val="multilevel"/>
    <w:tmpl w:val="03D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4C059DE"/>
    <w:multiLevelType w:val="multilevel"/>
    <w:tmpl w:val="DC8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4C93AA8"/>
    <w:multiLevelType w:val="multilevel"/>
    <w:tmpl w:val="E0B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4D80BA0"/>
    <w:multiLevelType w:val="multilevel"/>
    <w:tmpl w:val="5EE4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50D7E6C"/>
    <w:multiLevelType w:val="hybridMultilevel"/>
    <w:tmpl w:val="B0C6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543014D"/>
    <w:multiLevelType w:val="hybridMultilevel"/>
    <w:tmpl w:val="4F52669A"/>
    <w:lvl w:ilvl="0" w:tplc="985A585C">
      <w:start w:val="1"/>
      <w:numFmt w:val="bullet"/>
      <w:lvlText w:val=""/>
      <w:lvlJc w:val="left"/>
      <w:pPr>
        <w:ind w:left="720" w:hanging="360"/>
      </w:pPr>
      <w:rPr>
        <w:rFonts w:ascii="Symbol" w:hAnsi="Symbol" w:hint="default"/>
      </w:rPr>
    </w:lvl>
    <w:lvl w:ilvl="1" w:tplc="55F03514">
      <w:start w:val="1"/>
      <w:numFmt w:val="bullet"/>
      <w:lvlText w:val="o"/>
      <w:lvlJc w:val="left"/>
      <w:pPr>
        <w:ind w:left="1440" w:hanging="360"/>
      </w:pPr>
      <w:rPr>
        <w:rFonts w:ascii="Courier New" w:hAnsi="Courier New" w:hint="default"/>
      </w:rPr>
    </w:lvl>
    <w:lvl w:ilvl="2" w:tplc="A3627592">
      <w:start w:val="1"/>
      <w:numFmt w:val="bullet"/>
      <w:lvlText w:val=""/>
      <w:lvlJc w:val="left"/>
      <w:pPr>
        <w:ind w:left="2160" w:hanging="360"/>
      </w:pPr>
      <w:rPr>
        <w:rFonts w:ascii="Wingdings" w:hAnsi="Wingdings" w:hint="default"/>
      </w:rPr>
    </w:lvl>
    <w:lvl w:ilvl="3" w:tplc="CC3472E8">
      <w:start w:val="1"/>
      <w:numFmt w:val="bullet"/>
      <w:lvlText w:val=""/>
      <w:lvlJc w:val="left"/>
      <w:pPr>
        <w:ind w:left="2880" w:hanging="360"/>
      </w:pPr>
      <w:rPr>
        <w:rFonts w:ascii="Symbol" w:hAnsi="Symbol" w:hint="default"/>
      </w:rPr>
    </w:lvl>
    <w:lvl w:ilvl="4" w:tplc="960A9B50">
      <w:start w:val="1"/>
      <w:numFmt w:val="bullet"/>
      <w:lvlText w:val="o"/>
      <w:lvlJc w:val="left"/>
      <w:pPr>
        <w:ind w:left="3600" w:hanging="360"/>
      </w:pPr>
      <w:rPr>
        <w:rFonts w:ascii="Courier New" w:hAnsi="Courier New" w:hint="default"/>
      </w:rPr>
    </w:lvl>
    <w:lvl w:ilvl="5" w:tplc="FD66FF40">
      <w:start w:val="1"/>
      <w:numFmt w:val="bullet"/>
      <w:lvlText w:val=""/>
      <w:lvlJc w:val="left"/>
      <w:pPr>
        <w:ind w:left="4320" w:hanging="360"/>
      </w:pPr>
      <w:rPr>
        <w:rFonts w:ascii="Wingdings" w:hAnsi="Wingdings" w:hint="default"/>
      </w:rPr>
    </w:lvl>
    <w:lvl w:ilvl="6" w:tplc="FF52AAE4">
      <w:start w:val="1"/>
      <w:numFmt w:val="bullet"/>
      <w:lvlText w:val=""/>
      <w:lvlJc w:val="left"/>
      <w:pPr>
        <w:ind w:left="5040" w:hanging="360"/>
      </w:pPr>
      <w:rPr>
        <w:rFonts w:ascii="Symbol" w:hAnsi="Symbol" w:hint="default"/>
      </w:rPr>
    </w:lvl>
    <w:lvl w:ilvl="7" w:tplc="6354ECE2">
      <w:start w:val="1"/>
      <w:numFmt w:val="bullet"/>
      <w:lvlText w:val="o"/>
      <w:lvlJc w:val="left"/>
      <w:pPr>
        <w:ind w:left="5760" w:hanging="360"/>
      </w:pPr>
      <w:rPr>
        <w:rFonts w:ascii="Courier New" w:hAnsi="Courier New" w:hint="default"/>
      </w:rPr>
    </w:lvl>
    <w:lvl w:ilvl="8" w:tplc="3454C5F4">
      <w:start w:val="1"/>
      <w:numFmt w:val="bullet"/>
      <w:lvlText w:val=""/>
      <w:lvlJc w:val="left"/>
      <w:pPr>
        <w:ind w:left="6480" w:hanging="360"/>
      </w:pPr>
      <w:rPr>
        <w:rFonts w:ascii="Wingdings" w:hAnsi="Wingdings" w:hint="default"/>
      </w:rPr>
    </w:lvl>
  </w:abstractNum>
  <w:abstractNum w:abstractNumId="111" w15:restartNumberingAfterBreak="0">
    <w:nsid w:val="380435CE"/>
    <w:multiLevelType w:val="hybridMultilevel"/>
    <w:tmpl w:val="9820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93908A9"/>
    <w:multiLevelType w:val="hybridMultilevel"/>
    <w:tmpl w:val="F218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9F47CF1"/>
    <w:multiLevelType w:val="multilevel"/>
    <w:tmpl w:val="1AC41F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A3E17D5"/>
    <w:multiLevelType w:val="hybridMultilevel"/>
    <w:tmpl w:val="D594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A3F347A"/>
    <w:multiLevelType w:val="multilevel"/>
    <w:tmpl w:val="E8D2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B7F2D2A"/>
    <w:multiLevelType w:val="multilevel"/>
    <w:tmpl w:val="C660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BC0780F"/>
    <w:multiLevelType w:val="hybridMultilevel"/>
    <w:tmpl w:val="456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BEF7C4C"/>
    <w:multiLevelType w:val="hybridMultilevel"/>
    <w:tmpl w:val="7D96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C664C4B"/>
    <w:multiLevelType w:val="multilevel"/>
    <w:tmpl w:val="1D66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DF47902"/>
    <w:multiLevelType w:val="multilevel"/>
    <w:tmpl w:val="460C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E1D1DD3"/>
    <w:multiLevelType w:val="multilevel"/>
    <w:tmpl w:val="A65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E3363C1"/>
    <w:multiLevelType w:val="multilevel"/>
    <w:tmpl w:val="6F14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E730E60"/>
    <w:multiLevelType w:val="hybridMultilevel"/>
    <w:tmpl w:val="6652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E823BEC"/>
    <w:multiLevelType w:val="multilevel"/>
    <w:tmpl w:val="FCCA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EE47AA8"/>
    <w:multiLevelType w:val="multilevel"/>
    <w:tmpl w:val="81A6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FF430AC"/>
    <w:multiLevelType w:val="multilevel"/>
    <w:tmpl w:val="F0F8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0734391"/>
    <w:multiLevelType w:val="multilevel"/>
    <w:tmpl w:val="83C6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0B34E1C"/>
    <w:multiLevelType w:val="multilevel"/>
    <w:tmpl w:val="9A8E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23E08DA"/>
    <w:multiLevelType w:val="hybridMultilevel"/>
    <w:tmpl w:val="958A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2737D70"/>
    <w:multiLevelType w:val="multilevel"/>
    <w:tmpl w:val="F79E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3542E00"/>
    <w:multiLevelType w:val="hybridMultilevel"/>
    <w:tmpl w:val="FDD6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3E31909"/>
    <w:multiLevelType w:val="hybridMultilevel"/>
    <w:tmpl w:val="330C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458300E"/>
    <w:multiLevelType w:val="multilevel"/>
    <w:tmpl w:val="787E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59A606B"/>
    <w:multiLevelType w:val="multilevel"/>
    <w:tmpl w:val="5B60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5D262F1"/>
    <w:multiLevelType w:val="multilevel"/>
    <w:tmpl w:val="AE44FA80"/>
    <w:lvl w:ilvl="0">
      <w:start w:val="1"/>
      <w:numFmt w:val="bullet"/>
      <w:lvlText w:val=""/>
      <w:lvlJc w:val="left"/>
      <w:pPr>
        <w:ind w:left="179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461A249D"/>
    <w:multiLevelType w:val="multilevel"/>
    <w:tmpl w:val="B722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6F156A6"/>
    <w:multiLevelType w:val="multilevel"/>
    <w:tmpl w:val="E7B6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7467A34"/>
    <w:multiLevelType w:val="multilevel"/>
    <w:tmpl w:val="BDE6B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74E403B"/>
    <w:multiLevelType w:val="multilevel"/>
    <w:tmpl w:val="C802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79856D2"/>
    <w:multiLevelType w:val="hybridMultilevel"/>
    <w:tmpl w:val="07CC6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7ED7FB8"/>
    <w:multiLevelType w:val="multilevel"/>
    <w:tmpl w:val="F89C15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482161DE"/>
    <w:multiLevelType w:val="multilevel"/>
    <w:tmpl w:val="9A34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A056776"/>
    <w:multiLevelType w:val="multilevel"/>
    <w:tmpl w:val="C72A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A097015"/>
    <w:multiLevelType w:val="multilevel"/>
    <w:tmpl w:val="44A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BDE507C"/>
    <w:multiLevelType w:val="hybridMultilevel"/>
    <w:tmpl w:val="95A0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C0A6E04"/>
    <w:multiLevelType w:val="multilevel"/>
    <w:tmpl w:val="E0B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CD83EC3"/>
    <w:multiLevelType w:val="multilevel"/>
    <w:tmpl w:val="F86C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E696533"/>
    <w:multiLevelType w:val="hybridMultilevel"/>
    <w:tmpl w:val="48E4C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F3308CD"/>
    <w:multiLevelType w:val="hybridMultilevel"/>
    <w:tmpl w:val="9B64F758"/>
    <w:lvl w:ilvl="0" w:tplc="9AA2DCB8">
      <w:start w:val="1"/>
      <w:numFmt w:val="bullet"/>
      <w:lvlText w:val=""/>
      <w:lvlJc w:val="left"/>
      <w:pPr>
        <w:ind w:left="720" w:hanging="360"/>
      </w:pPr>
      <w:rPr>
        <w:rFonts w:ascii="Symbol" w:hAnsi="Symbol" w:hint="default"/>
      </w:rPr>
    </w:lvl>
    <w:lvl w:ilvl="1" w:tplc="174C27D0">
      <w:start w:val="1"/>
      <w:numFmt w:val="bullet"/>
      <w:lvlText w:val="o"/>
      <w:lvlJc w:val="left"/>
      <w:pPr>
        <w:ind w:left="1440" w:hanging="360"/>
      </w:pPr>
      <w:rPr>
        <w:rFonts w:ascii="Courier New" w:hAnsi="Courier New" w:hint="default"/>
      </w:rPr>
    </w:lvl>
    <w:lvl w:ilvl="2" w:tplc="DBF84314">
      <w:start w:val="1"/>
      <w:numFmt w:val="bullet"/>
      <w:lvlText w:val=""/>
      <w:lvlJc w:val="left"/>
      <w:pPr>
        <w:ind w:left="2160" w:hanging="360"/>
      </w:pPr>
      <w:rPr>
        <w:rFonts w:ascii="Wingdings" w:hAnsi="Wingdings" w:hint="default"/>
      </w:rPr>
    </w:lvl>
    <w:lvl w:ilvl="3" w:tplc="C79E7CA2">
      <w:start w:val="1"/>
      <w:numFmt w:val="bullet"/>
      <w:lvlText w:val=""/>
      <w:lvlJc w:val="left"/>
      <w:pPr>
        <w:ind w:left="2880" w:hanging="360"/>
      </w:pPr>
      <w:rPr>
        <w:rFonts w:ascii="Symbol" w:hAnsi="Symbol" w:hint="default"/>
      </w:rPr>
    </w:lvl>
    <w:lvl w:ilvl="4" w:tplc="E1AE915E">
      <w:start w:val="1"/>
      <w:numFmt w:val="bullet"/>
      <w:lvlText w:val="o"/>
      <w:lvlJc w:val="left"/>
      <w:pPr>
        <w:ind w:left="3600" w:hanging="360"/>
      </w:pPr>
      <w:rPr>
        <w:rFonts w:ascii="Courier New" w:hAnsi="Courier New" w:hint="default"/>
      </w:rPr>
    </w:lvl>
    <w:lvl w:ilvl="5" w:tplc="6144E972">
      <w:start w:val="1"/>
      <w:numFmt w:val="bullet"/>
      <w:lvlText w:val=""/>
      <w:lvlJc w:val="left"/>
      <w:pPr>
        <w:ind w:left="4320" w:hanging="360"/>
      </w:pPr>
      <w:rPr>
        <w:rFonts w:ascii="Wingdings" w:hAnsi="Wingdings" w:hint="default"/>
      </w:rPr>
    </w:lvl>
    <w:lvl w:ilvl="6" w:tplc="6EAC5C44">
      <w:start w:val="1"/>
      <w:numFmt w:val="bullet"/>
      <w:lvlText w:val=""/>
      <w:lvlJc w:val="left"/>
      <w:pPr>
        <w:ind w:left="5040" w:hanging="360"/>
      </w:pPr>
      <w:rPr>
        <w:rFonts w:ascii="Symbol" w:hAnsi="Symbol" w:hint="default"/>
      </w:rPr>
    </w:lvl>
    <w:lvl w:ilvl="7" w:tplc="283867B2">
      <w:start w:val="1"/>
      <w:numFmt w:val="bullet"/>
      <w:lvlText w:val="o"/>
      <w:lvlJc w:val="left"/>
      <w:pPr>
        <w:ind w:left="5760" w:hanging="360"/>
      </w:pPr>
      <w:rPr>
        <w:rFonts w:ascii="Courier New" w:hAnsi="Courier New" w:hint="default"/>
      </w:rPr>
    </w:lvl>
    <w:lvl w:ilvl="8" w:tplc="A3EE6098">
      <w:start w:val="1"/>
      <w:numFmt w:val="bullet"/>
      <w:lvlText w:val=""/>
      <w:lvlJc w:val="left"/>
      <w:pPr>
        <w:ind w:left="6480" w:hanging="360"/>
      </w:pPr>
      <w:rPr>
        <w:rFonts w:ascii="Wingdings" w:hAnsi="Wingdings" w:hint="default"/>
      </w:rPr>
    </w:lvl>
  </w:abstractNum>
  <w:abstractNum w:abstractNumId="150" w15:restartNumberingAfterBreak="0">
    <w:nsid w:val="4F6815CF"/>
    <w:multiLevelType w:val="hybridMultilevel"/>
    <w:tmpl w:val="6A72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FAD6966"/>
    <w:multiLevelType w:val="multilevel"/>
    <w:tmpl w:val="9B8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FC44CF0"/>
    <w:multiLevelType w:val="multilevel"/>
    <w:tmpl w:val="C8168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FD85C4C"/>
    <w:multiLevelType w:val="multilevel"/>
    <w:tmpl w:val="416C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0B234D0"/>
    <w:multiLevelType w:val="hybridMultilevel"/>
    <w:tmpl w:val="175A4096"/>
    <w:lvl w:ilvl="0" w:tplc="21E00C1A">
      <w:start w:val="1"/>
      <w:numFmt w:val="bullet"/>
      <w:lvlText w:val=""/>
      <w:lvlJc w:val="left"/>
      <w:pPr>
        <w:ind w:left="720" w:hanging="360"/>
      </w:pPr>
      <w:rPr>
        <w:rFonts w:ascii="Symbol" w:hAnsi="Symbol" w:hint="default"/>
      </w:rPr>
    </w:lvl>
    <w:lvl w:ilvl="1" w:tplc="AB2EA54E">
      <w:start w:val="1"/>
      <w:numFmt w:val="bullet"/>
      <w:lvlText w:val="o"/>
      <w:lvlJc w:val="left"/>
      <w:pPr>
        <w:ind w:left="1440" w:hanging="360"/>
      </w:pPr>
      <w:rPr>
        <w:rFonts w:ascii="Courier New" w:hAnsi="Courier New" w:hint="default"/>
      </w:rPr>
    </w:lvl>
    <w:lvl w:ilvl="2" w:tplc="2B302404">
      <w:start w:val="1"/>
      <w:numFmt w:val="bullet"/>
      <w:lvlText w:val=""/>
      <w:lvlJc w:val="left"/>
      <w:pPr>
        <w:ind w:left="2160" w:hanging="360"/>
      </w:pPr>
      <w:rPr>
        <w:rFonts w:ascii="Wingdings" w:hAnsi="Wingdings" w:hint="default"/>
      </w:rPr>
    </w:lvl>
    <w:lvl w:ilvl="3" w:tplc="32904372">
      <w:start w:val="1"/>
      <w:numFmt w:val="bullet"/>
      <w:lvlText w:val=""/>
      <w:lvlJc w:val="left"/>
      <w:pPr>
        <w:ind w:left="2880" w:hanging="360"/>
      </w:pPr>
      <w:rPr>
        <w:rFonts w:ascii="Symbol" w:hAnsi="Symbol" w:hint="default"/>
      </w:rPr>
    </w:lvl>
    <w:lvl w:ilvl="4" w:tplc="BCEE775C">
      <w:start w:val="1"/>
      <w:numFmt w:val="bullet"/>
      <w:lvlText w:val="o"/>
      <w:lvlJc w:val="left"/>
      <w:pPr>
        <w:ind w:left="3600" w:hanging="360"/>
      </w:pPr>
      <w:rPr>
        <w:rFonts w:ascii="Courier New" w:hAnsi="Courier New" w:hint="default"/>
      </w:rPr>
    </w:lvl>
    <w:lvl w:ilvl="5" w:tplc="67CA231E">
      <w:start w:val="1"/>
      <w:numFmt w:val="bullet"/>
      <w:lvlText w:val=""/>
      <w:lvlJc w:val="left"/>
      <w:pPr>
        <w:ind w:left="4320" w:hanging="360"/>
      </w:pPr>
      <w:rPr>
        <w:rFonts w:ascii="Wingdings" w:hAnsi="Wingdings" w:hint="default"/>
      </w:rPr>
    </w:lvl>
    <w:lvl w:ilvl="6" w:tplc="ABD23526">
      <w:start w:val="1"/>
      <w:numFmt w:val="bullet"/>
      <w:lvlText w:val=""/>
      <w:lvlJc w:val="left"/>
      <w:pPr>
        <w:ind w:left="5040" w:hanging="360"/>
      </w:pPr>
      <w:rPr>
        <w:rFonts w:ascii="Symbol" w:hAnsi="Symbol" w:hint="default"/>
      </w:rPr>
    </w:lvl>
    <w:lvl w:ilvl="7" w:tplc="45867A7C">
      <w:start w:val="1"/>
      <w:numFmt w:val="bullet"/>
      <w:lvlText w:val="o"/>
      <w:lvlJc w:val="left"/>
      <w:pPr>
        <w:ind w:left="5760" w:hanging="360"/>
      </w:pPr>
      <w:rPr>
        <w:rFonts w:ascii="Courier New" w:hAnsi="Courier New" w:hint="default"/>
      </w:rPr>
    </w:lvl>
    <w:lvl w:ilvl="8" w:tplc="71A2BDCA">
      <w:start w:val="1"/>
      <w:numFmt w:val="bullet"/>
      <w:lvlText w:val=""/>
      <w:lvlJc w:val="left"/>
      <w:pPr>
        <w:ind w:left="6480" w:hanging="360"/>
      </w:pPr>
      <w:rPr>
        <w:rFonts w:ascii="Wingdings" w:hAnsi="Wingdings" w:hint="default"/>
      </w:rPr>
    </w:lvl>
  </w:abstractNum>
  <w:abstractNum w:abstractNumId="155" w15:restartNumberingAfterBreak="0">
    <w:nsid w:val="50E9B479"/>
    <w:multiLevelType w:val="hybridMultilevel"/>
    <w:tmpl w:val="94DE9760"/>
    <w:lvl w:ilvl="0" w:tplc="E0E41EAA">
      <w:start w:val="1"/>
      <w:numFmt w:val="bullet"/>
      <w:lvlText w:val=""/>
      <w:lvlJc w:val="left"/>
      <w:pPr>
        <w:ind w:left="720" w:hanging="360"/>
      </w:pPr>
      <w:rPr>
        <w:rFonts w:ascii="Symbol" w:hAnsi="Symbol" w:hint="default"/>
      </w:rPr>
    </w:lvl>
    <w:lvl w:ilvl="1" w:tplc="D194B2E6">
      <w:start w:val="1"/>
      <w:numFmt w:val="bullet"/>
      <w:lvlText w:val="o"/>
      <w:lvlJc w:val="left"/>
      <w:pPr>
        <w:ind w:left="1440" w:hanging="360"/>
      </w:pPr>
      <w:rPr>
        <w:rFonts w:ascii="Courier New" w:hAnsi="Courier New" w:hint="default"/>
      </w:rPr>
    </w:lvl>
    <w:lvl w:ilvl="2" w:tplc="9CA60730">
      <w:start w:val="1"/>
      <w:numFmt w:val="bullet"/>
      <w:lvlText w:val=""/>
      <w:lvlJc w:val="left"/>
      <w:pPr>
        <w:ind w:left="2160" w:hanging="360"/>
      </w:pPr>
      <w:rPr>
        <w:rFonts w:ascii="Wingdings" w:hAnsi="Wingdings" w:hint="default"/>
      </w:rPr>
    </w:lvl>
    <w:lvl w:ilvl="3" w:tplc="1CCE5DA6">
      <w:start w:val="1"/>
      <w:numFmt w:val="bullet"/>
      <w:lvlText w:val=""/>
      <w:lvlJc w:val="left"/>
      <w:pPr>
        <w:ind w:left="2880" w:hanging="360"/>
      </w:pPr>
      <w:rPr>
        <w:rFonts w:ascii="Symbol" w:hAnsi="Symbol" w:hint="default"/>
      </w:rPr>
    </w:lvl>
    <w:lvl w:ilvl="4" w:tplc="1F4271B0">
      <w:start w:val="1"/>
      <w:numFmt w:val="bullet"/>
      <w:lvlText w:val="o"/>
      <w:lvlJc w:val="left"/>
      <w:pPr>
        <w:ind w:left="3600" w:hanging="360"/>
      </w:pPr>
      <w:rPr>
        <w:rFonts w:ascii="Courier New" w:hAnsi="Courier New" w:hint="default"/>
      </w:rPr>
    </w:lvl>
    <w:lvl w:ilvl="5" w:tplc="E36EB808">
      <w:start w:val="1"/>
      <w:numFmt w:val="bullet"/>
      <w:lvlText w:val=""/>
      <w:lvlJc w:val="left"/>
      <w:pPr>
        <w:ind w:left="4320" w:hanging="360"/>
      </w:pPr>
      <w:rPr>
        <w:rFonts w:ascii="Wingdings" w:hAnsi="Wingdings" w:hint="default"/>
      </w:rPr>
    </w:lvl>
    <w:lvl w:ilvl="6" w:tplc="7A06CD84">
      <w:start w:val="1"/>
      <w:numFmt w:val="bullet"/>
      <w:lvlText w:val=""/>
      <w:lvlJc w:val="left"/>
      <w:pPr>
        <w:ind w:left="5040" w:hanging="360"/>
      </w:pPr>
      <w:rPr>
        <w:rFonts w:ascii="Symbol" w:hAnsi="Symbol" w:hint="default"/>
      </w:rPr>
    </w:lvl>
    <w:lvl w:ilvl="7" w:tplc="F6244598">
      <w:start w:val="1"/>
      <w:numFmt w:val="bullet"/>
      <w:lvlText w:val="o"/>
      <w:lvlJc w:val="left"/>
      <w:pPr>
        <w:ind w:left="5760" w:hanging="360"/>
      </w:pPr>
      <w:rPr>
        <w:rFonts w:ascii="Courier New" w:hAnsi="Courier New" w:hint="default"/>
      </w:rPr>
    </w:lvl>
    <w:lvl w:ilvl="8" w:tplc="2B526208">
      <w:start w:val="1"/>
      <w:numFmt w:val="bullet"/>
      <w:lvlText w:val=""/>
      <w:lvlJc w:val="left"/>
      <w:pPr>
        <w:ind w:left="6480" w:hanging="360"/>
      </w:pPr>
      <w:rPr>
        <w:rFonts w:ascii="Wingdings" w:hAnsi="Wingdings" w:hint="default"/>
      </w:rPr>
    </w:lvl>
  </w:abstractNum>
  <w:abstractNum w:abstractNumId="156" w15:restartNumberingAfterBreak="0">
    <w:nsid w:val="52281274"/>
    <w:multiLevelType w:val="multilevel"/>
    <w:tmpl w:val="61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2A55E1A"/>
    <w:multiLevelType w:val="multilevel"/>
    <w:tmpl w:val="C050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2DA3E1E"/>
    <w:multiLevelType w:val="multilevel"/>
    <w:tmpl w:val="A21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2F2625E"/>
    <w:multiLevelType w:val="multilevel"/>
    <w:tmpl w:val="FE26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32D2F59"/>
    <w:multiLevelType w:val="hybridMultilevel"/>
    <w:tmpl w:val="435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3400E05"/>
    <w:multiLevelType w:val="hybridMultilevel"/>
    <w:tmpl w:val="637E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4AB5DCF"/>
    <w:multiLevelType w:val="multilevel"/>
    <w:tmpl w:val="2E7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513074B"/>
    <w:multiLevelType w:val="multilevel"/>
    <w:tmpl w:val="0972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83F3D75"/>
    <w:multiLevelType w:val="multilevel"/>
    <w:tmpl w:val="EDB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894654A"/>
    <w:multiLevelType w:val="multilevel"/>
    <w:tmpl w:val="254A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8B43A0D"/>
    <w:multiLevelType w:val="hybridMultilevel"/>
    <w:tmpl w:val="95708662"/>
    <w:lvl w:ilvl="0" w:tplc="3B1CED8C">
      <w:start w:val="202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7" w15:restartNumberingAfterBreak="0">
    <w:nsid w:val="59514B2B"/>
    <w:multiLevelType w:val="multilevel"/>
    <w:tmpl w:val="DD86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9903639"/>
    <w:multiLevelType w:val="multilevel"/>
    <w:tmpl w:val="A9A4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9C40E5E"/>
    <w:multiLevelType w:val="multilevel"/>
    <w:tmpl w:val="C590B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5A3A3467"/>
    <w:multiLevelType w:val="hybridMultilevel"/>
    <w:tmpl w:val="83889746"/>
    <w:lvl w:ilvl="0" w:tplc="E0A84C24">
      <w:start w:val="2026"/>
      <w:numFmt w:val="bullet"/>
      <w:lvlText w:val="-"/>
      <w:lvlJc w:val="left"/>
      <w:pPr>
        <w:ind w:left="1080" w:hanging="360"/>
      </w:pPr>
      <w:rPr>
        <w:rFonts w:ascii="Gill Sans Nova" w:eastAsiaTheme="minorHAnsi" w:hAnsi="Gill Sans Nov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1" w15:restartNumberingAfterBreak="0">
    <w:nsid w:val="5ACA3173"/>
    <w:multiLevelType w:val="hybridMultilevel"/>
    <w:tmpl w:val="042EA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5ACA488F"/>
    <w:multiLevelType w:val="hybridMultilevel"/>
    <w:tmpl w:val="BCE6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AD9103C"/>
    <w:multiLevelType w:val="multilevel"/>
    <w:tmpl w:val="1A6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B1E6874"/>
    <w:multiLevelType w:val="multilevel"/>
    <w:tmpl w:val="F1B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BA75C95"/>
    <w:multiLevelType w:val="hybridMultilevel"/>
    <w:tmpl w:val="F9362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BBD2FF1"/>
    <w:multiLevelType w:val="hybridMultilevel"/>
    <w:tmpl w:val="CEB0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BE22BE0"/>
    <w:multiLevelType w:val="multilevel"/>
    <w:tmpl w:val="FDC6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C155DA9"/>
    <w:multiLevelType w:val="multilevel"/>
    <w:tmpl w:val="EC76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C6437F7"/>
    <w:multiLevelType w:val="multilevel"/>
    <w:tmpl w:val="7C8E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D5C6F08"/>
    <w:multiLevelType w:val="multilevel"/>
    <w:tmpl w:val="C2D4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D985ED3"/>
    <w:multiLevelType w:val="multilevel"/>
    <w:tmpl w:val="0F7E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EA3673D"/>
    <w:multiLevelType w:val="hybridMultilevel"/>
    <w:tmpl w:val="DE22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EE11A6B"/>
    <w:multiLevelType w:val="multilevel"/>
    <w:tmpl w:val="63BC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F366261"/>
    <w:multiLevelType w:val="multilevel"/>
    <w:tmpl w:val="D6FC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0692EE6"/>
    <w:multiLevelType w:val="hybridMultilevel"/>
    <w:tmpl w:val="EDAEDE64"/>
    <w:lvl w:ilvl="0" w:tplc="2C6A3860">
      <w:start w:val="1"/>
      <w:numFmt w:val="bullet"/>
      <w:lvlText w:val=""/>
      <w:lvlJc w:val="left"/>
      <w:pPr>
        <w:ind w:left="720" w:hanging="360"/>
      </w:pPr>
      <w:rPr>
        <w:rFonts w:ascii="Symbol" w:hAnsi="Symbol" w:hint="default"/>
      </w:rPr>
    </w:lvl>
    <w:lvl w:ilvl="1" w:tplc="32DECCF2">
      <w:start w:val="1"/>
      <w:numFmt w:val="bullet"/>
      <w:lvlText w:val="o"/>
      <w:lvlJc w:val="left"/>
      <w:pPr>
        <w:ind w:left="1440" w:hanging="360"/>
      </w:pPr>
      <w:rPr>
        <w:rFonts w:ascii="Courier New" w:hAnsi="Courier New" w:hint="default"/>
      </w:rPr>
    </w:lvl>
    <w:lvl w:ilvl="2" w:tplc="F8E656D6">
      <w:start w:val="1"/>
      <w:numFmt w:val="bullet"/>
      <w:lvlText w:val=""/>
      <w:lvlJc w:val="left"/>
      <w:pPr>
        <w:ind w:left="2160" w:hanging="360"/>
      </w:pPr>
      <w:rPr>
        <w:rFonts w:ascii="Wingdings" w:hAnsi="Wingdings" w:hint="default"/>
      </w:rPr>
    </w:lvl>
    <w:lvl w:ilvl="3" w:tplc="C32636D0">
      <w:start w:val="1"/>
      <w:numFmt w:val="bullet"/>
      <w:lvlText w:val=""/>
      <w:lvlJc w:val="left"/>
      <w:pPr>
        <w:ind w:left="2880" w:hanging="360"/>
      </w:pPr>
      <w:rPr>
        <w:rFonts w:ascii="Symbol" w:hAnsi="Symbol" w:hint="default"/>
      </w:rPr>
    </w:lvl>
    <w:lvl w:ilvl="4" w:tplc="4EB27C92">
      <w:start w:val="1"/>
      <w:numFmt w:val="bullet"/>
      <w:lvlText w:val="o"/>
      <w:lvlJc w:val="left"/>
      <w:pPr>
        <w:ind w:left="3600" w:hanging="360"/>
      </w:pPr>
      <w:rPr>
        <w:rFonts w:ascii="Courier New" w:hAnsi="Courier New" w:hint="default"/>
      </w:rPr>
    </w:lvl>
    <w:lvl w:ilvl="5" w:tplc="56741CD6">
      <w:start w:val="1"/>
      <w:numFmt w:val="bullet"/>
      <w:lvlText w:val=""/>
      <w:lvlJc w:val="left"/>
      <w:pPr>
        <w:ind w:left="4320" w:hanging="360"/>
      </w:pPr>
      <w:rPr>
        <w:rFonts w:ascii="Wingdings" w:hAnsi="Wingdings" w:hint="default"/>
      </w:rPr>
    </w:lvl>
    <w:lvl w:ilvl="6" w:tplc="823A867A">
      <w:start w:val="1"/>
      <w:numFmt w:val="bullet"/>
      <w:lvlText w:val=""/>
      <w:lvlJc w:val="left"/>
      <w:pPr>
        <w:ind w:left="5040" w:hanging="360"/>
      </w:pPr>
      <w:rPr>
        <w:rFonts w:ascii="Symbol" w:hAnsi="Symbol" w:hint="default"/>
      </w:rPr>
    </w:lvl>
    <w:lvl w:ilvl="7" w:tplc="7B2CB578">
      <w:start w:val="1"/>
      <w:numFmt w:val="bullet"/>
      <w:lvlText w:val="o"/>
      <w:lvlJc w:val="left"/>
      <w:pPr>
        <w:ind w:left="5760" w:hanging="360"/>
      </w:pPr>
      <w:rPr>
        <w:rFonts w:ascii="Courier New" w:hAnsi="Courier New" w:hint="default"/>
      </w:rPr>
    </w:lvl>
    <w:lvl w:ilvl="8" w:tplc="57523EA4">
      <w:start w:val="1"/>
      <w:numFmt w:val="bullet"/>
      <w:lvlText w:val=""/>
      <w:lvlJc w:val="left"/>
      <w:pPr>
        <w:ind w:left="6480" w:hanging="360"/>
      </w:pPr>
      <w:rPr>
        <w:rFonts w:ascii="Wingdings" w:hAnsi="Wingdings" w:hint="default"/>
      </w:rPr>
    </w:lvl>
  </w:abstractNum>
  <w:abstractNum w:abstractNumId="186" w15:restartNumberingAfterBreak="0">
    <w:nsid w:val="61583A3F"/>
    <w:multiLevelType w:val="multilevel"/>
    <w:tmpl w:val="AA0C30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1BD60CE"/>
    <w:multiLevelType w:val="multilevel"/>
    <w:tmpl w:val="F306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1C337D0"/>
    <w:multiLevelType w:val="multilevel"/>
    <w:tmpl w:val="E986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29F39F1"/>
    <w:multiLevelType w:val="hybridMultilevel"/>
    <w:tmpl w:val="1B1C8A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0" w15:restartNumberingAfterBreak="0">
    <w:nsid w:val="62F04F77"/>
    <w:multiLevelType w:val="multilevel"/>
    <w:tmpl w:val="A78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40B3CE5"/>
    <w:multiLevelType w:val="multilevel"/>
    <w:tmpl w:val="C39A6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15:restartNumberingAfterBreak="0">
    <w:nsid w:val="64F60806"/>
    <w:multiLevelType w:val="multilevel"/>
    <w:tmpl w:val="DEB6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5F06E59"/>
    <w:multiLevelType w:val="hybridMultilevel"/>
    <w:tmpl w:val="2236F14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666904F7"/>
    <w:multiLevelType w:val="multilevel"/>
    <w:tmpl w:val="3A3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71C792C"/>
    <w:multiLevelType w:val="multilevel"/>
    <w:tmpl w:val="E33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7D11147"/>
    <w:multiLevelType w:val="multilevel"/>
    <w:tmpl w:val="F986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8141728"/>
    <w:multiLevelType w:val="multilevel"/>
    <w:tmpl w:val="3F52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83C0359"/>
    <w:multiLevelType w:val="multilevel"/>
    <w:tmpl w:val="269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8F1C508"/>
    <w:multiLevelType w:val="hybridMultilevel"/>
    <w:tmpl w:val="1AEC49DE"/>
    <w:lvl w:ilvl="0" w:tplc="500C4942">
      <w:start w:val="1"/>
      <w:numFmt w:val="bullet"/>
      <w:lvlText w:val=""/>
      <w:lvlJc w:val="left"/>
      <w:pPr>
        <w:ind w:left="720" w:hanging="360"/>
      </w:pPr>
      <w:rPr>
        <w:rFonts w:ascii="Symbol" w:hAnsi="Symbol" w:hint="default"/>
      </w:rPr>
    </w:lvl>
    <w:lvl w:ilvl="1" w:tplc="CD20CCDE">
      <w:start w:val="1"/>
      <w:numFmt w:val="bullet"/>
      <w:lvlText w:val="o"/>
      <w:lvlJc w:val="left"/>
      <w:pPr>
        <w:ind w:left="1440" w:hanging="360"/>
      </w:pPr>
      <w:rPr>
        <w:rFonts w:ascii="Courier New" w:hAnsi="Courier New" w:hint="default"/>
      </w:rPr>
    </w:lvl>
    <w:lvl w:ilvl="2" w:tplc="09B823F2">
      <w:start w:val="1"/>
      <w:numFmt w:val="bullet"/>
      <w:lvlText w:val=""/>
      <w:lvlJc w:val="left"/>
      <w:pPr>
        <w:ind w:left="2160" w:hanging="360"/>
      </w:pPr>
      <w:rPr>
        <w:rFonts w:ascii="Wingdings" w:hAnsi="Wingdings" w:hint="default"/>
      </w:rPr>
    </w:lvl>
    <w:lvl w:ilvl="3" w:tplc="73D2B53A">
      <w:start w:val="1"/>
      <w:numFmt w:val="bullet"/>
      <w:lvlText w:val=""/>
      <w:lvlJc w:val="left"/>
      <w:pPr>
        <w:ind w:left="2880" w:hanging="360"/>
      </w:pPr>
      <w:rPr>
        <w:rFonts w:ascii="Symbol" w:hAnsi="Symbol" w:hint="default"/>
      </w:rPr>
    </w:lvl>
    <w:lvl w:ilvl="4" w:tplc="16B4720C">
      <w:start w:val="1"/>
      <w:numFmt w:val="bullet"/>
      <w:lvlText w:val="o"/>
      <w:lvlJc w:val="left"/>
      <w:pPr>
        <w:ind w:left="3600" w:hanging="360"/>
      </w:pPr>
      <w:rPr>
        <w:rFonts w:ascii="Courier New" w:hAnsi="Courier New" w:hint="default"/>
      </w:rPr>
    </w:lvl>
    <w:lvl w:ilvl="5" w:tplc="A14ED1EA">
      <w:start w:val="1"/>
      <w:numFmt w:val="bullet"/>
      <w:lvlText w:val=""/>
      <w:lvlJc w:val="left"/>
      <w:pPr>
        <w:ind w:left="4320" w:hanging="360"/>
      </w:pPr>
      <w:rPr>
        <w:rFonts w:ascii="Wingdings" w:hAnsi="Wingdings" w:hint="default"/>
      </w:rPr>
    </w:lvl>
    <w:lvl w:ilvl="6" w:tplc="93A25A08">
      <w:start w:val="1"/>
      <w:numFmt w:val="bullet"/>
      <w:lvlText w:val=""/>
      <w:lvlJc w:val="left"/>
      <w:pPr>
        <w:ind w:left="5040" w:hanging="360"/>
      </w:pPr>
      <w:rPr>
        <w:rFonts w:ascii="Symbol" w:hAnsi="Symbol" w:hint="default"/>
      </w:rPr>
    </w:lvl>
    <w:lvl w:ilvl="7" w:tplc="519E8F1C">
      <w:start w:val="1"/>
      <w:numFmt w:val="bullet"/>
      <w:lvlText w:val="o"/>
      <w:lvlJc w:val="left"/>
      <w:pPr>
        <w:ind w:left="5760" w:hanging="360"/>
      </w:pPr>
      <w:rPr>
        <w:rFonts w:ascii="Courier New" w:hAnsi="Courier New" w:hint="default"/>
      </w:rPr>
    </w:lvl>
    <w:lvl w:ilvl="8" w:tplc="9496C6D6">
      <w:start w:val="1"/>
      <w:numFmt w:val="bullet"/>
      <w:lvlText w:val=""/>
      <w:lvlJc w:val="left"/>
      <w:pPr>
        <w:ind w:left="6480" w:hanging="360"/>
      </w:pPr>
      <w:rPr>
        <w:rFonts w:ascii="Wingdings" w:hAnsi="Wingdings" w:hint="default"/>
      </w:rPr>
    </w:lvl>
  </w:abstractNum>
  <w:abstractNum w:abstractNumId="200" w15:restartNumberingAfterBreak="0">
    <w:nsid w:val="6A784C90"/>
    <w:multiLevelType w:val="multilevel"/>
    <w:tmpl w:val="0AF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AA50D67"/>
    <w:multiLevelType w:val="hybridMultilevel"/>
    <w:tmpl w:val="DB04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6AB44218"/>
    <w:multiLevelType w:val="multilevel"/>
    <w:tmpl w:val="B11C0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15:restartNumberingAfterBreak="0">
    <w:nsid w:val="6AF57F8F"/>
    <w:multiLevelType w:val="multilevel"/>
    <w:tmpl w:val="A792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CF307AB"/>
    <w:multiLevelType w:val="multilevel"/>
    <w:tmpl w:val="9F1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DB17409"/>
    <w:multiLevelType w:val="hybridMultilevel"/>
    <w:tmpl w:val="83F4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E963A58"/>
    <w:multiLevelType w:val="multilevel"/>
    <w:tmpl w:val="F664F8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7" w15:restartNumberingAfterBreak="0">
    <w:nsid w:val="6F3C275D"/>
    <w:multiLevelType w:val="multilevel"/>
    <w:tmpl w:val="C56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FA72E44"/>
    <w:multiLevelType w:val="multilevel"/>
    <w:tmpl w:val="5C42D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0360ACE"/>
    <w:multiLevelType w:val="hybridMultilevel"/>
    <w:tmpl w:val="85F6C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723F3808"/>
    <w:multiLevelType w:val="hybridMultilevel"/>
    <w:tmpl w:val="996C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2BB4537"/>
    <w:multiLevelType w:val="multilevel"/>
    <w:tmpl w:val="2226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2BD1C91"/>
    <w:multiLevelType w:val="multilevel"/>
    <w:tmpl w:val="42B8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2E929A4"/>
    <w:multiLevelType w:val="hybridMultilevel"/>
    <w:tmpl w:val="981E1D78"/>
    <w:lvl w:ilvl="0" w:tplc="D75EB554">
      <w:start w:val="1"/>
      <w:numFmt w:val="bullet"/>
      <w:lvlText w:val=""/>
      <w:lvlJc w:val="left"/>
      <w:pPr>
        <w:ind w:left="720" w:hanging="360"/>
      </w:pPr>
      <w:rPr>
        <w:rFonts w:ascii="Symbol" w:hAnsi="Symbol" w:hint="default"/>
      </w:rPr>
    </w:lvl>
    <w:lvl w:ilvl="1" w:tplc="104EFF5E">
      <w:start w:val="1"/>
      <w:numFmt w:val="bullet"/>
      <w:lvlText w:val="o"/>
      <w:lvlJc w:val="left"/>
      <w:pPr>
        <w:ind w:left="1440" w:hanging="360"/>
      </w:pPr>
      <w:rPr>
        <w:rFonts w:ascii="Courier New" w:hAnsi="Courier New" w:hint="default"/>
      </w:rPr>
    </w:lvl>
    <w:lvl w:ilvl="2" w:tplc="640EC53E">
      <w:start w:val="1"/>
      <w:numFmt w:val="bullet"/>
      <w:lvlText w:val=""/>
      <w:lvlJc w:val="left"/>
      <w:pPr>
        <w:ind w:left="2160" w:hanging="360"/>
      </w:pPr>
      <w:rPr>
        <w:rFonts w:ascii="Wingdings" w:hAnsi="Wingdings" w:hint="default"/>
      </w:rPr>
    </w:lvl>
    <w:lvl w:ilvl="3" w:tplc="70D40016">
      <w:start w:val="1"/>
      <w:numFmt w:val="bullet"/>
      <w:lvlText w:val=""/>
      <w:lvlJc w:val="left"/>
      <w:pPr>
        <w:ind w:left="2880" w:hanging="360"/>
      </w:pPr>
      <w:rPr>
        <w:rFonts w:ascii="Symbol" w:hAnsi="Symbol" w:hint="default"/>
      </w:rPr>
    </w:lvl>
    <w:lvl w:ilvl="4" w:tplc="AFECA5F0">
      <w:start w:val="1"/>
      <w:numFmt w:val="bullet"/>
      <w:lvlText w:val="o"/>
      <w:lvlJc w:val="left"/>
      <w:pPr>
        <w:ind w:left="3600" w:hanging="360"/>
      </w:pPr>
      <w:rPr>
        <w:rFonts w:ascii="Courier New" w:hAnsi="Courier New" w:hint="default"/>
      </w:rPr>
    </w:lvl>
    <w:lvl w:ilvl="5" w:tplc="533A5B74">
      <w:start w:val="1"/>
      <w:numFmt w:val="bullet"/>
      <w:lvlText w:val=""/>
      <w:lvlJc w:val="left"/>
      <w:pPr>
        <w:ind w:left="4320" w:hanging="360"/>
      </w:pPr>
      <w:rPr>
        <w:rFonts w:ascii="Wingdings" w:hAnsi="Wingdings" w:hint="default"/>
      </w:rPr>
    </w:lvl>
    <w:lvl w:ilvl="6" w:tplc="FFD8C37E">
      <w:start w:val="1"/>
      <w:numFmt w:val="bullet"/>
      <w:lvlText w:val=""/>
      <w:lvlJc w:val="left"/>
      <w:pPr>
        <w:ind w:left="5040" w:hanging="360"/>
      </w:pPr>
      <w:rPr>
        <w:rFonts w:ascii="Symbol" w:hAnsi="Symbol" w:hint="default"/>
      </w:rPr>
    </w:lvl>
    <w:lvl w:ilvl="7" w:tplc="54B2C662">
      <w:start w:val="1"/>
      <w:numFmt w:val="bullet"/>
      <w:lvlText w:val="o"/>
      <w:lvlJc w:val="left"/>
      <w:pPr>
        <w:ind w:left="5760" w:hanging="360"/>
      </w:pPr>
      <w:rPr>
        <w:rFonts w:ascii="Courier New" w:hAnsi="Courier New" w:hint="default"/>
      </w:rPr>
    </w:lvl>
    <w:lvl w:ilvl="8" w:tplc="4BC08DC0">
      <w:start w:val="1"/>
      <w:numFmt w:val="bullet"/>
      <w:lvlText w:val=""/>
      <w:lvlJc w:val="left"/>
      <w:pPr>
        <w:ind w:left="6480" w:hanging="360"/>
      </w:pPr>
      <w:rPr>
        <w:rFonts w:ascii="Wingdings" w:hAnsi="Wingdings" w:hint="default"/>
      </w:rPr>
    </w:lvl>
  </w:abstractNum>
  <w:abstractNum w:abstractNumId="214" w15:restartNumberingAfterBreak="0">
    <w:nsid w:val="748607FB"/>
    <w:multiLevelType w:val="multilevel"/>
    <w:tmpl w:val="952E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50B01F8"/>
    <w:multiLevelType w:val="multilevel"/>
    <w:tmpl w:val="5B9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5A6FEAA"/>
    <w:multiLevelType w:val="hybridMultilevel"/>
    <w:tmpl w:val="B80C5E44"/>
    <w:lvl w:ilvl="0" w:tplc="A946882E">
      <w:start w:val="1"/>
      <w:numFmt w:val="bullet"/>
      <w:lvlText w:val=""/>
      <w:lvlJc w:val="left"/>
      <w:pPr>
        <w:ind w:left="720" w:hanging="360"/>
      </w:pPr>
      <w:rPr>
        <w:rFonts w:ascii="Symbol" w:hAnsi="Symbol" w:hint="default"/>
      </w:rPr>
    </w:lvl>
    <w:lvl w:ilvl="1" w:tplc="CBA29DCE">
      <w:start w:val="1"/>
      <w:numFmt w:val="bullet"/>
      <w:lvlText w:val="o"/>
      <w:lvlJc w:val="left"/>
      <w:pPr>
        <w:ind w:left="1440" w:hanging="360"/>
      </w:pPr>
      <w:rPr>
        <w:rFonts w:ascii="Courier New" w:hAnsi="Courier New" w:hint="default"/>
      </w:rPr>
    </w:lvl>
    <w:lvl w:ilvl="2" w:tplc="93A23A2C">
      <w:start w:val="1"/>
      <w:numFmt w:val="bullet"/>
      <w:lvlText w:val=""/>
      <w:lvlJc w:val="left"/>
      <w:pPr>
        <w:ind w:left="2160" w:hanging="360"/>
      </w:pPr>
      <w:rPr>
        <w:rFonts w:ascii="Wingdings" w:hAnsi="Wingdings" w:hint="default"/>
      </w:rPr>
    </w:lvl>
    <w:lvl w:ilvl="3" w:tplc="00FC3622">
      <w:start w:val="1"/>
      <w:numFmt w:val="bullet"/>
      <w:lvlText w:val=""/>
      <w:lvlJc w:val="left"/>
      <w:pPr>
        <w:ind w:left="2880" w:hanging="360"/>
      </w:pPr>
      <w:rPr>
        <w:rFonts w:ascii="Symbol" w:hAnsi="Symbol" w:hint="default"/>
      </w:rPr>
    </w:lvl>
    <w:lvl w:ilvl="4" w:tplc="22FEC536">
      <w:start w:val="1"/>
      <w:numFmt w:val="bullet"/>
      <w:lvlText w:val="o"/>
      <w:lvlJc w:val="left"/>
      <w:pPr>
        <w:ind w:left="3600" w:hanging="360"/>
      </w:pPr>
      <w:rPr>
        <w:rFonts w:ascii="Courier New" w:hAnsi="Courier New" w:hint="default"/>
      </w:rPr>
    </w:lvl>
    <w:lvl w:ilvl="5" w:tplc="2DCC4D96">
      <w:start w:val="1"/>
      <w:numFmt w:val="bullet"/>
      <w:lvlText w:val=""/>
      <w:lvlJc w:val="left"/>
      <w:pPr>
        <w:ind w:left="4320" w:hanging="360"/>
      </w:pPr>
      <w:rPr>
        <w:rFonts w:ascii="Wingdings" w:hAnsi="Wingdings" w:hint="default"/>
      </w:rPr>
    </w:lvl>
    <w:lvl w:ilvl="6" w:tplc="0B96CCBE">
      <w:start w:val="1"/>
      <w:numFmt w:val="bullet"/>
      <w:lvlText w:val=""/>
      <w:lvlJc w:val="left"/>
      <w:pPr>
        <w:ind w:left="5040" w:hanging="360"/>
      </w:pPr>
      <w:rPr>
        <w:rFonts w:ascii="Symbol" w:hAnsi="Symbol" w:hint="default"/>
      </w:rPr>
    </w:lvl>
    <w:lvl w:ilvl="7" w:tplc="41DE47F0">
      <w:start w:val="1"/>
      <w:numFmt w:val="bullet"/>
      <w:lvlText w:val="o"/>
      <w:lvlJc w:val="left"/>
      <w:pPr>
        <w:ind w:left="5760" w:hanging="360"/>
      </w:pPr>
      <w:rPr>
        <w:rFonts w:ascii="Courier New" w:hAnsi="Courier New" w:hint="default"/>
      </w:rPr>
    </w:lvl>
    <w:lvl w:ilvl="8" w:tplc="2850F244">
      <w:start w:val="1"/>
      <w:numFmt w:val="bullet"/>
      <w:lvlText w:val=""/>
      <w:lvlJc w:val="left"/>
      <w:pPr>
        <w:ind w:left="6480" w:hanging="360"/>
      </w:pPr>
      <w:rPr>
        <w:rFonts w:ascii="Wingdings" w:hAnsi="Wingdings" w:hint="default"/>
      </w:rPr>
    </w:lvl>
  </w:abstractNum>
  <w:abstractNum w:abstractNumId="217" w15:restartNumberingAfterBreak="0">
    <w:nsid w:val="761546FC"/>
    <w:multiLevelType w:val="multilevel"/>
    <w:tmpl w:val="CDE6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61B4534"/>
    <w:multiLevelType w:val="multilevel"/>
    <w:tmpl w:val="1D92D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9" w15:restartNumberingAfterBreak="0">
    <w:nsid w:val="76AB59A4"/>
    <w:multiLevelType w:val="multilevel"/>
    <w:tmpl w:val="7DDC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72C11FF"/>
    <w:multiLevelType w:val="multilevel"/>
    <w:tmpl w:val="4D3E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77B68D5"/>
    <w:multiLevelType w:val="multilevel"/>
    <w:tmpl w:val="0558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7CCAB43"/>
    <w:multiLevelType w:val="hybridMultilevel"/>
    <w:tmpl w:val="45DC55A4"/>
    <w:lvl w:ilvl="0" w:tplc="D6A876D4">
      <w:start w:val="1"/>
      <w:numFmt w:val="bullet"/>
      <w:lvlText w:val=""/>
      <w:lvlJc w:val="left"/>
      <w:pPr>
        <w:ind w:left="720" w:hanging="360"/>
      </w:pPr>
      <w:rPr>
        <w:rFonts w:ascii="Symbol" w:hAnsi="Symbol" w:hint="default"/>
      </w:rPr>
    </w:lvl>
    <w:lvl w:ilvl="1" w:tplc="20A6E178">
      <w:start w:val="1"/>
      <w:numFmt w:val="bullet"/>
      <w:lvlText w:val="o"/>
      <w:lvlJc w:val="left"/>
      <w:pPr>
        <w:ind w:left="1440" w:hanging="360"/>
      </w:pPr>
      <w:rPr>
        <w:rFonts w:ascii="Courier New" w:hAnsi="Courier New" w:hint="default"/>
      </w:rPr>
    </w:lvl>
    <w:lvl w:ilvl="2" w:tplc="361E7522">
      <w:start w:val="1"/>
      <w:numFmt w:val="bullet"/>
      <w:lvlText w:val=""/>
      <w:lvlJc w:val="left"/>
      <w:pPr>
        <w:ind w:left="2160" w:hanging="360"/>
      </w:pPr>
      <w:rPr>
        <w:rFonts w:ascii="Wingdings" w:hAnsi="Wingdings" w:hint="default"/>
      </w:rPr>
    </w:lvl>
    <w:lvl w:ilvl="3" w:tplc="1FB4A6F6">
      <w:start w:val="1"/>
      <w:numFmt w:val="bullet"/>
      <w:lvlText w:val=""/>
      <w:lvlJc w:val="left"/>
      <w:pPr>
        <w:ind w:left="2880" w:hanging="360"/>
      </w:pPr>
      <w:rPr>
        <w:rFonts w:ascii="Symbol" w:hAnsi="Symbol" w:hint="default"/>
      </w:rPr>
    </w:lvl>
    <w:lvl w:ilvl="4" w:tplc="CB9C9DEE">
      <w:start w:val="1"/>
      <w:numFmt w:val="bullet"/>
      <w:lvlText w:val="o"/>
      <w:lvlJc w:val="left"/>
      <w:pPr>
        <w:ind w:left="3600" w:hanging="360"/>
      </w:pPr>
      <w:rPr>
        <w:rFonts w:ascii="Courier New" w:hAnsi="Courier New" w:hint="default"/>
      </w:rPr>
    </w:lvl>
    <w:lvl w:ilvl="5" w:tplc="22822182">
      <w:start w:val="1"/>
      <w:numFmt w:val="bullet"/>
      <w:lvlText w:val=""/>
      <w:lvlJc w:val="left"/>
      <w:pPr>
        <w:ind w:left="4320" w:hanging="360"/>
      </w:pPr>
      <w:rPr>
        <w:rFonts w:ascii="Wingdings" w:hAnsi="Wingdings" w:hint="default"/>
      </w:rPr>
    </w:lvl>
    <w:lvl w:ilvl="6" w:tplc="BE5C5DDC">
      <w:start w:val="1"/>
      <w:numFmt w:val="bullet"/>
      <w:lvlText w:val=""/>
      <w:lvlJc w:val="left"/>
      <w:pPr>
        <w:ind w:left="5040" w:hanging="360"/>
      </w:pPr>
      <w:rPr>
        <w:rFonts w:ascii="Symbol" w:hAnsi="Symbol" w:hint="default"/>
      </w:rPr>
    </w:lvl>
    <w:lvl w:ilvl="7" w:tplc="1E04E7EC">
      <w:start w:val="1"/>
      <w:numFmt w:val="bullet"/>
      <w:lvlText w:val="o"/>
      <w:lvlJc w:val="left"/>
      <w:pPr>
        <w:ind w:left="5760" w:hanging="360"/>
      </w:pPr>
      <w:rPr>
        <w:rFonts w:ascii="Courier New" w:hAnsi="Courier New" w:hint="default"/>
      </w:rPr>
    </w:lvl>
    <w:lvl w:ilvl="8" w:tplc="EB2A3B32">
      <w:start w:val="1"/>
      <w:numFmt w:val="bullet"/>
      <w:lvlText w:val=""/>
      <w:lvlJc w:val="left"/>
      <w:pPr>
        <w:ind w:left="6480" w:hanging="360"/>
      </w:pPr>
      <w:rPr>
        <w:rFonts w:ascii="Wingdings" w:hAnsi="Wingdings" w:hint="default"/>
      </w:rPr>
    </w:lvl>
  </w:abstractNum>
  <w:abstractNum w:abstractNumId="223" w15:restartNumberingAfterBreak="0">
    <w:nsid w:val="78536195"/>
    <w:multiLevelType w:val="multilevel"/>
    <w:tmpl w:val="A49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8FE7604"/>
    <w:multiLevelType w:val="multilevel"/>
    <w:tmpl w:val="6C80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92677E5"/>
    <w:multiLevelType w:val="hybridMultilevel"/>
    <w:tmpl w:val="D6146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79627A35"/>
    <w:multiLevelType w:val="multilevel"/>
    <w:tmpl w:val="0B1A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9D949A1"/>
    <w:multiLevelType w:val="multilevel"/>
    <w:tmpl w:val="CE9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9E817F2"/>
    <w:multiLevelType w:val="multilevel"/>
    <w:tmpl w:val="B7BA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9EE1FF4"/>
    <w:multiLevelType w:val="hybridMultilevel"/>
    <w:tmpl w:val="3CE6C8B2"/>
    <w:lvl w:ilvl="0" w:tplc="E09669C8">
      <w:start w:val="1"/>
      <w:numFmt w:val="bullet"/>
      <w:lvlText w:val=""/>
      <w:lvlJc w:val="left"/>
      <w:pPr>
        <w:ind w:left="720" w:hanging="360"/>
      </w:pPr>
      <w:rPr>
        <w:rFonts w:ascii="Symbol" w:hAnsi="Symbol" w:hint="default"/>
      </w:rPr>
    </w:lvl>
    <w:lvl w:ilvl="1" w:tplc="A426C61E">
      <w:start w:val="1"/>
      <w:numFmt w:val="bullet"/>
      <w:lvlText w:val="o"/>
      <w:lvlJc w:val="left"/>
      <w:pPr>
        <w:ind w:left="1440" w:hanging="360"/>
      </w:pPr>
      <w:rPr>
        <w:rFonts w:ascii="Courier New" w:hAnsi="Courier New" w:hint="default"/>
      </w:rPr>
    </w:lvl>
    <w:lvl w:ilvl="2" w:tplc="125CB020">
      <w:start w:val="1"/>
      <w:numFmt w:val="bullet"/>
      <w:lvlText w:val=""/>
      <w:lvlJc w:val="left"/>
      <w:pPr>
        <w:ind w:left="2160" w:hanging="360"/>
      </w:pPr>
      <w:rPr>
        <w:rFonts w:ascii="Wingdings" w:hAnsi="Wingdings" w:hint="default"/>
      </w:rPr>
    </w:lvl>
    <w:lvl w:ilvl="3" w:tplc="4A8087A6">
      <w:start w:val="1"/>
      <w:numFmt w:val="bullet"/>
      <w:lvlText w:val=""/>
      <w:lvlJc w:val="left"/>
      <w:pPr>
        <w:ind w:left="2880" w:hanging="360"/>
      </w:pPr>
      <w:rPr>
        <w:rFonts w:ascii="Symbol" w:hAnsi="Symbol" w:hint="default"/>
      </w:rPr>
    </w:lvl>
    <w:lvl w:ilvl="4" w:tplc="7AC2EE40">
      <w:start w:val="1"/>
      <w:numFmt w:val="bullet"/>
      <w:lvlText w:val="o"/>
      <w:lvlJc w:val="left"/>
      <w:pPr>
        <w:ind w:left="3600" w:hanging="360"/>
      </w:pPr>
      <w:rPr>
        <w:rFonts w:ascii="Courier New" w:hAnsi="Courier New" w:hint="default"/>
      </w:rPr>
    </w:lvl>
    <w:lvl w:ilvl="5" w:tplc="CB4CA6F2">
      <w:start w:val="1"/>
      <w:numFmt w:val="bullet"/>
      <w:lvlText w:val=""/>
      <w:lvlJc w:val="left"/>
      <w:pPr>
        <w:ind w:left="4320" w:hanging="360"/>
      </w:pPr>
      <w:rPr>
        <w:rFonts w:ascii="Wingdings" w:hAnsi="Wingdings" w:hint="default"/>
      </w:rPr>
    </w:lvl>
    <w:lvl w:ilvl="6" w:tplc="060EAB38">
      <w:start w:val="1"/>
      <w:numFmt w:val="bullet"/>
      <w:lvlText w:val=""/>
      <w:lvlJc w:val="left"/>
      <w:pPr>
        <w:ind w:left="5040" w:hanging="360"/>
      </w:pPr>
      <w:rPr>
        <w:rFonts w:ascii="Symbol" w:hAnsi="Symbol" w:hint="default"/>
      </w:rPr>
    </w:lvl>
    <w:lvl w:ilvl="7" w:tplc="32288B5A">
      <w:start w:val="1"/>
      <w:numFmt w:val="bullet"/>
      <w:lvlText w:val="o"/>
      <w:lvlJc w:val="left"/>
      <w:pPr>
        <w:ind w:left="5760" w:hanging="360"/>
      </w:pPr>
      <w:rPr>
        <w:rFonts w:ascii="Courier New" w:hAnsi="Courier New" w:hint="default"/>
      </w:rPr>
    </w:lvl>
    <w:lvl w:ilvl="8" w:tplc="8F3C9CF0">
      <w:start w:val="1"/>
      <w:numFmt w:val="bullet"/>
      <w:lvlText w:val=""/>
      <w:lvlJc w:val="left"/>
      <w:pPr>
        <w:ind w:left="6480" w:hanging="360"/>
      </w:pPr>
      <w:rPr>
        <w:rFonts w:ascii="Wingdings" w:hAnsi="Wingdings" w:hint="default"/>
      </w:rPr>
    </w:lvl>
  </w:abstractNum>
  <w:abstractNum w:abstractNumId="230" w15:restartNumberingAfterBreak="0">
    <w:nsid w:val="7AA01A12"/>
    <w:multiLevelType w:val="multilevel"/>
    <w:tmpl w:val="B81ED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B1D561A"/>
    <w:multiLevelType w:val="multilevel"/>
    <w:tmpl w:val="CF4C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B9E3B30"/>
    <w:multiLevelType w:val="multilevel"/>
    <w:tmpl w:val="A4F6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BCA5A78"/>
    <w:multiLevelType w:val="hybridMultilevel"/>
    <w:tmpl w:val="E7CC14E0"/>
    <w:lvl w:ilvl="0" w:tplc="A90A4F48">
      <w:start w:val="2026"/>
      <w:numFmt w:val="bullet"/>
      <w:lvlText w:val="-"/>
      <w:lvlJc w:val="left"/>
      <w:pPr>
        <w:ind w:left="1080" w:hanging="360"/>
      </w:pPr>
      <w:rPr>
        <w:rFonts w:ascii="Gill Sans Nova" w:eastAsiaTheme="minorHAnsi" w:hAnsi="Gill Sans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BD05FD7"/>
    <w:multiLevelType w:val="hybridMultilevel"/>
    <w:tmpl w:val="902EA344"/>
    <w:lvl w:ilvl="0" w:tplc="16007698">
      <w:start w:val="1"/>
      <w:numFmt w:val="bullet"/>
      <w:lvlText w:val=""/>
      <w:lvlJc w:val="left"/>
      <w:pPr>
        <w:ind w:left="720" w:hanging="360"/>
      </w:pPr>
      <w:rPr>
        <w:rFonts w:ascii="Symbol" w:hAnsi="Symbol" w:hint="default"/>
      </w:rPr>
    </w:lvl>
    <w:lvl w:ilvl="1" w:tplc="3F5C3BFE">
      <w:start w:val="1"/>
      <w:numFmt w:val="bullet"/>
      <w:lvlText w:val="o"/>
      <w:lvlJc w:val="left"/>
      <w:pPr>
        <w:ind w:left="1440" w:hanging="360"/>
      </w:pPr>
      <w:rPr>
        <w:rFonts w:ascii="Courier New" w:hAnsi="Courier New" w:hint="default"/>
      </w:rPr>
    </w:lvl>
    <w:lvl w:ilvl="2" w:tplc="E3CC89A2">
      <w:start w:val="1"/>
      <w:numFmt w:val="bullet"/>
      <w:lvlText w:val=""/>
      <w:lvlJc w:val="left"/>
      <w:pPr>
        <w:ind w:left="2160" w:hanging="360"/>
      </w:pPr>
      <w:rPr>
        <w:rFonts w:ascii="Wingdings" w:hAnsi="Wingdings" w:hint="default"/>
      </w:rPr>
    </w:lvl>
    <w:lvl w:ilvl="3" w:tplc="9DF8B2FA">
      <w:start w:val="1"/>
      <w:numFmt w:val="bullet"/>
      <w:lvlText w:val=""/>
      <w:lvlJc w:val="left"/>
      <w:pPr>
        <w:ind w:left="2880" w:hanging="360"/>
      </w:pPr>
      <w:rPr>
        <w:rFonts w:ascii="Symbol" w:hAnsi="Symbol" w:hint="default"/>
      </w:rPr>
    </w:lvl>
    <w:lvl w:ilvl="4" w:tplc="9E48B952">
      <w:start w:val="1"/>
      <w:numFmt w:val="bullet"/>
      <w:lvlText w:val="o"/>
      <w:lvlJc w:val="left"/>
      <w:pPr>
        <w:ind w:left="3600" w:hanging="360"/>
      </w:pPr>
      <w:rPr>
        <w:rFonts w:ascii="Courier New" w:hAnsi="Courier New" w:hint="default"/>
      </w:rPr>
    </w:lvl>
    <w:lvl w:ilvl="5" w:tplc="01D802CC">
      <w:start w:val="1"/>
      <w:numFmt w:val="bullet"/>
      <w:lvlText w:val=""/>
      <w:lvlJc w:val="left"/>
      <w:pPr>
        <w:ind w:left="4320" w:hanging="360"/>
      </w:pPr>
      <w:rPr>
        <w:rFonts w:ascii="Wingdings" w:hAnsi="Wingdings" w:hint="default"/>
      </w:rPr>
    </w:lvl>
    <w:lvl w:ilvl="6" w:tplc="A28A066A">
      <w:start w:val="1"/>
      <w:numFmt w:val="bullet"/>
      <w:lvlText w:val=""/>
      <w:lvlJc w:val="left"/>
      <w:pPr>
        <w:ind w:left="5040" w:hanging="360"/>
      </w:pPr>
      <w:rPr>
        <w:rFonts w:ascii="Symbol" w:hAnsi="Symbol" w:hint="default"/>
      </w:rPr>
    </w:lvl>
    <w:lvl w:ilvl="7" w:tplc="88FE212E">
      <w:start w:val="1"/>
      <w:numFmt w:val="bullet"/>
      <w:lvlText w:val="o"/>
      <w:lvlJc w:val="left"/>
      <w:pPr>
        <w:ind w:left="5760" w:hanging="360"/>
      </w:pPr>
      <w:rPr>
        <w:rFonts w:ascii="Courier New" w:hAnsi="Courier New" w:hint="default"/>
      </w:rPr>
    </w:lvl>
    <w:lvl w:ilvl="8" w:tplc="5ACA4F9C">
      <w:start w:val="1"/>
      <w:numFmt w:val="bullet"/>
      <w:lvlText w:val=""/>
      <w:lvlJc w:val="left"/>
      <w:pPr>
        <w:ind w:left="6480" w:hanging="360"/>
      </w:pPr>
      <w:rPr>
        <w:rFonts w:ascii="Wingdings" w:hAnsi="Wingdings" w:hint="default"/>
      </w:rPr>
    </w:lvl>
  </w:abstractNum>
  <w:abstractNum w:abstractNumId="235" w15:restartNumberingAfterBreak="0">
    <w:nsid w:val="7C2734B0"/>
    <w:multiLevelType w:val="multilevel"/>
    <w:tmpl w:val="173E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E043C0C"/>
    <w:multiLevelType w:val="hybridMultilevel"/>
    <w:tmpl w:val="AFB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7E961366"/>
    <w:multiLevelType w:val="multilevel"/>
    <w:tmpl w:val="BCE0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E99000A"/>
    <w:multiLevelType w:val="multilevel"/>
    <w:tmpl w:val="3FA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EC94B5D"/>
    <w:multiLevelType w:val="multilevel"/>
    <w:tmpl w:val="DF80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189755">
    <w:abstractNumId w:val="234"/>
  </w:num>
  <w:num w:numId="2" w16cid:durableId="547061738">
    <w:abstractNumId w:val="185"/>
  </w:num>
  <w:num w:numId="3" w16cid:durableId="870873387">
    <w:abstractNumId w:val="216"/>
  </w:num>
  <w:num w:numId="4" w16cid:durableId="739252421">
    <w:abstractNumId w:val="110"/>
  </w:num>
  <w:num w:numId="5" w16cid:durableId="25758090">
    <w:abstractNumId w:val="29"/>
  </w:num>
  <w:num w:numId="6" w16cid:durableId="2042511734">
    <w:abstractNumId w:val="135"/>
  </w:num>
  <w:num w:numId="7" w16cid:durableId="582178851">
    <w:abstractNumId w:val="72"/>
  </w:num>
  <w:num w:numId="8" w16cid:durableId="1806194364">
    <w:abstractNumId w:val="222"/>
  </w:num>
  <w:num w:numId="9" w16cid:durableId="621182619">
    <w:abstractNumId w:val="199"/>
  </w:num>
  <w:num w:numId="10" w16cid:durableId="1589581204">
    <w:abstractNumId w:val="154"/>
  </w:num>
  <w:num w:numId="11" w16cid:durableId="277371496">
    <w:abstractNumId w:val="229"/>
  </w:num>
  <w:num w:numId="12" w16cid:durableId="345986782">
    <w:abstractNumId w:val="18"/>
  </w:num>
  <w:num w:numId="13" w16cid:durableId="1372264527">
    <w:abstractNumId w:val="26"/>
  </w:num>
  <w:num w:numId="14" w16cid:durableId="407307243">
    <w:abstractNumId w:val="13"/>
  </w:num>
  <w:num w:numId="15" w16cid:durableId="2054034828">
    <w:abstractNumId w:val="149"/>
  </w:num>
  <w:num w:numId="16" w16cid:durableId="1498768527">
    <w:abstractNumId w:val="65"/>
  </w:num>
  <w:num w:numId="17" w16cid:durableId="747265899">
    <w:abstractNumId w:val="71"/>
  </w:num>
  <w:num w:numId="18" w16cid:durableId="1829977961">
    <w:abstractNumId w:val="155"/>
  </w:num>
  <w:num w:numId="19" w16cid:durableId="1610235090">
    <w:abstractNumId w:val="213"/>
  </w:num>
  <w:num w:numId="20" w16cid:durableId="1050420856">
    <w:abstractNumId w:val="78"/>
  </w:num>
  <w:num w:numId="21" w16cid:durableId="2080319099">
    <w:abstractNumId w:val="225"/>
  </w:num>
  <w:num w:numId="22" w16cid:durableId="964694475">
    <w:abstractNumId w:val="2"/>
  </w:num>
  <w:num w:numId="23" w16cid:durableId="751972112">
    <w:abstractNumId w:val="177"/>
  </w:num>
  <w:num w:numId="24" w16cid:durableId="1687051570">
    <w:abstractNumId w:val="95"/>
  </w:num>
  <w:num w:numId="25" w16cid:durableId="138427955">
    <w:abstractNumId w:val="23"/>
  </w:num>
  <w:num w:numId="26" w16cid:durableId="2005159719">
    <w:abstractNumId w:val="192"/>
  </w:num>
  <w:num w:numId="27" w16cid:durableId="332340899">
    <w:abstractNumId w:val="120"/>
  </w:num>
  <w:num w:numId="28" w16cid:durableId="848829679">
    <w:abstractNumId w:val="223"/>
  </w:num>
  <w:num w:numId="29" w16cid:durableId="86735467">
    <w:abstractNumId w:val="105"/>
  </w:num>
  <w:num w:numId="30" w16cid:durableId="426924972">
    <w:abstractNumId w:val="70"/>
  </w:num>
  <w:num w:numId="31" w16cid:durableId="709306183">
    <w:abstractNumId w:val="32"/>
  </w:num>
  <w:num w:numId="32" w16cid:durableId="1050181603">
    <w:abstractNumId w:val="34"/>
  </w:num>
  <w:num w:numId="33" w16cid:durableId="82190744">
    <w:abstractNumId w:val="226"/>
  </w:num>
  <w:num w:numId="34" w16cid:durableId="197593278">
    <w:abstractNumId w:val="228"/>
  </w:num>
  <w:num w:numId="35" w16cid:durableId="1345133777">
    <w:abstractNumId w:val="51"/>
  </w:num>
  <w:num w:numId="36" w16cid:durableId="184100468">
    <w:abstractNumId w:val="122"/>
  </w:num>
  <w:num w:numId="37" w16cid:durableId="1795440122">
    <w:abstractNumId w:val="196"/>
  </w:num>
  <w:num w:numId="38" w16cid:durableId="1187059927">
    <w:abstractNumId w:val="163"/>
  </w:num>
  <w:num w:numId="39" w16cid:durableId="85883593">
    <w:abstractNumId w:val="102"/>
  </w:num>
  <w:num w:numId="40" w16cid:durableId="479004612">
    <w:abstractNumId w:val="14"/>
  </w:num>
  <w:num w:numId="41" w16cid:durableId="1231623336">
    <w:abstractNumId w:val="77"/>
  </w:num>
  <w:num w:numId="42" w16cid:durableId="490026352">
    <w:abstractNumId w:val="107"/>
  </w:num>
  <w:num w:numId="43" w16cid:durableId="436409635">
    <w:abstractNumId w:val="133"/>
  </w:num>
  <w:num w:numId="44" w16cid:durableId="666632772">
    <w:abstractNumId w:val="19"/>
  </w:num>
  <w:num w:numId="45" w16cid:durableId="721054505">
    <w:abstractNumId w:val="55"/>
  </w:num>
  <w:num w:numId="46" w16cid:durableId="1978562645">
    <w:abstractNumId w:val="128"/>
  </w:num>
  <w:num w:numId="47" w16cid:durableId="708147230">
    <w:abstractNumId w:val="69"/>
  </w:num>
  <w:num w:numId="48" w16cid:durableId="36663510">
    <w:abstractNumId w:val="207"/>
  </w:num>
  <w:num w:numId="49" w16cid:durableId="1590626411">
    <w:abstractNumId w:val="57"/>
  </w:num>
  <w:num w:numId="50" w16cid:durableId="158035869">
    <w:abstractNumId w:val="50"/>
  </w:num>
  <w:num w:numId="51" w16cid:durableId="515265110">
    <w:abstractNumId w:val="91"/>
  </w:num>
  <w:num w:numId="52" w16cid:durableId="75594101">
    <w:abstractNumId w:val="190"/>
  </w:num>
  <w:num w:numId="53" w16cid:durableId="866600273">
    <w:abstractNumId w:val="159"/>
  </w:num>
  <w:num w:numId="54" w16cid:durableId="1913617129">
    <w:abstractNumId w:val="24"/>
  </w:num>
  <w:num w:numId="55" w16cid:durableId="1340041528">
    <w:abstractNumId w:val="49"/>
  </w:num>
  <w:num w:numId="56" w16cid:durableId="178979783">
    <w:abstractNumId w:val="181"/>
  </w:num>
  <w:num w:numId="57" w16cid:durableId="1024479415">
    <w:abstractNumId w:val="15"/>
  </w:num>
  <w:num w:numId="58" w16cid:durableId="1304235578">
    <w:abstractNumId w:val="151"/>
  </w:num>
  <w:num w:numId="59" w16cid:durableId="614097779">
    <w:abstractNumId w:val="238"/>
  </w:num>
  <w:num w:numId="60" w16cid:durableId="1060521223">
    <w:abstractNumId w:val="4"/>
  </w:num>
  <w:num w:numId="61" w16cid:durableId="792947087">
    <w:abstractNumId w:val="212"/>
  </w:num>
  <w:num w:numId="62" w16cid:durableId="1725368031">
    <w:abstractNumId w:val="168"/>
  </w:num>
  <w:num w:numId="63" w16cid:durableId="140082124">
    <w:abstractNumId w:val="167"/>
  </w:num>
  <w:num w:numId="64" w16cid:durableId="195579227">
    <w:abstractNumId w:val="7"/>
  </w:num>
  <w:num w:numId="65" w16cid:durableId="2111969155">
    <w:abstractNumId w:val="200"/>
  </w:num>
  <w:num w:numId="66" w16cid:durableId="254871993">
    <w:abstractNumId w:val="99"/>
  </w:num>
  <w:num w:numId="67" w16cid:durableId="1765688527">
    <w:abstractNumId w:val="64"/>
  </w:num>
  <w:num w:numId="68" w16cid:durableId="678240661">
    <w:abstractNumId w:val="3"/>
  </w:num>
  <w:num w:numId="69" w16cid:durableId="1619985935">
    <w:abstractNumId w:val="27"/>
  </w:num>
  <w:num w:numId="70" w16cid:durableId="508837548">
    <w:abstractNumId w:val="56"/>
  </w:num>
  <w:num w:numId="71" w16cid:durableId="1142698472">
    <w:abstractNumId w:val="59"/>
  </w:num>
  <w:num w:numId="72" w16cid:durableId="2115006881">
    <w:abstractNumId w:val="179"/>
  </w:num>
  <w:num w:numId="73" w16cid:durableId="1173035837">
    <w:abstractNumId w:val="211"/>
  </w:num>
  <w:num w:numId="74" w16cid:durableId="177814309">
    <w:abstractNumId w:val="116"/>
  </w:num>
  <w:num w:numId="75" w16cid:durableId="974919339">
    <w:abstractNumId w:val="106"/>
  </w:num>
  <w:num w:numId="76" w16cid:durableId="1563710987">
    <w:abstractNumId w:val="147"/>
  </w:num>
  <w:num w:numId="77" w16cid:durableId="1422143731">
    <w:abstractNumId w:val="66"/>
  </w:num>
  <w:num w:numId="78" w16cid:durableId="1539732711">
    <w:abstractNumId w:val="82"/>
  </w:num>
  <w:num w:numId="79" w16cid:durableId="1064792334">
    <w:abstractNumId w:val="68"/>
  </w:num>
  <w:num w:numId="80" w16cid:durableId="825391455">
    <w:abstractNumId w:val="231"/>
  </w:num>
  <w:num w:numId="81" w16cid:durableId="1191263148">
    <w:abstractNumId w:val="237"/>
  </w:num>
  <w:num w:numId="82" w16cid:durableId="1973821553">
    <w:abstractNumId w:val="219"/>
  </w:num>
  <w:num w:numId="83" w16cid:durableId="2110351704">
    <w:abstractNumId w:val="124"/>
  </w:num>
  <w:num w:numId="84" w16cid:durableId="347563439">
    <w:abstractNumId w:val="73"/>
  </w:num>
  <w:num w:numId="85" w16cid:durableId="146636189">
    <w:abstractNumId w:val="119"/>
  </w:num>
  <w:num w:numId="86" w16cid:durableId="23483540">
    <w:abstractNumId w:val="137"/>
  </w:num>
  <w:num w:numId="87" w16cid:durableId="1405176703">
    <w:abstractNumId w:val="227"/>
  </w:num>
  <w:num w:numId="88" w16cid:durableId="601036505">
    <w:abstractNumId w:val="62"/>
  </w:num>
  <w:num w:numId="89" w16cid:durableId="1754544755">
    <w:abstractNumId w:val="89"/>
  </w:num>
  <w:num w:numId="90" w16cid:durableId="1821146558">
    <w:abstractNumId w:val="21"/>
  </w:num>
  <w:num w:numId="91" w16cid:durableId="758407498">
    <w:abstractNumId w:val="81"/>
  </w:num>
  <w:num w:numId="92" w16cid:durableId="107506184">
    <w:abstractNumId w:val="46"/>
  </w:num>
  <w:num w:numId="93" w16cid:durableId="1580794552">
    <w:abstractNumId w:val="22"/>
  </w:num>
  <w:num w:numId="94" w16cid:durableId="837354263">
    <w:abstractNumId w:val="0"/>
  </w:num>
  <w:num w:numId="95" w16cid:durableId="1429079010">
    <w:abstractNumId w:val="125"/>
  </w:num>
  <w:num w:numId="96" w16cid:durableId="640231903">
    <w:abstractNumId w:val="96"/>
  </w:num>
  <w:num w:numId="97" w16cid:durableId="1619484330">
    <w:abstractNumId w:val="1"/>
  </w:num>
  <w:num w:numId="98" w16cid:durableId="1877960838">
    <w:abstractNumId w:val="203"/>
  </w:num>
  <w:num w:numId="99" w16cid:durableId="668601232">
    <w:abstractNumId w:val="93"/>
  </w:num>
  <w:num w:numId="100" w16cid:durableId="1428690930">
    <w:abstractNumId w:val="156"/>
  </w:num>
  <w:num w:numId="101" w16cid:durableId="1750035464">
    <w:abstractNumId w:val="142"/>
  </w:num>
  <w:num w:numId="102" w16cid:durableId="362677585">
    <w:abstractNumId w:val="138"/>
  </w:num>
  <w:num w:numId="103" w16cid:durableId="133453087">
    <w:abstractNumId w:val="53"/>
  </w:num>
  <w:num w:numId="104" w16cid:durableId="350375866">
    <w:abstractNumId w:val="162"/>
  </w:num>
  <w:num w:numId="105" w16cid:durableId="174997841">
    <w:abstractNumId w:val="187"/>
  </w:num>
  <w:num w:numId="106" w16cid:durableId="1141729048">
    <w:abstractNumId w:val="40"/>
  </w:num>
  <w:num w:numId="107" w16cid:durableId="1935087014">
    <w:abstractNumId w:val="153"/>
  </w:num>
  <w:num w:numId="108" w16cid:durableId="1565067053">
    <w:abstractNumId w:val="98"/>
  </w:num>
  <w:num w:numId="109" w16cid:durableId="1595891705">
    <w:abstractNumId w:val="204"/>
  </w:num>
  <w:num w:numId="110" w16cid:durableId="1984656980">
    <w:abstractNumId w:val="87"/>
  </w:num>
  <w:num w:numId="111" w16cid:durableId="1545017113">
    <w:abstractNumId w:val="158"/>
  </w:num>
  <w:num w:numId="112" w16cid:durableId="2111927189">
    <w:abstractNumId w:val="173"/>
  </w:num>
  <w:num w:numId="113" w16cid:durableId="1035886763">
    <w:abstractNumId w:val="180"/>
  </w:num>
  <w:num w:numId="114" w16cid:durableId="2094929852">
    <w:abstractNumId w:val="127"/>
  </w:num>
  <w:num w:numId="115" w16cid:durableId="1263223477">
    <w:abstractNumId w:val="126"/>
  </w:num>
  <w:num w:numId="116" w16cid:durableId="83503984">
    <w:abstractNumId w:val="144"/>
  </w:num>
  <w:num w:numId="117" w16cid:durableId="7677464">
    <w:abstractNumId w:val="67"/>
  </w:num>
  <w:num w:numId="118" w16cid:durableId="116458166">
    <w:abstractNumId w:val="35"/>
  </w:num>
  <w:num w:numId="119" w16cid:durableId="129833001">
    <w:abstractNumId w:val="85"/>
  </w:num>
  <w:num w:numId="120" w16cid:durableId="1509173818">
    <w:abstractNumId w:val="63"/>
  </w:num>
  <w:num w:numId="121" w16cid:durableId="402601884">
    <w:abstractNumId w:val="74"/>
  </w:num>
  <w:num w:numId="122" w16cid:durableId="1216772284">
    <w:abstractNumId w:val="33"/>
  </w:num>
  <w:num w:numId="123" w16cid:durableId="1422943542">
    <w:abstractNumId w:val="17"/>
  </w:num>
  <w:num w:numId="124" w16cid:durableId="861364464">
    <w:abstractNumId w:val="43"/>
  </w:num>
  <w:num w:numId="125" w16cid:durableId="652876819">
    <w:abstractNumId w:val="88"/>
  </w:num>
  <w:num w:numId="126" w16cid:durableId="1145121405">
    <w:abstractNumId w:val="115"/>
  </w:num>
  <w:num w:numId="127" w16cid:durableId="1191072149">
    <w:abstractNumId w:val="80"/>
  </w:num>
  <w:num w:numId="128" w16cid:durableId="2088651810">
    <w:abstractNumId w:val="16"/>
  </w:num>
  <w:num w:numId="129" w16cid:durableId="2079011566">
    <w:abstractNumId w:val="197"/>
  </w:num>
  <w:num w:numId="130" w16cid:durableId="1778989168">
    <w:abstractNumId w:val="36"/>
  </w:num>
  <w:num w:numId="131" w16cid:durableId="740517118">
    <w:abstractNumId w:val="100"/>
  </w:num>
  <w:num w:numId="132" w16cid:durableId="1289123279">
    <w:abstractNumId w:val="130"/>
  </w:num>
  <w:num w:numId="133" w16cid:durableId="1988048454">
    <w:abstractNumId w:val="146"/>
  </w:num>
  <w:num w:numId="134" w16cid:durableId="1527140070">
    <w:abstractNumId w:val="188"/>
  </w:num>
  <w:num w:numId="135" w16cid:durableId="344404796">
    <w:abstractNumId w:val="20"/>
  </w:num>
  <w:num w:numId="136" w16cid:durableId="396519130">
    <w:abstractNumId w:val="152"/>
  </w:num>
  <w:num w:numId="137" w16cid:durableId="423569872">
    <w:abstractNumId w:val="52"/>
  </w:num>
  <w:num w:numId="138" w16cid:durableId="286351522">
    <w:abstractNumId w:val="157"/>
  </w:num>
  <w:num w:numId="139" w16cid:durableId="842087036">
    <w:abstractNumId w:val="221"/>
  </w:num>
  <w:num w:numId="140" w16cid:durableId="8607649">
    <w:abstractNumId w:val="165"/>
  </w:num>
  <w:num w:numId="141" w16cid:durableId="1544052531">
    <w:abstractNumId w:val="214"/>
  </w:num>
  <w:num w:numId="142" w16cid:durableId="934024033">
    <w:abstractNumId w:val="230"/>
  </w:num>
  <w:num w:numId="143" w16cid:durableId="734858441">
    <w:abstractNumId w:val="101"/>
  </w:num>
  <w:num w:numId="144" w16cid:durableId="738015077">
    <w:abstractNumId w:val="121"/>
  </w:num>
  <w:num w:numId="145" w16cid:durableId="892547281">
    <w:abstractNumId w:val="198"/>
  </w:num>
  <w:num w:numId="146" w16cid:durableId="1827744726">
    <w:abstractNumId w:val="235"/>
  </w:num>
  <w:num w:numId="147" w16cid:durableId="116947795">
    <w:abstractNumId w:val="184"/>
  </w:num>
  <w:num w:numId="148" w16cid:durableId="327832438">
    <w:abstractNumId w:val="239"/>
  </w:num>
  <w:num w:numId="149" w16cid:durableId="1354070659">
    <w:abstractNumId w:val="86"/>
  </w:num>
  <w:num w:numId="150" w16cid:durableId="507674114">
    <w:abstractNumId w:val="143"/>
  </w:num>
  <w:num w:numId="151" w16cid:durableId="1377509182">
    <w:abstractNumId w:val="215"/>
  </w:num>
  <w:num w:numId="152" w16cid:durableId="152110180">
    <w:abstractNumId w:val="164"/>
  </w:num>
  <w:num w:numId="153" w16cid:durableId="130439719">
    <w:abstractNumId w:val="84"/>
  </w:num>
  <w:num w:numId="154" w16cid:durableId="2130734318">
    <w:abstractNumId w:val="174"/>
  </w:num>
  <w:num w:numId="155" w16cid:durableId="1149976815">
    <w:abstractNumId w:val="83"/>
  </w:num>
  <w:num w:numId="156" w16cid:durableId="1436746894">
    <w:abstractNumId w:val="139"/>
  </w:num>
  <w:num w:numId="157" w16cid:durableId="1328437299">
    <w:abstractNumId w:val="195"/>
  </w:num>
  <w:num w:numId="158" w16cid:durableId="96559192">
    <w:abstractNumId w:val="220"/>
  </w:num>
  <w:num w:numId="159" w16cid:durableId="1831940468">
    <w:abstractNumId w:val="186"/>
  </w:num>
  <w:num w:numId="160" w16cid:durableId="1141768734">
    <w:abstractNumId w:val="183"/>
  </w:num>
  <w:num w:numId="161" w16cid:durableId="1757284164">
    <w:abstractNumId w:val="178"/>
  </w:num>
  <w:num w:numId="162" w16cid:durableId="1924296709">
    <w:abstractNumId w:val="194"/>
  </w:num>
  <w:num w:numId="163" w16cid:durableId="1043670564">
    <w:abstractNumId w:val="134"/>
  </w:num>
  <w:num w:numId="164" w16cid:durableId="1735200937">
    <w:abstractNumId w:val="208"/>
  </w:num>
  <w:num w:numId="165" w16cid:durableId="917519516">
    <w:abstractNumId w:val="136"/>
  </w:num>
  <w:num w:numId="166" w16cid:durableId="1168712529">
    <w:abstractNumId w:val="217"/>
  </w:num>
  <w:num w:numId="167" w16cid:durableId="531235546">
    <w:abstractNumId w:val="61"/>
  </w:num>
  <w:num w:numId="168" w16cid:durableId="1003631436">
    <w:abstractNumId w:val="9"/>
  </w:num>
  <w:num w:numId="169" w16cid:durableId="1264456621">
    <w:abstractNumId w:val="104"/>
  </w:num>
  <w:num w:numId="170" w16cid:durableId="827942741">
    <w:abstractNumId w:val="232"/>
  </w:num>
  <w:num w:numId="171" w16cid:durableId="1093749065">
    <w:abstractNumId w:val="224"/>
  </w:num>
  <w:num w:numId="172" w16cid:durableId="649217298">
    <w:abstractNumId w:val="113"/>
  </w:num>
  <w:num w:numId="173" w16cid:durableId="1207794420">
    <w:abstractNumId w:val="28"/>
  </w:num>
  <w:num w:numId="174" w16cid:durableId="67384840">
    <w:abstractNumId w:val="108"/>
  </w:num>
  <w:num w:numId="175" w16cid:durableId="1329291991">
    <w:abstractNumId w:val="12"/>
  </w:num>
  <w:num w:numId="176" w16cid:durableId="747924230">
    <w:abstractNumId w:val="45"/>
  </w:num>
  <w:num w:numId="177" w16cid:durableId="1777946249">
    <w:abstractNumId w:val="218"/>
  </w:num>
  <w:num w:numId="178" w16cid:durableId="1502699265">
    <w:abstractNumId w:val="58"/>
  </w:num>
  <w:num w:numId="179" w16cid:durableId="1508056164">
    <w:abstractNumId w:val="206"/>
  </w:num>
  <w:num w:numId="180" w16cid:durableId="1549686786">
    <w:abstractNumId w:val="169"/>
  </w:num>
  <w:num w:numId="181" w16cid:durableId="2084838833">
    <w:abstractNumId w:val="37"/>
  </w:num>
  <w:num w:numId="182" w16cid:durableId="1810515481">
    <w:abstractNumId w:val="141"/>
  </w:num>
  <w:num w:numId="183" w16cid:durableId="636951489">
    <w:abstractNumId w:val="191"/>
  </w:num>
  <w:num w:numId="184" w16cid:durableId="1264415299">
    <w:abstractNumId w:val="202"/>
  </w:num>
  <w:num w:numId="185" w16cid:durableId="1063026351">
    <w:abstractNumId w:val="189"/>
  </w:num>
  <w:num w:numId="186" w16cid:durableId="205223320">
    <w:abstractNumId w:val="47"/>
  </w:num>
  <w:num w:numId="187" w16cid:durableId="834612286">
    <w:abstractNumId w:val="6"/>
  </w:num>
  <w:num w:numId="188" w16cid:durableId="1669403872">
    <w:abstractNumId w:val="97"/>
  </w:num>
  <w:num w:numId="189" w16cid:durableId="817455999">
    <w:abstractNumId w:val="39"/>
  </w:num>
  <w:num w:numId="190" w16cid:durableId="1279609635">
    <w:abstractNumId w:val="132"/>
  </w:num>
  <w:num w:numId="191" w16cid:durableId="1052998319">
    <w:abstractNumId w:val="161"/>
  </w:num>
  <w:num w:numId="192" w16cid:durableId="61762179">
    <w:abstractNumId w:val="170"/>
  </w:num>
  <w:num w:numId="193" w16cid:durableId="2143960840">
    <w:abstractNumId w:val="166"/>
  </w:num>
  <w:num w:numId="194" w16cid:durableId="2078358048">
    <w:abstractNumId w:val="54"/>
  </w:num>
  <w:num w:numId="195" w16cid:durableId="877013423">
    <w:abstractNumId w:val="75"/>
  </w:num>
  <w:num w:numId="196" w16cid:durableId="293681515">
    <w:abstractNumId w:val="233"/>
  </w:num>
  <w:num w:numId="197" w16cid:durableId="1968000232">
    <w:abstractNumId w:val="25"/>
  </w:num>
  <w:num w:numId="198" w16cid:durableId="2141337660">
    <w:abstractNumId w:val="11"/>
  </w:num>
  <w:num w:numId="199" w16cid:durableId="1899781261">
    <w:abstractNumId w:val="145"/>
  </w:num>
  <w:num w:numId="200" w16cid:durableId="625745906">
    <w:abstractNumId w:val="117"/>
  </w:num>
  <w:num w:numId="201" w16cid:durableId="71320431">
    <w:abstractNumId w:val="129"/>
  </w:num>
  <w:num w:numId="202" w16cid:durableId="2061584880">
    <w:abstractNumId w:val="118"/>
  </w:num>
  <w:num w:numId="203" w16cid:durableId="1877044576">
    <w:abstractNumId w:val="140"/>
  </w:num>
  <w:num w:numId="204" w16cid:durableId="1112045430">
    <w:abstractNumId w:val="109"/>
  </w:num>
  <w:num w:numId="205" w16cid:durableId="735132229">
    <w:abstractNumId w:val="48"/>
  </w:num>
  <w:num w:numId="206" w16cid:durableId="199976418">
    <w:abstractNumId w:val="172"/>
  </w:num>
  <w:num w:numId="207" w16cid:durableId="1259144072">
    <w:abstractNumId w:val="103"/>
  </w:num>
  <w:num w:numId="208" w16cid:durableId="1495803989">
    <w:abstractNumId w:val="205"/>
  </w:num>
  <w:num w:numId="209" w16cid:durableId="1596209306">
    <w:abstractNumId w:val="76"/>
  </w:num>
  <w:num w:numId="210" w16cid:durableId="920603004">
    <w:abstractNumId w:val="201"/>
  </w:num>
  <w:num w:numId="211" w16cid:durableId="575014454">
    <w:abstractNumId w:val="5"/>
  </w:num>
  <w:num w:numId="212" w16cid:durableId="873736268">
    <w:abstractNumId w:val="44"/>
  </w:num>
  <w:num w:numId="213" w16cid:durableId="985550037">
    <w:abstractNumId w:val="114"/>
  </w:num>
  <w:num w:numId="214" w16cid:durableId="1512598773">
    <w:abstractNumId w:val="160"/>
  </w:num>
  <w:num w:numId="215" w16cid:durableId="1281376264">
    <w:abstractNumId w:val="92"/>
  </w:num>
  <w:num w:numId="216" w16cid:durableId="1974822679">
    <w:abstractNumId w:val="8"/>
  </w:num>
  <w:num w:numId="217" w16cid:durableId="352848062">
    <w:abstractNumId w:val="60"/>
  </w:num>
  <w:num w:numId="218" w16cid:durableId="421947899">
    <w:abstractNumId w:val="193"/>
  </w:num>
  <w:num w:numId="219" w16cid:durableId="1163349806">
    <w:abstractNumId w:val="182"/>
  </w:num>
  <w:num w:numId="220" w16cid:durableId="1008992613">
    <w:abstractNumId w:val="94"/>
  </w:num>
  <w:num w:numId="221" w16cid:durableId="709184134">
    <w:abstractNumId w:val="123"/>
  </w:num>
  <w:num w:numId="222" w16cid:durableId="1414664427">
    <w:abstractNumId w:val="90"/>
  </w:num>
  <w:num w:numId="223" w16cid:durableId="1716195562">
    <w:abstractNumId w:val="38"/>
  </w:num>
  <w:num w:numId="224" w16cid:durableId="1772774364">
    <w:abstractNumId w:val="111"/>
  </w:num>
  <w:num w:numId="225" w16cid:durableId="609119243">
    <w:abstractNumId w:val="131"/>
  </w:num>
  <w:num w:numId="226" w16cid:durableId="1731658149">
    <w:abstractNumId w:val="148"/>
  </w:num>
  <w:num w:numId="227" w16cid:durableId="1094401800">
    <w:abstractNumId w:val="150"/>
  </w:num>
  <w:num w:numId="228" w16cid:durableId="42795383">
    <w:abstractNumId w:val="210"/>
  </w:num>
  <w:num w:numId="229" w16cid:durableId="1558315331">
    <w:abstractNumId w:val="41"/>
  </w:num>
  <w:num w:numId="230" w16cid:durableId="163673004">
    <w:abstractNumId w:val="209"/>
  </w:num>
  <w:num w:numId="231" w16cid:durableId="802843471">
    <w:abstractNumId w:val="42"/>
  </w:num>
  <w:num w:numId="232" w16cid:durableId="1259220465">
    <w:abstractNumId w:val="112"/>
  </w:num>
  <w:num w:numId="233" w16cid:durableId="83307831">
    <w:abstractNumId w:val="171"/>
  </w:num>
  <w:num w:numId="234" w16cid:durableId="1206137420">
    <w:abstractNumId w:val="175"/>
  </w:num>
  <w:num w:numId="235" w16cid:durableId="75514345">
    <w:abstractNumId w:val="176"/>
  </w:num>
  <w:num w:numId="236" w16cid:durableId="1271816618">
    <w:abstractNumId w:val="236"/>
  </w:num>
  <w:num w:numId="237" w16cid:durableId="213471480">
    <w:abstractNumId w:val="30"/>
  </w:num>
  <w:num w:numId="238" w16cid:durableId="862472773">
    <w:abstractNumId w:val="10"/>
  </w:num>
  <w:num w:numId="239" w16cid:durableId="1322853956">
    <w:abstractNumId w:val="79"/>
  </w:num>
  <w:num w:numId="240" w16cid:durableId="591815226">
    <w:abstractNumId w:val="31"/>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F"/>
    <w:rsid w:val="0000208B"/>
    <w:rsid w:val="00004A82"/>
    <w:rsid w:val="000052E0"/>
    <w:rsid w:val="00007419"/>
    <w:rsid w:val="00014206"/>
    <w:rsid w:val="00020AEA"/>
    <w:rsid w:val="00020FEB"/>
    <w:rsid w:val="00024C27"/>
    <w:rsid w:val="00031022"/>
    <w:rsid w:val="000339CD"/>
    <w:rsid w:val="00035AF5"/>
    <w:rsid w:val="000363A1"/>
    <w:rsid w:val="00040312"/>
    <w:rsid w:val="0004206F"/>
    <w:rsid w:val="0004245C"/>
    <w:rsid w:val="00042CE1"/>
    <w:rsid w:val="00045880"/>
    <w:rsid w:val="000516B1"/>
    <w:rsid w:val="0005175F"/>
    <w:rsid w:val="00053E2D"/>
    <w:rsid w:val="00065E53"/>
    <w:rsid w:val="0006603B"/>
    <w:rsid w:val="00066925"/>
    <w:rsid w:val="00066B63"/>
    <w:rsid w:val="00070306"/>
    <w:rsid w:val="00070A71"/>
    <w:rsid w:val="000723CB"/>
    <w:rsid w:val="00075119"/>
    <w:rsid w:val="00075C4D"/>
    <w:rsid w:val="00076D3E"/>
    <w:rsid w:val="00083915"/>
    <w:rsid w:val="00084271"/>
    <w:rsid w:val="00084C07"/>
    <w:rsid w:val="000853BB"/>
    <w:rsid w:val="00085AD1"/>
    <w:rsid w:val="0009106D"/>
    <w:rsid w:val="000A280E"/>
    <w:rsid w:val="000A677C"/>
    <w:rsid w:val="000B08A7"/>
    <w:rsid w:val="000B129A"/>
    <w:rsid w:val="000B347E"/>
    <w:rsid w:val="000B5DEF"/>
    <w:rsid w:val="000B64F5"/>
    <w:rsid w:val="000C1308"/>
    <w:rsid w:val="000C1FEB"/>
    <w:rsid w:val="000C22A7"/>
    <w:rsid w:val="000C318F"/>
    <w:rsid w:val="000C4C4B"/>
    <w:rsid w:val="000C5D68"/>
    <w:rsid w:val="000C6F66"/>
    <w:rsid w:val="000D30EF"/>
    <w:rsid w:val="000D331F"/>
    <w:rsid w:val="000D4287"/>
    <w:rsid w:val="000D4F54"/>
    <w:rsid w:val="000E4ABC"/>
    <w:rsid w:val="000F1598"/>
    <w:rsid w:val="000F173D"/>
    <w:rsid w:val="000F1EAC"/>
    <w:rsid w:val="000F525B"/>
    <w:rsid w:val="001031CB"/>
    <w:rsid w:val="00104F08"/>
    <w:rsid w:val="00105106"/>
    <w:rsid w:val="00106264"/>
    <w:rsid w:val="00110346"/>
    <w:rsid w:val="001139B6"/>
    <w:rsid w:val="0011724F"/>
    <w:rsid w:val="00123323"/>
    <w:rsid w:val="00123853"/>
    <w:rsid w:val="001239F7"/>
    <w:rsid w:val="001303D5"/>
    <w:rsid w:val="00132869"/>
    <w:rsid w:val="00133099"/>
    <w:rsid w:val="00133A32"/>
    <w:rsid w:val="00134B94"/>
    <w:rsid w:val="00137BD5"/>
    <w:rsid w:val="00140B65"/>
    <w:rsid w:val="00141CB2"/>
    <w:rsid w:val="00144A89"/>
    <w:rsid w:val="001453FB"/>
    <w:rsid w:val="00147AAC"/>
    <w:rsid w:val="001500C2"/>
    <w:rsid w:val="00160895"/>
    <w:rsid w:val="001624BC"/>
    <w:rsid w:val="001635CA"/>
    <w:rsid w:val="001645DF"/>
    <w:rsid w:val="001736D1"/>
    <w:rsid w:val="00175E66"/>
    <w:rsid w:val="00180A74"/>
    <w:rsid w:val="00180F10"/>
    <w:rsid w:val="001869A4"/>
    <w:rsid w:val="0018781E"/>
    <w:rsid w:val="0019084D"/>
    <w:rsid w:val="0019483D"/>
    <w:rsid w:val="00196F84"/>
    <w:rsid w:val="001A0211"/>
    <w:rsid w:val="001A3F36"/>
    <w:rsid w:val="001A4928"/>
    <w:rsid w:val="001A4E95"/>
    <w:rsid w:val="001B000D"/>
    <w:rsid w:val="001B1435"/>
    <w:rsid w:val="001B14E8"/>
    <w:rsid w:val="001B5863"/>
    <w:rsid w:val="001B59E7"/>
    <w:rsid w:val="001B7D9A"/>
    <w:rsid w:val="001C2CE6"/>
    <w:rsid w:val="001C6766"/>
    <w:rsid w:val="001D1BE9"/>
    <w:rsid w:val="001D236C"/>
    <w:rsid w:val="001D416D"/>
    <w:rsid w:val="001D425C"/>
    <w:rsid w:val="001D574A"/>
    <w:rsid w:val="001D624B"/>
    <w:rsid w:val="001D7913"/>
    <w:rsid w:val="001D7B0E"/>
    <w:rsid w:val="001E0690"/>
    <w:rsid w:val="001E2F1F"/>
    <w:rsid w:val="001E3E87"/>
    <w:rsid w:val="001F41BA"/>
    <w:rsid w:val="001F4EEB"/>
    <w:rsid w:val="00201AB9"/>
    <w:rsid w:val="00201AD8"/>
    <w:rsid w:val="0021095A"/>
    <w:rsid w:val="00213347"/>
    <w:rsid w:val="002159F2"/>
    <w:rsid w:val="0021607E"/>
    <w:rsid w:val="0021710C"/>
    <w:rsid w:val="00222B7F"/>
    <w:rsid w:val="002241C2"/>
    <w:rsid w:val="00224E9C"/>
    <w:rsid w:val="00227323"/>
    <w:rsid w:val="00231C0B"/>
    <w:rsid w:val="00232A9E"/>
    <w:rsid w:val="002360B3"/>
    <w:rsid w:val="00241580"/>
    <w:rsid w:val="00241D0F"/>
    <w:rsid w:val="002427DC"/>
    <w:rsid w:val="002476EF"/>
    <w:rsid w:val="00247977"/>
    <w:rsid w:val="00247BD7"/>
    <w:rsid w:val="00251B1D"/>
    <w:rsid w:val="00251F07"/>
    <w:rsid w:val="00252EC6"/>
    <w:rsid w:val="002535D4"/>
    <w:rsid w:val="00253C6E"/>
    <w:rsid w:val="00254EC9"/>
    <w:rsid w:val="00254F1F"/>
    <w:rsid w:val="00255F66"/>
    <w:rsid w:val="0025687C"/>
    <w:rsid w:val="00257BCB"/>
    <w:rsid w:val="00260C5C"/>
    <w:rsid w:val="00261A6F"/>
    <w:rsid w:val="00275419"/>
    <w:rsid w:val="00276276"/>
    <w:rsid w:val="002828FD"/>
    <w:rsid w:val="00284058"/>
    <w:rsid w:val="00285763"/>
    <w:rsid w:val="002941D9"/>
    <w:rsid w:val="00295031"/>
    <w:rsid w:val="00295599"/>
    <w:rsid w:val="00297B08"/>
    <w:rsid w:val="002A06D6"/>
    <w:rsid w:val="002A263D"/>
    <w:rsid w:val="002A2B07"/>
    <w:rsid w:val="002A544B"/>
    <w:rsid w:val="002A5DE9"/>
    <w:rsid w:val="002A6F61"/>
    <w:rsid w:val="002B0FEF"/>
    <w:rsid w:val="002B5B6E"/>
    <w:rsid w:val="002C0890"/>
    <w:rsid w:val="002C0E70"/>
    <w:rsid w:val="002C3C49"/>
    <w:rsid w:val="002C41A7"/>
    <w:rsid w:val="002C5140"/>
    <w:rsid w:val="002D0A09"/>
    <w:rsid w:val="002D2C79"/>
    <w:rsid w:val="002D42A3"/>
    <w:rsid w:val="002E0F38"/>
    <w:rsid w:val="002E2E36"/>
    <w:rsid w:val="002E4E7C"/>
    <w:rsid w:val="002E7373"/>
    <w:rsid w:val="002E7D8C"/>
    <w:rsid w:val="002F061C"/>
    <w:rsid w:val="002F1F8E"/>
    <w:rsid w:val="002F4D38"/>
    <w:rsid w:val="00301967"/>
    <w:rsid w:val="0030292E"/>
    <w:rsid w:val="00303BD5"/>
    <w:rsid w:val="0030618B"/>
    <w:rsid w:val="003071AE"/>
    <w:rsid w:val="00312B44"/>
    <w:rsid w:val="00317CE6"/>
    <w:rsid w:val="003205C9"/>
    <w:rsid w:val="00324145"/>
    <w:rsid w:val="00324C89"/>
    <w:rsid w:val="00326EE8"/>
    <w:rsid w:val="00327B1C"/>
    <w:rsid w:val="00333BE2"/>
    <w:rsid w:val="00333F04"/>
    <w:rsid w:val="0033517E"/>
    <w:rsid w:val="003372B4"/>
    <w:rsid w:val="00340823"/>
    <w:rsid w:val="0034281D"/>
    <w:rsid w:val="00343EFF"/>
    <w:rsid w:val="003443D1"/>
    <w:rsid w:val="00344655"/>
    <w:rsid w:val="00345BE4"/>
    <w:rsid w:val="003511CE"/>
    <w:rsid w:val="00351754"/>
    <w:rsid w:val="00353158"/>
    <w:rsid w:val="00356515"/>
    <w:rsid w:val="00360477"/>
    <w:rsid w:val="00360EBB"/>
    <w:rsid w:val="00361E09"/>
    <w:rsid w:val="00366549"/>
    <w:rsid w:val="003666F9"/>
    <w:rsid w:val="003700F0"/>
    <w:rsid w:val="00372265"/>
    <w:rsid w:val="0037438B"/>
    <w:rsid w:val="00382BFD"/>
    <w:rsid w:val="00383B31"/>
    <w:rsid w:val="00386DF3"/>
    <w:rsid w:val="003923AC"/>
    <w:rsid w:val="00394163"/>
    <w:rsid w:val="00394E74"/>
    <w:rsid w:val="003A004E"/>
    <w:rsid w:val="003A0424"/>
    <w:rsid w:val="003A1C5B"/>
    <w:rsid w:val="003A2CAE"/>
    <w:rsid w:val="003A31F0"/>
    <w:rsid w:val="003A70A3"/>
    <w:rsid w:val="003B1DCE"/>
    <w:rsid w:val="003B207B"/>
    <w:rsid w:val="003B4293"/>
    <w:rsid w:val="003B5C16"/>
    <w:rsid w:val="003C1FE2"/>
    <w:rsid w:val="003C2ABB"/>
    <w:rsid w:val="003C2BCA"/>
    <w:rsid w:val="003C5D72"/>
    <w:rsid w:val="003C6141"/>
    <w:rsid w:val="003C641C"/>
    <w:rsid w:val="003CEBEA"/>
    <w:rsid w:val="003D28D7"/>
    <w:rsid w:val="003D3A42"/>
    <w:rsid w:val="003D43A1"/>
    <w:rsid w:val="003D45A3"/>
    <w:rsid w:val="003D7298"/>
    <w:rsid w:val="003E0212"/>
    <w:rsid w:val="003E1D72"/>
    <w:rsid w:val="003E3C0D"/>
    <w:rsid w:val="003E4875"/>
    <w:rsid w:val="003E7834"/>
    <w:rsid w:val="003F0CE1"/>
    <w:rsid w:val="003F0F44"/>
    <w:rsid w:val="003F10E4"/>
    <w:rsid w:val="003F1E0E"/>
    <w:rsid w:val="003F3A7F"/>
    <w:rsid w:val="003F3F88"/>
    <w:rsid w:val="003F59A3"/>
    <w:rsid w:val="003F5C0C"/>
    <w:rsid w:val="003F79E4"/>
    <w:rsid w:val="003F7AE6"/>
    <w:rsid w:val="004028E5"/>
    <w:rsid w:val="00413A17"/>
    <w:rsid w:val="00414E93"/>
    <w:rsid w:val="00421CF0"/>
    <w:rsid w:val="00422486"/>
    <w:rsid w:val="00422C03"/>
    <w:rsid w:val="00423AD6"/>
    <w:rsid w:val="00423E55"/>
    <w:rsid w:val="00426C37"/>
    <w:rsid w:val="00426FA2"/>
    <w:rsid w:val="00427ACE"/>
    <w:rsid w:val="00431648"/>
    <w:rsid w:val="0043403C"/>
    <w:rsid w:val="0043405D"/>
    <w:rsid w:val="00434CDA"/>
    <w:rsid w:val="00445482"/>
    <w:rsid w:val="0044752B"/>
    <w:rsid w:val="00450171"/>
    <w:rsid w:val="0045108E"/>
    <w:rsid w:val="00456084"/>
    <w:rsid w:val="00456ACC"/>
    <w:rsid w:val="004573F8"/>
    <w:rsid w:val="00457E67"/>
    <w:rsid w:val="00466DD5"/>
    <w:rsid w:val="004712C9"/>
    <w:rsid w:val="00473B6F"/>
    <w:rsid w:val="00474C22"/>
    <w:rsid w:val="004758F2"/>
    <w:rsid w:val="00475B15"/>
    <w:rsid w:val="004804AF"/>
    <w:rsid w:val="0048145F"/>
    <w:rsid w:val="004819AA"/>
    <w:rsid w:val="004835AB"/>
    <w:rsid w:val="00490D74"/>
    <w:rsid w:val="00493D56"/>
    <w:rsid w:val="004964C5"/>
    <w:rsid w:val="004969F3"/>
    <w:rsid w:val="004A7063"/>
    <w:rsid w:val="004B12EC"/>
    <w:rsid w:val="004B1548"/>
    <w:rsid w:val="004B1B3D"/>
    <w:rsid w:val="004B1E7E"/>
    <w:rsid w:val="004B27A4"/>
    <w:rsid w:val="004B2AE5"/>
    <w:rsid w:val="004C1066"/>
    <w:rsid w:val="004C110D"/>
    <w:rsid w:val="004C7FD0"/>
    <w:rsid w:val="004D1802"/>
    <w:rsid w:val="004D205B"/>
    <w:rsid w:val="004D7DA4"/>
    <w:rsid w:val="004E3447"/>
    <w:rsid w:val="004E6441"/>
    <w:rsid w:val="004E7BF0"/>
    <w:rsid w:val="004F3AC3"/>
    <w:rsid w:val="004F4373"/>
    <w:rsid w:val="004F5303"/>
    <w:rsid w:val="004F7D0C"/>
    <w:rsid w:val="00502852"/>
    <w:rsid w:val="0050601C"/>
    <w:rsid w:val="00510524"/>
    <w:rsid w:val="00511D95"/>
    <w:rsid w:val="0051447E"/>
    <w:rsid w:val="0051458D"/>
    <w:rsid w:val="00514E36"/>
    <w:rsid w:val="005154F4"/>
    <w:rsid w:val="005164D8"/>
    <w:rsid w:val="00516647"/>
    <w:rsid w:val="00520AE8"/>
    <w:rsid w:val="005232ED"/>
    <w:rsid w:val="00525426"/>
    <w:rsid w:val="0052543C"/>
    <w:rsid w:val="005306C3"/>
    <w:rsid w:val="005323A6"/>
    <w:rsid w:val="005357B8"/>
    <w:rsid w:val="005378C2"/>
    <w:rsid w:val="005412BA"/>
    <w:rsid w:val="0054656B"/>
    <w:rsid w:val="0054710E"/>
    <w:rsid w:val="00552F61"/>
    <w:rsid w:val="0055353E"/>
    <w:rsid w:val="00560BA8"/>
    <w:rsid w:val="00561D95"/>
    <w:rsid w:val="00561EB6"/>
    <w:rsid w:val="00562171"/>
    <w:rsid w:val="0056475E"/>
    <w:rsid w:val="0057028B"/>
    <w:rsid w:val="00573E41"/>
    <w:rsid w:val="00575B49"/>
    <w:rsid w:val="00580078"/>
    <w:rsid w:val="00583653"/>
    <w:rsid w:val="00585A97"/>
    <w:rsid w:val="00586919"/>
    <w:rsid w:val="0059237C"/>
    <w:rsid w:val="00592C67"/>
    <w:rsid w:val="00597E40"/>
    <w:rsid w:val="005A3464"/>
    <w:rsid w:val="005A61F7"/>
    <w:rsid w:val="005C080B"/>
    <w:rsid w:val="005C2106"/>
    <w:rsid w:val="005C319B"/>
    <w:rsid w:val="005C5474"/>
    <w:rsid w:val="005C5BDC"/>
    <w:rsid w:val="005D3187"/>
    <w:rsid w:val="005E3EA2"/>
    <w:rsid w:val="005E4E0B"/>
    <w:rsid w:val="005E68D2"/>
    <w:rsid w:val="005F1ECD"/>
    <w:rsid w:val="005F2EBA"/>
    <w:rsid w:val="0060000F"/>
    <w:rsid w:val="00604465"/>
    <w:rsid w:val="006149AA"/>
    <w:rsid w:val="00614ACC"/>
    <w:rsid w:val="0061569B"/>
    <w:rsid w:val="0061573E"/>
    <w:rsid w:val="00615B69"/>
    <w:rsid w:val="0061C853"/>
    <w:rsid w:val="00620E2A"/>
    <w:rsid w:val="006235DF"/>
    <w:rsid w:val="0062400F"/>
    <w:rsid w:val="006259A2"/>
    <w:rsid w:val="006266A1"/>
    <w:rsid w:val="00626821"/>
    <w:rsid w:val="00630653"/>
    <w:rsid w:val="00633968"/>
    <w:rsid w:val="0063486C"/>
    <w:rsid w:val="006407A5"/>
    <w:rsid w:val="0064414B"/>
    <w:rsid w:val="006468CA"/>
    <w:rsid w:val="00646E0C"/>
    <w:rsid w:val="006500A3"/>
    <w:rsid w:val="00650B64"/>
    <w:rsid w:val="006525CE"/>
    <w:rsid w:val="00652D43"/>
    <w:rsid w:val="006533EE"/>
    <w:rsid w:val="00656C02"/>
    <w:rsid w:val="00660EAF"/>
    <w:rsid w:val="0066183F"/>
    <w:rsid w:val="00661980"/>
    <w:rsid w:val="00664002"/>
    <w:rsid w:val="00664016"/>
    <w:rsid w:val="00666287"/>
    <w:rsid w:val="00667354"/>
    <w:rsid w:val="00670D25"/>
    <w:rsid w:val="00670D3F"/>
    <w:rsid w:val="006724A1"/>
    <w:rsid w:val="00672B1C"/>
    <w:rsid w:val="0067542D"/>
    <w:rsid w:val="00676204"/>
    <w:rsid w:val="0068172F"/>
    <w:rsid w:val="00682520"/>
    <w:rsid w:val="00683540"/>
    <w:rsid w:val="006851E4"/>
    <w:rsid w:val="00687734"/>
    <w:rsid w:val="00691535"/>
    <w:rsid w:val="00693303"/>
    <w:rsid w:val="006947EF"/>
    <w:rsid w:val="0069539B"/>
    <w:rsid w:val="00695F8A"/>
    <w:rsid w:val="006A1757"/>
    <w:rsid w:val="006A4028"/>
    <w:rsid w:val="006A456C"/>
    <w:rsid w:val="006A4FB9"/>
    <w:rsid w:val="006B1977"/>
    <w:rsid w:val="006B7219"/>
    <w:rsid w:val="006C4C57"/>
    <w:rsid w:val="006D102B"/>
    <w:rsid w:val="006D33BD"/>
    <w:rsid w:val="006D6D4A"/>
    <w:rsid w:val="006D74D8"/>
    <w:rsid w:val="006D7E40"/>
    <w:rsid w:val="006E021A"/>
    <w:rsid w:val="006E1360"/>
    <w:rsid w:val="006E1381"/>
    <w:rsid w:val="006E6897"/>
    <w:rsid w:val="006E6986"/>
    <w:rsid w:val="006E6C88"/>
    <w:rsid w:val="006F00FB"/>
    <w:rsid w:val="006F1880"/>
    <w:rsid w:val="006F1FA8"/>
    <w:rsid w:val="006F27FB"/>
    <w:rsid w:val="006F44C2"/>
    <w:rsid w:val="006F5E96"/>
    <w:rsid w:val="006F6362"/>
    <w:rsid w:val="006F6707"/>
    <w:rsid w:val="00700917"/>
    <w:rsid w:val="00700A8F"/>
    <w:rsid w:val="00701D01"/>
    <w:rsid w:val="00704205"/>
    <w:rsid w:val="00704DC8"/>
    <w:rsid w:val="0070688C"/>
    <w:rsid w:val="007070ED"/>
    <w:rsid w:val="00710C68"/>
    <w:rsid w:val="00711169"/>
    <w:rsid w:val="007130A1"/>
    <w:rsid w:val="00715C81"/>
    <w:rsid w:val="00716F33"/>
    <w:rsid w:val="0072188E"/>
    <w:rsid w:val="00724A22"/>
    <w:rsid w:val="00726C6D"/>
    <w:rsid w:val="00732332"/>
    <w:rsid w:val="00736196"/>
    <w:rsid w:val="007373AF"/>
    <w:rsid w:val="007436EF"/>
    <w:rsid w:val="007456DE"/>
    <w:rsid w:val="00745BB0"/>
    <w:rsid w:val="0074601B"/>
    <w:rsid w:val="00746AAA"/>
    <w:rsid w:val="0075284D"/>
    <w:rsid w:val="00755D9B"/>
    <w:rsid w:val="00763383"/>
    <w:rsid w:val="00763B7A"/>
    <w:rsid w:val="00764A7F"/>
    <w:rsid w:val="00767286"/>
    <w:rsid w:val="007700D7"/>
    <w:rsid w:val="00775404"/>
    <w:rsid w:val="00776355"/>
    <w:rsid w:val="00776AAC"/>
    <w:rsid w:val="007818D5"/>
    <w:rsid w:val="007822D2"/>
    <w:rsid w:val="00784CD6"/>
    <w:rsid w:val="00786084"/>
    <w:rsid w:val="0078655A"/>
    <w:rsid w:val="00794BDF"/>
    <w:rsid w:val="007955AB"/>
    <w:rsid w:val="00795CE7"/>
    <w:rsid w:val="007961E7"/>
    <w:rsid w:val="007A003D"/>
    <w:rsid w:val="007A2E9B"/>
    <w:rsid w:val="007B2385"/>
    <w:rsid w:val="007B5CEC"/>
    <w:rsid w:val="007C09FB"/>
    <w:rsid w:val="007C3396"/>
    <w:rsid w:val="007C39BE"/>
    <w:rsid w:val="007D4D87"/>
    <w:rsid w:val="007E226A"/>
    <w:rsid w:val="007E3966"/>
    <w:rsid w:val="007E3B09"/>
    <w:rsid w:val="007E5026"/>
    <w:rsid w:val="007E6B38"/>
    <w:rsid w:val="007E6C41"/>
    <w:rsid w:val="007F2EF4"/>
    <w:rsid w:val="007F4796"/>
    <w:rsid w:val="007F5D4D"/>
    <w:rsid w:val="00800B6B"/>
    <w:rsid w:val="00801650"/>
    <w:rsid w:val="00805C03"/>
    <w:rsid w:val="00805DD9"/>
    <w:rsid w:val="00812DB2"/>
    <w:rsid w:val="00815CEF"/>
    <w:rsid w:val="008173EC"/>
    <w:rsid w:val="008275A9"/>
    <w:rsid w:val="008324BF"/>
    <w:rsid w:val="00832A01"/>
    <w:rsid w:val="00834FB8"/>
    <w:rsid w:val="008408D1"/>
    <w:rsid w:val="00846377"/>
    <w:rsid w:val="00850BB3"/>
    <w:rsid w:val="00851336"/>
    <w:rsid w:val="008516F6"/>
    <w:rsid w:val="0085297F"/>
    <w:rsid w:val="008540A4"/>
    <w:rsid w:val="008546D0"/>
    <w:rsid w:val="00861041"/>
    <w:rsid w:val="00863520"/>
    <w:rsid w:val="00864633"/>
    <w:rsid w:val="008646CA"/>
    <w:rsid w:val="00865893"/>
    <w:rsid w:val="00867989"/>
    <w:rsid w:val="00874249"/>
    <w:rsid w:val="008764F3"/>
    <w:rsid w:val="00876BCC"/>
    <w:rsid w:val="008873D1"/>
    <w:rsid w:val="00894088"/>
    <w:rsid w:val="008951D9"/>
    <w:rsid w:val="00896511"/>
    <w:rsid w:val="008A1C3A"/>
    <w:rsid w:val="008A203D"/>
    <w:rsid w:val="008A2493"/>
    <w:rsid w:val="008A3F91"/>
    <w:rsid w:val="008A56ED"/>
    <w:rsid w:val="008A657A"/>
    <w:rsid w:val="008B0A0C"/>
    <w:rsid w:val="008B1B91"/>
    <w:rsid w:val="008B3589"/>
    <w:rsid w:val="008B3BAC"/>
    <w:rsid w:val="008B62D0"/>
    <w:rsid w:val="008B6A94"/>
    <w:rsid w:val="008C0C70"/>
    <w:rsid w:val="008C164A"/>
    <w:rsid w:val="008C29F1"/>
    <w:rsid w:val="008D042A"/>
    <w:rsid w:val="008D2EC5"/>
    <w:rsid w:val="008D336A"/>
    <w:rsid w:val="008D51D8"/>
    <w:rsid w:val="008DE2D6"/>
    <w:rsid w:val="008E32B4"/>
    <w:rsid w:val="008E3599"/>
    <w:rsid w:val="008F031B"/>
    <w:rsid w:val="008F1A81"/>
    <w:rsid w:val="008F71EF"/>
    <w:rsid w:val="009013F4"/>
    <w:rsid w:val="0090399B"/>
    <w:rsid w:val="00903B38"/>
    <w:rsid w:val="00906C20"/>
    <w:rsid w:val="0090700A"/>
    <w:rsid w:val="0090736B"/>
    <w:rsid w:val="0091312B"/>
    <w:rsid w:val="009209FA"/>
    <w:rsid w:val="00921371"/>
    <w:rsid w:val="00922EB5"/>
    <w:rsid w:val="009254FA"/>
    <w:rsid w:val="009273A7"/>
    <w:rsid w:val="00927461"/>
    <w:rsid w:val="009275CC"/>
    <w:rsid w:val="00930F4C"/>
    <w:rsid w:val="009355A6"/>
    <w:rsid w:val="00935829"/>
    <w:rsid w:val="00937240"/>
    <w:rsid w:val="00942487"/>
    <w:rsid w:val="00942537"/>
    <w:rsid w:val="00943DB7"/>
    <w:rsid w:val="009468B6"/>
    <w:rsid w:val="00950947"/>
    <w:rsid w:val="00951ACB"/>
    <w:rsid w:val="00952BDF"/>
    <w:rsid w:val="009539CB"/>
    <w:rsid w:val="009561AB"/>
    <w:rsid w:val="009572A2"/>
    <w:rsid w:val="0096207D"/>
    <w:rsid w:val="009620CD"/>
    <w:rsid w:val="00962196"/>
    <w:rsid w:val="00962A2D"/>
    <w:rsid w:val="00970997"/>
    <w:rsid w:val="009716B5"/>
    <w:rsid w:val="009743F0"/>
    <w:rsid w:val="00975BB2"/>
    <w:rsid w:val="00980954"/>
    <w:rsid w:val="00980B3C"/>
    <w:rsid w:val="00981310"/>
    <w:rsid w:val="00981E7A"/>
    <w:rsid w:val="009824E1"/>
    <w:rsid w:val="0098395C"/>
    <w:rsid w:val="0098511C"/>
    <w:rsid w:val="0098612F"/>
    <w:rsid w:val="009924F5"/>
    <w:rsid w:val="00995054"/>
    <w:rsid w:val="009A097A"/>
    <w:rsid w:val="009A1B06"/>
    <w:rsid w:val="009A4F16"/>
    <w:rsid w:val="009A607B"/>
    <w:rsid w:val="009B2384"/>
    <w:rsid w:val="009B34C7"/>
    <w:rsid w:val="009B3821"/>
    <w:rsid w:val="009B4F52"/>
    <w:rsid w:val="009C05ED"/>
    <w:rsid w:val="009C23BC"/>
    <w:rsid w:val="009C7093"/>
    <w:rsid w:val="009D0BF4"/>
    <w:rsid w:val="009D5F0B"/>
    <w:rsid w:val="009E3B81"/>
    <w:rsid w:val="009E7A81"/>
    <w:rsid w:val="009F0501"/>
    <w:rsid w:val="009F18D4"/>
    <w:rsid w:val="009F1DEE"/>
    <w:rsid w:val="009F2DBC"/>
    <w:rsid w:val="009F3FD2"/>
    <w:rsid w:val="009F44FB"/>
    <w:rsid w:val="009F7A68"/>
    <w:rsid w:val="00A01E18"/>
    <w:rsid w:val="00A04B7D"/>
    <w:rsid w:val="00A04CE2"/>
    <w:rsid w:val="00A062C9"/>
    <w:rsid w:val="00A06A17"/>
    <w:rsid w:val="00A06C26"/>
    <w:rsid w:val="00A10785"/>
    <w:rsid w:val="00A12003"/>
    <w:rsid w:val="00A13952"/>
    <w:rsid w:val="00A1474F"/>
    <w:rsid w:val="00A20614"/>
    <w:rsid w:val="00A20D44"/>
    <w:rsid w:val="00A20E11"/>
    <w:rsid w:val="00A217DD"/>
    <w:rsid w:val="00A22B87"/>
    <w:rsid w:val="00A2750A"/>
    <w:rsid w:val="00A30652"/>
    <w:rsid w:val="00A3142A"/>
    <w:rsid w:val="00A348E9"/>
    <w:rsid w:val="00A34BC9"/>
    <w:rsid w:val="00A35128"/>
    <w:rsid w:val="00A37559"/>
    <w:rsid w:val="00A3766F"/>
    <w:rsid w:val="00A376F1"/>
    <w:rsid w:val="00A4736A"/>
    <w:rsid w:val="00A47B8F"/>
    <w:rsid w:val="00A53878"/>
    <w:rsid w:val="00A6001D"/>
    <w:rsid w:val="00A6130E"/>
    <w:rsid w:val="00A61661"/>
    <w:rsid w:val="00A61688"/>
    <w:rsid w:val="00A64E9E"/>
    <w:rsid w:val="00A6531E"/>
    <w:rsid w:val="00A65772"/>
    <w:rsid w:val="00A7169D"/>
    <w:rsid w:val="00A7270B"/>
    <w:rsid w:val="00A735B4"/>
    <w:rsid w:val="00A75F5A"/>
    <w:rsid w:val="00A76929"/>
    <w:rsid w:val="00A814FB"/>
    <w:rsid w:val="00A8164B"/>
    <w:rsid w:val="00A817D7"/>
    <w:rsid w:val="00A82FCF"/>
    <w:rsid w:val="00A85597"/>
    <w:rsid w:val="00A85808"/>
    <w:rsid w:val="00A85E97"/>
    <w:rsid w:val="00A9189D"/>
    <w:rsid w:val="00A91FF5"/>
    <w:rsid w:val="00A92F65"/>
    <w:rsid w:val="00A93472"/>
    <w:rsid w:val="00A937E7"/>
    <w:rsid w:val="00A9397F"/>
    <w:rsid w:val="00A93A0B"/>
    <w:rsid w:val="00A9608D"/>
    <w:rsid w:val="00A96C93"/>
    <w:rsid w:val="00A97668"/>
    <w:rsid w:val="00A976A2"/>
    <w:rsid w:val="00AA08AE"/>
    <w:rsid w:val="00AA24A0"/>
    <w:rsid w:val="00AA5919"/>
    <w:rsid w:val="00AA5C57"/>
    <w:rsid w:val="00AB1DBA"/>
    <w:rsid w:val="00AB4047"/>
    <w:rsid w:val="00AC2098"/>
    <w:rsid w:val="00AC5011"/>
    <w:rsid w:val="00AC5C02"/>
    <w:rsid w:val="00AD045B"/>
    <w:rsid w:val="00AD1FEB"/>
    <w:rsid w:val="00AD48A0"/>
    <w:rsid w:val="00AD612D"/>
    <w:rsid w:val="00AD7465"/>
    <w:rsid w:val="00AD8DDC"/>
    <w:rsid w:val="00AE0127"/>
    <w:rsid w:val="00AE0A3F"/>
    <w:rsid w:val="00AE115B"/>
    <w:rsid w:val="00AE1866"/>
    <w:rsid w:val="00AE2548"/>
    <w:rsid w:val="00AE2D04"/>
    <w:rsid w:val="00AE498F"/>
    <w:rsid w:val="00AE53DB"/>
    <w:rsid w:val="00AE6AC7"/>
    <w:rsid w:val="00AF3D2F"/>
    <w:rsid w:val="00AF6D1E"/>
    <w:rsid w:val="00B0288F"/>
    <w:rsid w:val="00B03DEE"/>
    <w:rsid w:val="00B03E3D"/>
    <w:rsid w:val="00B046FF"/>
    <w:rsid w:val="00B05BA4"/>
    <w:rsid w:val="00B12599"/>
    <w:rsid w:val="00B13E64"/>
    <w:rsid w:val="00B150F4"/>
    <w:rsid w:val="00B15348"/>
    <w:rsid w:val="00B16124"/>
    <w:rsid w:val="00B1656C"/>
    <w:rsid w:val="00B16688"/>
    <w:rsid w:val="00B2081B"/>
    <w:rsid w:val="00B2155A"/>
    <w:rsid w:val="00B22E02"/>
    <w:rsid w:val="00B23B98"/>
    <w:rsid w:val="00B2532A"/>
    <w:rsid w:val="00B26B3A"/>
    <w:rsid w:val="00B2775D"/>
    <w:rsid w:val="00B3192B"/>
    <w:rsid w:val="00B3336A"/>
    <w:rsid w:val="00B34CFE"/>
    <w:rsid w:val="00B35845"/>
    <w:rsid w:val="00B362F8"/>
    <w:rsid w:val="00B36B34"/>
    <w:rsid w:val="00B44DE8"/>
    <w:rsid w:val="00B50706"/>
    <w:rsid w:val="00B50E67"/>
    <w:rsid w:val="00B51F6F"/>
    <w:rsid w:val="00B540D3"/>
    <w:rsid w:val="00B55039"/>
    <w:rsid w:val="00B55850"/>
    <w:rsid w:val="00B6041F"/>
    <w:rsid w:val="00B61D60"/>
    <w:rsid w:val="00B62AAF"/>
    <w:rsid w:val="00B64609"/>
    <w:rsid w:val="00B66898"/>
    <w:rsid w:val="00B66C8A"/>
    <w:rsid w:val="00B67CA6"/>
    <w:rsid w:val="00B70CF2"/>
    <w:rsid w:val="00B7111B"/>
    <w:rsid w:val="00B72571"/>
    <w:rsid w:val="00B76706"/>
    <w:rsid w:val="00B77145"/>
    <w:rsid w:val="00B806E8"/>
    <w:rsid w:val="00B80BC8"/>
    <w:rsid w:val="00B8238E"/>
    <w:rsid w:val="00B87C22"/>
    <w:rsid w:val="00B92C52"/>
    <w:rsid w:val="00B92CEC"/>
    <w:rsid w:val="00B94A23"/>
    <w:rsid w:val="00B96E23"/>
    <w:rsid w:val="00BA5AB3"/>
    <w:rsid w:val="00BA6B97"/>
    <w:rsid w:val="00BB0994"/>
    <w:rsid w:val="00BB266F"/>
    <w:rsid w:val="00BB4EE6"/>
    <w:rsid w:val="00BB7314"/>
    <w:rsid w:val="00BC323F"/>
    <w:rsid w:val="00BC4517"/>
    <w:rsid w:val="00BC4A08"/>
    <w:rsid w:val="00BD1D23"/>
    <w:rsid w:val="00BD228B"/>
    <w:rsid w:val="00BD4991"/>
    <w:rsid w:val="00BD5A80"/>
    <w:rsid w:val="00BD6509"/>
    <w:rsid w:val="00BD754B"/>
    <w:rsid w:val="00BD7B34"/>
    <w:rsid w:val="00BE1E2F"/>
    <w:rsid w:val="00BE40F0"/>
    <w:rsid w:val="00BE59CA"/>
    <w:rsid w:val="00BE67B9"/>
    <w:rsid w:val="00BF0CC4"/>
    <w:rsid w:val="00BF20B4"/>
    <w:rsid w:val="00BF2CFF"/>
    <w:rsid w:val="00BF2ECF"/>
    <w:rsid w:val="00BF7A7B"/>
    <w:rsid w:val="00BF7D05"/>
    <w:rsid w:val="00BF7DEE"/>
    <w:rsid w:val="00C009E9"/>
    <w:rsid w:val="00C01817"/>
    <w:rsid w:val="00C036EE"/>
    <w:rsid w:val="00C03A36"/>
    <w:rsid w:val="00C05445"/>
    <w:rsid w:val="00C05636"/>
    <w:rsid w:val="00C066B5"/>
    <w:rsid w:val="00C1169F"/>
    <w:rsid w:val="00C120F7"/>
    <w:rsid w:val="00C12389"/>
    <w:rsid w:val="00C137FE"/>
    <w:rsid w:val="00C14DC5"/>
    <w:rsid w:val="00C20786"/>
    <w:rsid w:val="00C23176"/>
    <w:rsid w:val="00C24789"/>
    <w:rsid w:val="00C261EB"/>
    <w:rsid w:val="00C26B04"/>
    <w:rsid w:val="00C26DF3"/>
    <w:rsid w:val="00C32BD1"/>
    <w:rsid w:val="00C3448D"/>
    <w:rsid w:val="00C42198"/>
    <w:rsid w:val="00C42772"/>
    <w:rsid w:val="00C429DF"/>
    <w:rsid w:val="00C4318E"/>
    <w:rsid w:val="00C4561D"/>
    <w:rsid w:val="00C46B4E"/>
    <w:rsid w:val="00C51314"/>
    <w:rsid w:val="00C52357"/>
    <w:rsid w:val="00C6092D"/>
    <w:rsid w:val="00C60EA0"/>
    <w:rsid w:val="00C63F06"/>
    <w:rsid w:val="00C71D7B"/>
    <w:rsid w:val="00C82633"/>
    <w:rsid w:val="00C8674A"/>
    <w:rsid w:val="00C915C6"/>
    <w:rsid w:val="00C92C9D"/>
    <w:rsid w:val="00C94BB5"/>
    <w:rsid w:val="00C96CED"/>
    <w:rsid w:val="00C97A63"/>
    <w:rsid w:val="00CA239C"/>
    <w:rsid w:val="00CA72A3"/>
    <w:rsid w:val="00CB4FE8"/>
    <w:rsid w:val="00CB5BAA"/>
    <w:rsid w:val="00CB7679"/>
    <w:rsid w:val="00CB79D1"/>
    <w:rsid w:val="00CC0C77"/>
    <w:rsid w:val="00CC1056"/>
    <w:rsid w:val="00CC2105"/>
    <w:rsid w:val="00CC40A4"/>
    <w:rsid w:val="00CD5E2E"/>
    <w:rsid w:val="00CE0934"/>
    <w:rsid w:val="00CE1950"/>
    <w:rsid w:val="00CE2A04"/>
    <w:rsid w:val="00CE3DBA"/>
    <w:rsid w:val="00CE775E"/>
    <w:rsid w:val="00CF173A"/>
    <w:rsid w:val="00CF1A7F"/>
    <w:rsid w:val="00CF27FB"/>
    <w:rsid w:val="00CF2E84"/>
    <w:rsid w:val="00CF305D"/>
    <w:rsid w:val="00CF31E2"/>
    <w:rsid w:val="00CF435C"/>
    <w:rsid w:val="00D00F7B"/>
    <w:rsid w:val="00D0213A"/>
    <w:rsid w:val="00D02D61"/>
    <w:rsid w:val="00D03318"/>
    <w:rsid w:val="00D047BF"/>
    <w:rsid w:val="00D130FA"/>
    <w:rsid w:val="00D17303"/>
    <w:rsid w:val="00D22A64"/>
    <w:rsid w:val="00D2307B"/>
    <w:rsid w:val="00D251C8"/>
    <w:rsid w:val="00D25491"/>
    <w:rsid w:val="00D27392"/>
    <w:rsid w:val="00D279EC"/>
    <w:rsid w:val="00D30B3B"/>
    <w:rsid w:val="00D330DB"/>
    <w:rsid w:val="00D34FC2"/>
    <w:rsid w:val="00D359E7"/>
    <w:rsid w:val="00D41432"/>
    <w:rsid w:val="00D445F7"/>
    <w:rsid w:val="00D505FB"/>
    <w:rsid w:val="00D50CC6"/>
    <w:rsid w:val="00D518FC"/>
    <w:rsid w:val="00D53069"/>
    <w:rsid w:val="00D63055"/>
    <w:rsid w:val="00D73C47"/>
    <w:rsid w:val="00D74363"/>
    <w:rsid w:val="00D81B8A"/>
    <w:rsid w:val="00D81CED"/>
    <w:rsid w:val="00D8271C"/>
    <w:rsid w:val="00D8463B"/>
    <w:rsid w:val="00D8538D"/>
    <w:rsid w:val="00D92606"/>
    <w:rsid w:val="00D93B4A"/>
    <w:rsid w:val="00D94355"/>
    <w:rsid w:val="00DA1108"/>
    <w:rsid w:val="00DA4BB7"/>
    <w:rsid w:val="00DA4D2D"/>
    <w:rsid w:val="00DA5EE9"/>
    <w:rsid w:val="00DB775C"/>
    <w:rsid w:val="00DC0634"/>
    <w:rsid w:val="00DC25C3"/>
    <w:rsid w:val="00DC74A5"/>
    <w:rsid w:val="00DD3BB0"/>
    <w:rsid w:val="00DE075A"/>
    <w:rsid w:val="00DE25A2"/>
    <w:rsid w:val="00DE74C1"/>
    <w:rsid w:val="00DF044E"/>
    <w:rsid w:val="00DF0853"/>
    <w:rsid w:val="00DF3243"/>
    <w:rsid w:val="00DF4F7A"/>
    <w:rsid w:val="00DF5820"/>
    <w:rsid w:val="00E02069"/>
    <w:rsid w:val="00E04226"/>
    <w:rsid w:val="00E055C2"/>
    <w:rsid w:val="00E05A8C"/>
    <w:rsid w:val="00E0658D"/>
    <w:rsid w:val="00E11E37"/>
    <w:rsid w:val="00E13CA1"/>
    <w:rsid w:val="00E14DFD"/>
    <w:rsid w:val="00E15389"/>
    <w:rsid w:val="00E15885"/>
    <w:rsid w:val="00E20909"/>
    <w:rsid w:val="00E21046"/>
    <w:rsid w:val="00E22775"/>
    <w:rsid w:val="00E23E76"/>
    <w:rsid w:val="00E260AF"/>
    <w:rsid w:val="00E26ACE"/>
    <w:rsid w:val="00E321BF"/>
    <w:rsid w:val="00E32434"/>
    <w:rsid w:val="00E3269E"/>
    <w:rsid w:val="00E43C7E"/>
    <w:rsid w:val="00E51A18"/>
    <w:rsid w:val="00E55674"/>
    <w:rsid w:val="00E55BBF"/>
    <w:rsid w:val="00E560C3"/>
    <w:rsid w:val="00E56951"/>
    <w:rsid w:val="00E61719"/>
    <w:rsid w:val="00E65904"/>
    <w:rsid w:val="00E65B10"/>
    <w:rsid w:val="00E69480"/>
    <w:rsid w:val="00E72359"/>
    <w:rsid w:val="00E73A85"/>
    <w:rsid w:val="00E74E61"/>
    <w:rsid w:val="00E76D83"/>
    <w:rsid w:val="00E77AD8"/>
    <w:rsid w:val="00E8102E"/>
    <w:rsid w:val="00E82457"/>
    <w:rsid w:val="00E8296C"/>
    <w:rsid w:val="00E864D9"/>
    <w:rsid w:val="00E87C3A"/>
    <w:rsid w:val="00E902F7"/>
    <w:rsid w:val="00E953CC"/>
    <w:rsid w:val="00E95A54"/>
    <w:rsid w:val="00E964EA"/>
    <w:rsid w:val="00E972F3"/>
    <w:rsid w:val="00EA071E"/>
    <w:rsid w:val="00EA2B0F"/>
    <w:rsid w:val="00EA3A3B"/>
    <w:rsid w:val="00EB0ACB"/>
    <w:rsid w:val="00EB109E"/>
    <w:rsid w:val="00EB1908"/>
    <w:rsid w:val="00EB57C5"/>
    <w:rsid w:val="00EC1440"/>
    <w:rsid w:val="00EC2406"/>
    <w:rsid w:val="00EC4D12"/>
    <w:rsid w:val="00EC50D4"/>
    <w:rsid w:val="00ED2C21"/>
    <w:rsid w:val="00ED36FF"/>
    <w:rsid w:val="00ED581D"/>
    <w:rsid w:val="00EF0200"/>
    <w:rsid w:val="00EF50EF"/>
    <w:rsid w:val="00EF547B"/>
    <w:rsid w:val="00F00536"/>
    <w:rsid w:val="00F03CC8"/>
    <w:rsid w:val="00F03FFF"/>
    <w:rsid w:val="00F06306"/>
    <w:rsid w:val="00F07E55"/>
    <w:rsid w:val="00F10E9B"/>
    <w:rsid w:val="00F16A72"/>
    <w:rsid w:val="00F23BEF"/>
    <w:rsid w:val="00F25A09"/>
    <w:rsid w:val="00F31442"/>
    <w:rsid w:val="00F341EF"/>
    <w:rsid w:val="00F35066"/>
    <w:rsid w:val="00F367C3"/>
    <w:rsid w:val="00F403F1"/>
    <w:rsid w:val="00F4437E"/>
    <w:rsid w:val="00F52B8F"/>
    <w:rsid w:val="00F53ACD"/>
    <w:rsid w:val="00F54566"/>
    <w:rsid w:val="00F5481C"/>
    <w:rsid w:val="00F56495"/>
    <w:rsid w:val="00F576D8"/>
    <w:rsid w:val="00F577F2"/>
    <w:rsid w:val="00F57BDA"/>
    <w:rsid w:val="00F63AFF"/>
    <w:rsid w:val="00F65933"/>
    <w:rsid w:val="00F65A95"/>
    <w:rsid w:val="00F75D20"/>
    <w:rsid w:val="00F761A0"/>
    <w:rsid w:val="00F815DE"/>
    <w:rsid w:val="00F8185A"/>
    <w:rsid w:val="00F824EC"/>
    <w:rsid w:val="00F83A7B"/>
    <w:rsid w:val="00F84B4D"/>
    <w:rsid w:val="00F908D0"/>
    <w:rsid w:val="00F921B3"/>
    <w:rsid w:val="00F93649"/>
    <w:rsid w:val="00F959C3"/>
    <w:rsid w:val="00F96950"/>
    <w:rsid w:val="00FA1B8C"/>
    <w:rsid w:val="00FA45CD"/>
    <w:rsid w:val="00FA5BEB"/>
    <w:rsid w:val="00FB29B2"/>
    <w:rsid w:val="00FB3090"/>
    <w:rsid w:val="00FB3E21"/>
    <w:rsid w:val="00FC2858"/>
    <w:rsid w:val="00FC2DC2"/>
    <w:rsid w:val="00FC32E4"/>
    <w:rsid w:val="00FC3E5C"/>
    <w:rsid w:val="00FC6275"/>
    <w:rsid w:val="00FC7176"/>
    <w:rsid w:val="00FD267D"/>
    <w:rsid w:val="00FD30E1"/>
    <w:rsid w:val="00FD4885"/>
    <w:rsid w:val="00FD6781"/>
    <w:rsid w:val="00FE4C47"/>
    <w:rsid w:val="00FE6FAC"/>
    <w:rsid w:val="00FF025E"/>
    <w:rsid w:val="00FF30AB"/>
    <w:rsid w:val="00FF3D7F"/>
    <w:rsid w:val="00FF4E63"/>
    <w:rsid w:val="00FF5418"/>
    <w:rsid w:val="00FF556A"/>
    <w:rsid w:val="00FF7EFC"/>
    <w:rsid w:val="01448A47"/>
    <w:rsid w:val="0148ECCB"/>
    <w:rsid w:val="01923B39"/>
    <w:rsid w:val="01ABFDA2"/>
    <w:rsid w:val="01B33CE1"/>
    <w:rsid w:val="01C6AE7B"/>
    <w:rsid w:val="01C6B887"/>
    <w:rsid w:val="01D8FC6B"/>
    <w:rsid w:val="01E2C1D6"/>
    <w:rsid w:val="01F34884"/>
    <w:rsid w:val="024F248F"/>
    <w:rsid w:val="02545837"/>
    <w:rsid w:val="0256332E"/>
    <w:rsid w:val="0263AD8D"/>
    <w:rsid w:val="02759633"/>
    <w:rsid w:val="027CFD98"/>
    <w:rsid w:val="0280E475"/>
    <w:rsid w:val="02AD9CF3"/>
    <w:rsid w:val="0308B600"/>
    <w:rsid w:val="0318A1E9"/>
    <w:rsid w:val="0322477E"/>
    <w:rsid w:val="032B420D"/>
    <w:rsid w:val="0343B401"/>
    <w:rsid w:val="0365A678"/>
    <w:rsid w:val="0368B672"/>
    <w:rsid w:val="0376DC61"/>
    <w:rsid w:val="03AA17DB"/>
    <w:rsid w:val="03B3E068"/>
    <w:rsid w:val="04136CE8"/>
    <w:rsid w:val="043D4E38"/>
    <w:rsid w:val="044983AB"/>
    <w:rsid w:val="044C9072"/>
    <w:rsid w:val="0467CFC5"/>
    <w:rsid w:val="046C0415"/>
    <w:rsid w:val="046E2CE9"/>
    <w:rsid w:val="04C912E0"/>
    <w:rsid w:val="04DEA954"/>
    <w:rsid w:val="04EBE55B"/>
    <w:rsid w:val="04EF5A06"/>
    <w:rsid w:val="04FD5862"/>
    <w:rsid w:val="0521A4F5"/>
    <w:rsid w:val="057180E3"/>
    <w:rsid w:val="0573F085"/>
    <w:rsid w:val="05A65B9B"/>
    <w:rsid w:val="061B6C6C"/>
    <w:rsid w:val="061EBBAE"/>
    <w:rsid w:val="06461926"/>
    <w:rsid w:val="064B2897"/>
    <w:rsid w:val="067B6445"/>
    <w:rsid w:val="06A18F21"/>
    <w:rsid w:val="06A444CF"/>
    <w:rsid w:val="06DD52CB"/>
    <w:rsid w:val="06F8B1E1"/>
    <w:rsid w:val="0725418A"/>
    <w:rsid w:val="074523A5"/>
    <w:rsid w:val="07A9FCD5"/>
    <w:rsid w:val="07AC7D95"/>
    <w:rsid w:val="07CCA3DF"/>
    <w:rsid w:val="0824FEB3"/>
    <w:rsid w:val="095ABD03"/>
    <w:rsid w:val="096DC831"/>
    <w:rsid w:val="0974EEA9"/>
    <w:rsid w:val="0987CC16"/>
    <w:rsid w:val="09AA90E1"/>
    <w:rsid w:val="09C515D2"/>
    <w:rsid w:val="09C84E26"/>
    <w:rsid w:val="09C86357"/>
    <w:rsid w:val="09EB8E39"/>
    <w:rsid w:val="09ED4F70"/>
    <w:rsid w:val="09F62ED1"/>
    <w:rsid w:val="09FDEBAE"/>
    <w:rsid w:val="0A111A5B"/>
    <w:rsid w:val="0A22A63F"/>
    <w:rsid w:val="0A52575F"/>
    <w:rsid w:val="0A5D6B97"/>
    <w:rsid w:val="0A601603"/>
    <w:rsid w:val="0A6A0EB2"/>
    <w:rsid w:val="0A6FC7E4"/>
    <w:rsid w:val="0A9B024F"/>
    <w:rsid w:val="0AB7AC37"/>
    <w:rsid w:val="0ADF5D78"/>
    <w:rsid w:val="0AE8554C"/>
    <w:rsid w:val="0AFB965A"/>
    <w:rsid w:val="0B305A71"/>
    <w:rsid w:val="0B3CFC24"/>
    <w:rsid w:val="0B3FA941"/>
    <w:rsid w:val="0B85A7B4"/>
    <w:rsid w:val="0BB12B5B"/>
    <w:rsid w:val="0BBB13DB"/>
    <w:rsid w:val="0BDA6470"/>
    <w:rsid w:val="0BE594A7"/>
    <w:rsid w:val="0C0F0AB9"/>
    <w:rsid w:val="0C325497"/>
    <w:rsid w:val="0C4B9102"/>
    <w:rsid w:val="0C7206D7"/>
    <w:rsid w:val="0C9EE303"/>
    <w:rsid w:val="0CC1CBFF"/>
    <w:rsid w:val="0CC8456A"/>
    <w:rsid w:val="0D7235DB"/>
    <w:rsid w:val="0DD77A37"/>
    <w:rsid w:val="0DE203AC"/>
    <w:rsid w:val="0DE437FB"/>
    <w:rsid w:val="0DE8DF0F"/>
    <w:rsid w:val="0DF7EECF"/>
    <w:rsid w:val="0DF8471D"/>
    <w:rsid w:val="0E1BF6A3"/>
    <w:rsid w:val="0E555F52"/>
    <w:rsid w:val="0E78B050"/>
    <w:rsid w:val="0E7A79A3"/>
    <w:rsid w:val="0E7C3B3D"/>
    <w:rsid w:val="0ED05848"/>
    <w:rsid w:val="0F1395A9"/>
    <w:rsid w:val="0F7863DF"/>
    <w:rsid w:val="0F805326"/>
    <w:rsid w:val="0F85B472"/>
    <w:rsid w:val="0F9EE86F"/>
    <w:rsid w:val="0FA4765C"/>
    <w:rsid w:val="0FB529D8"/>
    <w:rsid w:val="0FFB1193"/>
    <w:rsid w:val="1008D622"/>
    <w:rsid w:val="10222B6E"/>
    <w:rsid w:val="10B7F78D"/>
    <w:rsid w:val="10BE990C"/>
    <w:rsid w:val="10F4DBEF"/>
    <w:rsid w:val="1104CBED"/>
    <w:rsid w:val="1111416C"/>
    <w:rsid w:val="111B2277"/>
    <w:rsid w:val="113021F6"/>
    <w:rsid w:val="113FA84D"/>
    <w:rsid w:val="116858D2"/>
    <w:rsid w:val="11797396"/>
    <w:rsid w:val="118B7754"/>
    <w:rsid w:val="11BDF025"/>
    <w:rsid w:val="1268F25E"/>
    <w:rsid w:val="12725035"/>
    <w:rsid w:val="1283BD1A"/>
    <w:rsid w:val="129CF5A0"/>
    <w:rsid w:val="12A19B9E"/>
    <w:rsid w:val="12AE13C8"/>
    <w:rsid w:val="12B11AFE"/>
    <w:rsid w:val="13629946"/>
    <w:rsid w:val="13882179"/>
    <w:rsid w:val="13965A23"/>
    <w:rsid w:val="140CF41E"/>
    <w:rsid w:val="141C4880"/>
    <w:rsid w:val="1426FB08"/>
    <w:rsid w:val="142FCDA6"/>
    <w:rsid w:val="1433B7CB"/>
    <w:rsid w:val="14403B9D"/>
    <w:rsid w:val="14538923"/>
    <w:rsid w:val="145D40EC"/>
    <w:rsid w:val="145E628B"/>
    <w:rsid w:val="1472EE70"/>
    <w:rsid w:val="1490590F"/>
    <w:rsid w:val="14EB4ABA"/>
    <w:rsid w:val="14EE59C0"/>
    <w:rsid w:val="14F056EB"/>
    <w:rsid w:val="153EA366"/>
    <w:rsid w:val="15476C45"/>
    <w:rsid w:val="1551CDB7"/>
    <w:rsid w:val="155DDE6B"/>
    <w:rsid w:val="156935D3"/>
    <w:rsid w:val="157FE608"/>
    <w:rsid w:val="15B906FA"/>
    <w:rsid w:val="15B94048"/>
    <w:rsid w:val="15DEECAF"/>
    <w:rsid w:val="16227C42"/>
    <w:rsid w:val="1629843F"/>
    <w:rsid w:val="164A39C9"/>
    <w:rsid w:val="17070451"/>
    <w:rsid w:val="1757EC30"/>
    <w:rsid w:val="175991D6"/>
    <w:rsid w:val="17672741"/>
    <w:rsid w:val="177A5AC4"/>
    <w:rsid w:val="179BC433"/>
    <w:rsid w:val="17B17941"/>
    <w:rsid w:val="17C1532B"/>
    <w:rsid w:val="17E0FA29"/>
    <w:rsid w:val="1800E6C5"/>
    <w:rsid w:val="1806EF87"/>
    <w:rsid w:val="182B2458"/>
    <w:rsid w:val="186ED01F"/>
    <w:rsid w:val="187A8A29"/>
    <w:rsid w:val="18A6BB52"/>
    <w:rsid w:val="18C30D63"/>
    <w:rsid w:val="18CB2E67"/>
    <w:rsid w:val="18D9A153"/>
    <w:rsid w:val="18DBBEA8"/>
    <w:rsid w:val="193C5752"/>
    <w:rsid w:val="194C3723"/>
    <w:rsid w:val="196BB0E9"/>
    <w:rsid w:val="198FFE9B"/>
    <w:rsid w:val="19DF6E3F"/>
    <w:rsid w:val="1A15A26D"/>
    <w:rsid w:val="1A31B7DE"/>
    <w:rsid w:val="1A36B7F6"/>
    <w:rsid w:val="1A372ACF"/>
    <w:rsid w:val="1A5B4241"/>
    <w:rsid w:val="1A7956CA"/>
    <w:rsid w:val="1AA7A66D"/>
    <w:rsid w:val="1AC38EB7"/>
    <w:rsid w:val="1ACA659A"/>
    <w:rsid w:val="1AE0070B"/>
    <w:rsid w:val="1AEAD0EB"/>
    <w:rsid w:val="1AFA6FD7"/>
    <w:rsid w:val="1B66DAC3"/>
    <w:rsid w:val="1B758F32"/>
    <w:rsid w:val="1BA3923A"/>
    <w:rsid w:val="1BC79712"/>
    <w:rsid w:val="1BE9787D"/>
    <w:rsid w:val="1BEDA6C9"/>
    <w:rsid w:val="1C07E02D"/>
    <w:rsid w:val="1C408603"/>
    <w:rsid w:val="1C622D52"/>
    <w:rsid w:val="1C7E756C"/>
    <w:rsid w:val="1C7ED35D"/>
    <w:rsid w:val="1CBB37B3"/>
    <w:rsid w:val="1CD8F7E3"/>
    <w:rsid w:val="1D5434EE"/>
    <w:rsid w:val="1D6DC575"/>
    <w:rsid w:val="1D76EDC2"/>
    <w:rsid w:val="1D86DD2E"/>
    <w:rsid w:val="1D8FF207"/>
    <w:rsid w:val="1DFA7795"/>
    <w:rsid w:val="1E041E15"/>
    <w:rsid w:val="1E1A4998"/>
    <w:rsid w:val="1E21AB57"/>
    <w:rsid w:val="1E319990"/>
    <w:rsid w:val="1E39AE7A"/>
    <w:rsid w:val="1E47D520"/>
    <w:rsid w:val="1E8B63DC"/>
    <w:rsid w:val="1EAE30B0"/>
    <w:rsid w:val="1EAE69F5"/>
    <w:rsid w:val="1EC23282"/>
    <w:rsid w:val="1F49FC3D"/>
    <w:rsid w:val="1F4E9FB4"/>
    <w:rsid w:val="1F557CEC"/>
    <w:rsid w:val="1F636822"/>
    <w:rsid w:val="1F8E9891"/>
    <w:rsid w:val="1FF82AF4"/>
    <w:rsid w:val="20052875"/>
    <w:rsid w:val="200A9D7D"/>
    <w:rsid w:val="200E9DAB"/>
    <w:rsid w:val="2041D2B7"/>
    <w:rsid w:val="20667C87"/>
    <w:rsid w:val="2087C91F"/>
    <w:rsid w:val="20955999"/>
    <w:rsid w:val="20A4C868"/>
    <w:rsid w:val="20EC9669"/>
    <w:rsid w:val="213635CD"/>
    <w:rsid w:val="21390B0A"/>
    <w:rsid w:val="213FC554"/>
    <w:rsid w:val="2143D8C6"/>
    <w:rsid w:val="21863869"/>
    <w:rsid w:val="218859F2"/>
    <w:rsid w:val="21C71DD1"/>
    <w:rsid w:val="22267281"/>
    <w:rsid w:val="22394D25"/>
    <w:rsid w:val="2247542F"/>
    <w:rsid w:val="2252DCBE"/>
    <w:rsid w:val="2286533C"/>
    <w:rsid w:val="2291DA2B"/>
    <w:rsid w:val="22ADAB2B"/>
    <w:rsid w:val="22B39615"/>
    <w:rsid w:val="22B92426"/>
    <w:rsid w:val="22BEE1EF"/>
    <w:rsid w:val="23304113"/>
    <w:rsid w:val="233DFABA"/>
    <w:rsid w:val="2376310B"/>
    <w:rsid w:val="23938F84"/>
    <w:rsid w:val="23C25465"/>
    <w:rsid w:val="2464D038"/>
    <w:rsid w:val="24802EC7"/>
    <w:rsid w:val="24D067ED"/>
    <w:rsid w:val="24DEE748"/>
    <w:rsid w:val="24F5A654"/>
    <w:rsid w:val="2540460C"/>
    <w:rsid w:val="254143FC"/>
    <w:rsid w:val="2549EFA0"/>
    <w:rsid w:val="254F1F75"/>
    <w:rsid w:val="256AFC02"/>
    <w:rsid w:val="257793B7"/>
    <w:rsid w:val="257F0997"/>
    <w:rsid w:val="25E543EF"/>
    <w:rsid w:val="2607BECA"/>
    <w:rsid w:val="261EC997"/>
    <w:rsid w:val="2624D9D0"/>
    <w:rsid w:val="2634A33F"/>
    <w:rsid w:val="2677C31F"/>
    <w:rsid w:val="268831D5"/>
    <w:rsid w:val="268FA424"/>
    <w:rsid w:val="26C36E46"/>
    <w:rsid w:val="2715EFDB"/>
    <w:rsid w:val="27369A87"/>
    <w:rsid w:val="2740E699"/>
    <w:rsid w:val="2753F60C"/>
    <w:rsid w:val="27583E8A"/>
    <w:rsid w:val="276280E2"/>
    <w:rsid w:val="2767A5F3"/>
    <w:rsid w:val="276C44E7"/>
    <w:rsid w:val="27728A5A"/>
    <w:rsid w:val="27BA3C26"/>
    <w:rsid w:val="2858E6EA"/>
    <w:rsid w:val="286A2A87"/>
    <w:rsid w:val="2876A44A"/>
    <w:rsid w:val="287FD487"/>
    <w:rsid w:val="28B88009"/>
    <w:rsid w:val="28F17EDD"/>
    <w:rsid w:val="29048C23"/>
    <w:rsid w:val="29093E41"/>
    <w:rsid w:val="2920FF67"/>
    <w:rsid w:val="29898C10"/>
    <w:rsid w:val="29B62179"/>
    <w:rsid w:val="29BB2512"/>
    <w:rsid w:val="29CB0037"/>
    <w:rsid w:val="2A242314"/>
    <w:rsid w:val="2A4F3720"/>
    <w:rsid w:val="2A5AAC2E"/>
    <w:rsid w:val="2A62BD8A"/>
    <w:rsid w:val="2ABED273"/>
    <w:rsid w:val="2AD8826D"/>
    <w:rsid w:val="2B161B8D"/>
    <w:rsid w:val="2B36400C"/>
    <w:rsid w:val="2B573721"/>
    <w:rsid w:val="2B57BDEB"/>
    <w:rsid w:val="2B5AB20A"/>
    <w:rsid w:val="2B5CA196"/>
    <w:rsid w:val="2B63EDFE"/>
    <w:rsid w:val="2B85B0AB"/>
    <w:rsid w:val="2B8BBAEE"/>
    <w:rsid w:val="2BA7C8F0"/>
    <w:rsid w:val="2BB07D76"/>
    <w:rsid w:val="2C09FC71"/>
    <w:rsid w:val="2C3D12E8"/>
    <w:rsid w:val="2C598DF4"/>
    <w:rsid w:val="2C7370C1"/>
    <w:rsid w:val="2CE4E451"/>
    <w:rsid w:val="2D0535FF"/>
    <w:rsid w:val="2D139E29"/>
    <w:rsid w:val="2D14A405"/>
    <w:rsid w:val="2D364963"/>
    <w:rsid w:val="2D47CA02"/>
    <w:rsid w:val="2DC34808"/>
    <w:rsid w:val="2DD6213B"/>
    <w:rsid w:val="2DF90F8A"/>
    <w:rsid w:val="2E0A6E71"/>
    <w:rsid w:val="2E0C4611"/>
    <w:rsid w:val="2E217945"/>
    <w:rsid w:val="2E3178B4"/>
    <w:rsid w:val="2E3AFF91"/>
    <w:rsid w:val="2E4140F3"/>
    <w:rsid w:val="2E7BB61B"/>
    <w:rsid w:val="2E8BD2D1"/>
    <w:rsid w:val="2EEBC475"/>
    <w:rsid w:val="2F58DFE0"/>
    <w:rsid w:val="2F626E70"/>
    <w:rsid w:val="2F6A6C49"/>
    <w:rsid w:val="2F9BE196"/>
    <w:rsid w:val="2FD49678"/>
    <w:rsid w:val="2FF52BA9"/>
    <w:rsid w:val="2FFD3C16"/>
    <w:rsid w:val="3016C37D"/>
    <w:rsid w:val="3033EA7A"/>
    <w:rsid w:val="3040E2CF"/>
    <w:rsid w:val="30663AAA"/>
    <w:rsid w:val="308B3D94"/>
    <w:rsid w:val="30B7F66A"/>
    <w:rsid w:val="30D9AC72"/>
    <w:rsid w:val="30DF0CD4"/>
    <w:rsid w:val="30E78C9F"/>
    <w:rsid w:val="311241F7"/>
    <w:rsid w:val="31155800"/>
    <w:rsid w:val="3119D3CE"/>
    <w:rsid w:val="3153280D"/>
    <w:rsid w:val="3153356A"/>
    <w:rsid w:val="316B9689"/>
    <w:rsid w:val="316DB079"/>
    <w:rsid w:val="319A7168"/>
    <w:rsid w:val="31A72B66"/>
    <w:rsid w:val="31C92904"/>
    <w:rsid w:val="31F6BF17"/>
    <w:rsid w:val="3225D0F0"/>
    <w:rsid w:val="324DDC59"/>
    <w:rsid w:val="32583D96"/>
    <w:rsid w:val="328DEB52"/>
    <w:rsid w:val="328EA6DC"/>
    <w:rsid w:val="32A8EFC3"/>
    <w:rsid w:val="32A93CEE"/>
    <w:rsid w:val="32BA2884"/>
    <w:rsid w:val="32D54F80"/>
    <w:rsid w:val="3321758B"/>
    <w:rsid w:val="334A505E"/>
    <w:rsid w:val="337B9C40"/>
    <w:rsid w:val="338A75D0"/>
    <w:rsid w:val="33910E56"/>
    <w:rsid w:val="339217CE"/>
    <w:rsid w:val="33A18001"/>
    <w:rsid w:val="340FF8CA"/>
    <w:rsid w:val="347E5528"/>
    <w:rsid w:val="34A21202"/>
    <w:rsid w:val="34B8B443"/>
    <w:rsid w:val="34BB7662"/>
    <w:rsid w:val="35147BDA"/>
    <w:rsid w:val="355A4A00"/>
    <w:rsid w:val="3566473E"/>
    <w:rsid w:val="35833D3D"/>
    <w:rsid w:val="358D9651"/>
    <w:rsid w:val="3593B488"/>
    <w:rsid w:val="35C25F1D"/>
    <w:rsid w:val="35CC7F89"/>
    <w:rsid w:val="35FC0492"/>
    <w:rsid w:val="3604BE42"/>
    <w:rsid w:val="3608D957"/>
    <w:rsid w:val="36182A78"/>
    <w:rsid w:val="361B8661"/>
    <w:rsid w:val="364CB751"/>
    <w:rsid w:val="36855C8D"/>
    <w:rsid w:val="3686F0C0"/>
    <w:rsid w:val="36CFEC7F"/>
    <w:rsid w:val="36E40CF1"/>
    <w:rsid w:val="371ACC40"/>
    <w:rsid w:val="3739FC9E"/>
    <w:rsid w:val="3749F5EB"/>
    <w:rsid w:val="37553BCF"/>
    <w:rsid w:val="37685801"/>
    <w:rsid w:val="37857FD3"/>
    <w:rsid w:val="379B02DB"/>
    <w:rsid w:val="37B722B7"/>
    <w:rsid w:val="37E6D1FB"/>
    <w:rsid w:val="380F26B5"/>
    <w:rsid w:val="3810A8CB"/>
    <w:rsid w:val="381ABA11"/>
    <w:rsid w:val="383B1C28"/>
    <w:rsid w:val="38C3C920"/>
    <w:rsid w:val="38C6CB42"/>
    <w:rsid w:val="38D145A2"/>
    <w:rsid w:val="38E82118"/>
    <w:rsid w:val="38FB3C39"/>
    <w:rsid w:val="390C7C9B"/>
    <w:rsid w:val="39111952"/>
    <w:rsid w:val="3924A2E7"/>
    <w:rsid w:val="39548DE1"/>
    <w:rsid w:val="39C5D327"/>
    <w:rsid w:val="3A0113CE"/>
    <w:rsid w:val="3A5E63EC"/>
    <w:rsid w:val="3A82777F"/>
    <w:rsid w:val="3A8D8999"/>
    <w:rsid w:val="3AA32E47"/>
    <w:rsid w:val="3AC88516"/>
    <w:rsid w:val="3AE1F113"/>
    <w:rsid w:val="3AF919E7"/>
    <w:rsid w:val="3B041740"/>
    <w:rsid w:val="3B42B2F0"/>
    <w:rsid w:val="3B556B9F"/>
    <w:rsid w:val="3BAC42C5"/>
    <w:rsid w:val="3BB08DF4"/>
    <w:rsid w:val="3BCB3AD3"/>
    <w:rsid w:val="3C26AC42"/>
    <w:rsid w:val="3C385485"/>
    <w:rsid w:val="3C3C0A02"/>
    <w:rsid w:val="3C4B3AFD"/>
    <w:rsid w:val="3C543970"/>
    <w:rsid w:val="3D1B1658"/>
    <w:rsid w:val="3D36CF70"/>
    <w:rsid w:val="3D39DEB0"/>
    <w:rsid w:val="3D43B14D"/>
    <w:rsid w:val="3D4572EC"/>
    <w:rsid w:val="3D6255F1"/>
    <w:rsid w:val="3D7F46B1"/>
    <w:rsid w:val="3D94B36B"/>
    <w:rsid w:val="3DB92DB2"/>
    <w:rsid w:val="3DBE6DCA"/>
    <w:rsid w:val="3DC5A426"/>
    <w:rsid w:val="3DECF291"/>
    <w:rsid w:val="3E08FCA2"/>
    <w:rsid w:val="3E0CC4C6"/>
    <w:rsid w:val="3E662053"/>
    <w:rsid w:val="3E8D88C0"/>
    <w:rsid w:val="3E9306FF"/>
    <w:rsid w:val="3E9D1ACC"/>
    <w:rsid w:val="3EEDFBC8"/>
    <w:rsid w:val="3F48716E"/>
    <w:rsid w:val="3F52CB2A"/>
    <w:rsid w:val="3FB06C44"/>
    <w:rsid w:val="3FCE43D4"/>
    <w:rsid w:val="3FFEA506"/>
    <w:rsid w:val="401017E2"/>
    <w:rsid w:val="4026A2A0"/>
    <w:rsid w:val="403610A9"/>
    <w:rsid w:val="405FC1A8"/>
    <w:rsid w:val="407C700F"/>
    <w:rsid w:val="4082EDD5"/>
    <w:rsid w:val="4098E7FB"/>
    <w:rsid w:val="40CEB61D"/>
    <w:rsid w:val="40E79F6E"/>
    <w:rsid w:val="414700BF"/>
    <w:rsid w:val="416EA4E4"/>
    <w:rsid w:val="41807F56"/>
    <w:rsid w:val="41C0479E"/>
    <w:rsid w:val="41F04469"/>
    <w:rsid w:val="422E8BB5"/>
    <w:rsid w:val="423250F4"/>
    <w:rsid w:val="42678636"/>
    <w:rsid w:val="4274F88D"/>
    <w:rsid w:val="42911681"/>
    <w:rsid w:val="42C818D5"/>
    <w:rsid w:val="42EE8B0C"/>
    <w:rsid w:val="4303AA4A"/>
    <w:rsid w:val="433D4D52"/>
    <w:rsid w:val="43712B73"/>
    <w:rsid w:val="43AC76CE"/>
    <w:rsid w:val="43C0E5F2"/>
    <w:rsid w:val="43C73945"/>
    <w:rsid w:val="43F8BC33"/>
    <w:rsid w:val="43FBC798"/>
    <w:rsid w:val="44032609"/>
    <w:rsid w:val="4410367B"/>
    <w:rsid w:val="443599CF"/>
    <w:rsid w:val="447CAD1D"/>
    <w:rsid w:val="448AB7A8"/>
    <w:rsid w:val="44D77B8C"/>
    <w:rsid w:val="4529935A"/>
    <w:rsid w:val="453542F7"/>
    <w:rsid w:val="457F912F"/>
    <w:rsid w:val="4597A04A"/>
    <w:rsid w:val="459E17AD"/>
    <w:rsid w:val="45A1B6F0"/>
    <w:rsid w:val="45AD858D"/>
    <w:rsid w:val="45D7226E"/>
    <w:rsid w:val="45D9B7FD"/>
    <w:rsid w:val="45FB9EFD"/>
    <w:rsid w:val="46334DBC"/>
    <w:rsid w:val="4638E2FC"/>
    <w:rsid w:val="465C1C72"/>
    <w:rsid w:val="4666DF82"/>
    <w:rsid w:val="466CF3FB"/>
    <w:rsid w:val="46A4F8F1"/>
    <w:rsid w:val="46CAF3B5"/>
    <w:rsid w:val="46DDBDDD"/>
    <w:rsid w:val="470F8E87"/>
    <w:rsid w:val="4711369F"/>
    <w:rsid w:val="473AB0D8"/>
    <w:rsid w:val="473D0FBF"/>
    <w:rsid w:val="47469118"/>
    <w:rsid w:val="474989C3"/>
    <w:rsid w:val="474C9668"/>
    <w:rsid w:val="47969BD9"/>
    <w:rsid w:val="47C32557"/>
    <w:rsid w:val="47E4C978"/>
    <w:rsid w:val="481EB211"/>
    <w:rsid w:val="482BEE0A"/>
    <w:rsid w:val="483E88B4"/>
    <w:rsid w:val="485A8A43"/>
    <w:rsid w:val="48A37B3D"/>
    <w:rsid w:val="48A515FE"/>
    <w:rsid w:val="48A70621"/>
    <w:rsid w:val="48B82E1D"/>
    <w:rsid w:val="48DACA43"/>
    <w:rsid w:val="49246FC5"/>
    <w:rsid w:val="49797880"/>
    <w:rsid w:val="497C33AD"/>
    <w:rsid w:val="49AAB571"/>
    <w:rsid w:val="49E7B35D"/>
    <w:rsid w:val="4A247AA6"/>
    <w:rsid w:val="4A262AF7"/>
    <w:rsid w:val="4A7BDBC8"/>
    <w:rsid w:val="4A8C1D56"/>
    <w:rsid w:val="4ACE91E3"/>
    <w:rsid w:val="4B115914"/>
    <w:rsid w:val="4B1649EF"/>
    <w:rsid w:val="4B3A36E8"/>
    <w:rsid w:val="4B6FFA17"/>
    <w:rsid w:val="4BAB3BC5"/>
    <w:rsid w:val="4C0C17CF"/>
    <w:rsid w:val="4C0D9B53"/>
    <w:rsid w:val="4C4D6BE0"/>
    <w:rsid w:val="4C7C446C"/>
    <w:rsid w:val="4C8237AC"/>
    <w:rsid w:val="4C878D50"/>
    <w:rsid w:val="4CAC8E1F"/>
    <w:rsid w:val="4CC3EA43"/>
    <w:rsid w:val="4D261E02"/>
    <w:rsid w:val="4D6972F5"/>
    <w:rsid w:val="4D6AB8D5"/>
    <w:rsid w:val="4D8DD9E5"/>
    <w:rsid w:val="4DDAA256"/>
    <w:rsid w:val="4E07DBB1"/>
    <w:rsid w:val="4E68DD3B"/>
    <w:rsid w:val="4E894002"/>
    <w:rsid w:val="4E9C6F92"/>
    <w:rsid w:val="4EDCEE14"/>
    <w:rsid w:val="4EE3C30C"/>
    <w:rsid w:val="4F104819"/>
    <w:rsid w:val="4F2ED2F0"/>
    <w:rsid w:val="4F3EBAFB"/>
    <w:rsid w:val="4F50A362"/>
    <w:rsid w:val="4F725B74"/>
    <w:rsid w:val="4FD1432B"/>
    <w:rsid w:val="4FD50DD8"/>
    <w:rsid w:val="4FE8C1E6"/>
    <w:rsid w:val="50026077"/>
    <w:rsid w:val="5028D6C4"/>
    <w:rsid w:val="502AB7EC"/>
    <w:rsid w:val="50362214"/>
    <w:rsid w:val="503B5BD7"/>
    <w:rsid w:val="508A52CB"/>
    <w:rsid w:val="508CB2A9"/>
    <w:rsid w:val="508F66B5"/>
    <w:rsid w:val="513B6DE4"/>
    <w:rsid w:val="515B3000"/>
    <w:rsid w:val="516B0C5A"/>
    <w:rsid w:val="5201CD8F"/>
    <w:rsid w:val="52147B13"/>
    <w:rsid w:val="5250F654"/>
    <w:rsid w:val="5269E2D7"/>
    <w:rsid w:val="52B830B2"/>
    <w:rsid w:val="52D81EDA"/>
    <w:rsid w:val="5385744B"/>
    <w:rsid w:val="53B82184"/>
    <w:rsid w:val="53F4F210"/>
    <w:rsid w:val="5412FAA1"/>
    <w:rsid w:val="5418E7A7"/>
    <w:rsid w:val="549544BD"/>
    <w:rsid w:val="54EA5AAD"/>
    <w:rsid w:val="54F49F8A"/>
    <w:rsid w:val="54F5512E"/>
    <w:rsid w:val="550927D3"/>
    <w:rsid w:val="559E671D"/>
    <w:rsid w:val="55E3FC05"/>
    <w:rsid w:val="5601CA5F"/>
    <w:rsid w:val="56389EA5"/>
    <w:rsid w:val="56E25A40"/>
    <w:rsid w:val="57044098"/>
    <w:rsid w:val="57261E68"/>
    <w:rsid w:val="5726E21C"/>
    <w:rsid w:val="5746A536"/>
    <w:rsid w:val="576E2546"/>
    <w:rsid w:val="577C20F7"/>
    <w:rsid w:val="58128299"/>
    <w:rsid w:val="58286718"/>
    <w:rsid w:val="582EA4F2"/>
    <w:rsid w:val="5831BD4B"/>
    <w:rsid w:val="58D59722"/>
    <w:rsid w:val="58E05609"/>
    <w:rsid w:val="5909F30A"/>
    <w:rsid w:val="590A756A"/>
    <w:rsid w:val="59436CE8"/>
    <w:rsid w:val="59566E84"/>
    <w:rsid w:val="5960B253"/>
    <w:rsid w:val="5972BD38"/>
    <w:rsid w:val="59936982"/>
    <w:rsid w:val="599AAF11"/>
    <w:rsid w:val="59C40925"/>
    <w:rsid w:val="59D9E441"/>
    <w:rsid w:val="59E6364F"/>
    <w:rsid w:val="59F683F8"/>
    <w:rsid w:val="5A363095"/>
    <w:rsid w:val="5A3BB6E9"/>
    <w:rsid w:val="5A575A24"/>
    <w:rsid w:val="5A683D6E"/>
    <w:rsid w:val="5A68ABC7"/>
    <w:rsid w:val="5A70DFAE"/>
    <w:rsid w:val="5A902C30"/>
    <w:rsid w:val="5AB2FFE8"/>
    <w:rsid w:val="5AB5E065"/>
    <w:rsid w:val="5ACC63D8"/>
    <w:rsid w:val="5AF71A1B"/>
    <w:rsid w:val="5B23E7D9"/>
    <w:rsid w:val="5B2E95EF"/>
    <w:rsid w:val="5B62AF48"/>
    <w:rsid w:val="5B9FFFC8"/>
    <w:rsid w:val="5BDFA4F2"/>
    <w:rsid w:val="5BF74E24"/>
    <w:rsid w:val="5BFC354B"/>
    <w:rsid w:val="5C00C25C"/>
    <w:rsid w:val="5C509FF9"/>
    <w:rsid w:val="5C9B1BBB"/>
    <w:rsid w:val="5CA80A7E"/>
    <w:rsid w:val="5CAC9761"/>
    <w:rsid w:val="5CB1E34D"/>
    <w:rsid w:val="5CDCE4D5"/>
    <w:rsid w:val="5CEC8E48"/>
    <w:rsid w:val="5D1F9B0B"/>
    <w:rsid w:val="5D218652"/>
    <w:rsid w:val="5D782147"/>
    <w:rsid w:val="5DA2D14D"/>
    <w:rsid w:val="5DB6F546"/>
    <w:rsid w:val="5DD579AA"/>
    <w:rsid w:val="5DE61053"/>
    <w:rsid w:val="5E018FDD"/>
    <w:rsid w:val="5E5B9E75"/>
    <w:rsid w:val="5EB4A479"/>
    <w:rsid w:val="5EC6D408"/>
    <w:rsid w:val="5ED9B702"/>
    <w:rsid w:val="5EDB012C"/>
    <w:rsid w:val="5EF1E6D4"/>
    <w:rsid w:val="5F0880C9"/>
    <w:rsid w:val="5F3DF609"/>
    <w:rsid w:val="5F4541A4"/>
    <w:rsid w:val="5F65A1E9"/>
    <w:rsid w:val="5F70D315"/>
    <w:rsid w:val="5FD4C7E1"/>
    <w:rsid w:val="6008095A"/>
    <w:rsid w:val="602A0044"/>
    <w:rsid w:val="60590E7E"/>
    <w:rsid w:val="6059A4ED"/>
    <w:rsid w:val="60646AAA"/>
    <w:rsid w:val="60D5AC7D"/>
    <w:rsid w:val="60D979AE"/>
    <w:rsid w:val="60DF6F5D"/>
    <w:rsid w:val="60FB5701"/>
    <w:rsid w:val="612EDE2F"/>
    <w:rsid w:val="612F0DD3"/>
    <w:rsid w:val="616C2650"/>
    <w:rsid w:val="617D296D"/>
    <w:rsid w:val="61A47A3C"/>
    <w:rsid w:val="61D404AB"/>
    <w:rsid w:val="62794887"/>
    <w:rsid w:val="629E5ABA"/>
    <w:rsid w:val="629F0476"/>
    <w:rsid w:val="62A7E6CD"/>
    <w:rsid w:val="62A930B5"/>
    <w:rsid w:val="62C34912"/>
    <w:rsid w:val="62E82CF1"/>
    <w:rsid w:val="632BADDA"/>
    <w:rsid w:val="6360D206"/>
    <w:rsid w:val="637185EC"/>
    <w:rsid w:val="6388C4CC"/>
    <w:rsid w:val="63BBA1A8"/>
    <w:rsid w:val="63C303F3"/>
    <w:rsid w:val="63D8AB3F"/>
    <w:rsid w:val="640D9521"/>
    <w:rsid w:val="6415CA04"/>
    <w:rsid w:val="645E97FC"/>
    <w:rsid w:val="64984F89"/>
    <w:rsid w:val="64988F5F"/>
    <w:rsid w:val="64BEC792"/>
    <w:rsid w:val="64E57DAB"/>
    <w:rsid w:val="650060DD"/>
    <w:rsid w:val="65067688"/>
    <w:rsid w:val="6520349F"/>
    <w:rsid w:val="6549D9BE"/>
    <w:rsid w:val="655F71A9"/>
    <w:rsid w:val="656B8AEF"/>
    <w:rsid w:val="656BEF8F"/>
    <w:rsid w:val="65787B85"/>
    <w:rsid w:val="659ACF78"/>
    <w:rsid w:val="65A74241"/>
    <w:rsid w:val="65B9F12C"/>
    <w:rsid w:val="6617C4B1"/>
    <w:rsid w:val="661E027E"/>
    <w:rsid w:val="66371A70"/>
    <w:rsid w:val="6646787C"/>
    <w:rsid w:val="66F3E349"/>
    <w:rsid w:val="66FCBF54"/>
    <w:rsid w:val="67363AE3"/>
    <w:rsid w:val="673B9C4E"/>
    <w:rsid w:val="6771D54C"/>
    <w:rsid w:val="677E023D"/>
    <w:rsid w:val="67883B43"/>
    <w:rsid w:val="679353F6"/>
    <w:rsid w:val="67B31F87"/>
    <w:rsid w:val="67CD1B19"/>
    <w:rsid w:val="67D3C88D"/>
    <w:rsid w:val="680B10E4"/>
    <w:rsid w:val="681886BF"/>
    <w:rsid w:val="682C0A9D"/>
    <w:rsid w:val="682EC22F"/>
    <w:rsid w:val="685BA733"/>
    <w:rsid w:val="68801177"/>
    <w:rsid w:val="68DAE3C8"/>
    <w:rsid w:val="68F9D7B5"/>
    <w:rsid w:val="69010416"/>
    <w:rsid w:val="690113D5"/>
    <w:rsid w:val="69011979"/>
    <w:rsid w:val="691B1110"/>
    <w:rsid w:val="6929BE0D"/>
    <w:rsid w:val="698D6742"/>
    <w:rsid w:val="69DF5A3B"/>
    <w:rsid w:val="69FCBC6B"/>
    <w:rsid w:val="6A0EC538"/>
    <w:rsid w:val="6A4D6177"/>
    <w:rsid w:val="6A5529CE"/>
    <w:rsid w:val="6A94F3A0"/>
    <w:rsid w:val="6A9AD649"/>
    <w:rsid w:val="6AB62442"/>
    <w:rsid w:val="6ABD0277"/>
    <w:rsid w:val="6AC10A88"/>
    <w:rsid w:val="6ADC5288"/>
    <w:rsid w:val="6AF8F137"/>
    <w:rsid w:val="6B0BEEF2"/>
    <w:rsid w:val="6B224152"/>
    <w:rsid w:val="6B2D3F54"/>
    <w:rsid w:val="6B5AA08D"/>
    <w:rsid w:val="6B67073F"/>
    <w:rsid w:val="6B894CC5"/>
    <w:rsid w:val="6BB5F799"/>
    <w:rsid w:val="6BC593F6"/>
    <w:rsid w:val="6C02A5C2"/>
    <w:rsid w:val="6C069F9B"/>
    <w:rsid w:val="6C11E594"/>
    <w:rsid w:val="6C17EE25"/>
    <w:rsid w:val="6C507BC9"/>
    <w:rsid w:val="6C63C67F"/>
    <w:rsid w:val="6C671CDE"/>
    <w:rsid w:val="6C90C161"/>
    <w:rsid w:val="6CA43E40"/>
    <w:rsid w:val="6CFF7877"/>
    <w:rsid w:val="6D1A9B16"/>
    <w:rsid w:val="6D26FA4D"/>
    <w:rsid w:val="6D3BC032"/>
    <w:rsid w:val="6D688883"/>
    <w:rsid w:val="6D6BBE07"/>
    <w:rsid w:val="6D972B73"/>
    <w:rsid w:val="6DF115D6"/>
    <w:rsid w:val="6DFF5A31"/>
    <w:rsid w:val="6E28FE81"/>
    <w:rsid w:val="6E3103A6"/>
    <w:rsid w:val="6E392901"/>
    <w:rsid w:val="6E662B2B"/>
    <w:rsid w:val="6E6DC407"/>
    <w:rsid w:val="6E81909F"/>
    <w:rsid w:val="6EB87318"/>
    <w:rsid w:val="6ED689C0"/>
    <w:rsid w:val="6EE5E987"/>
    <w:rsid w:val="6EF4BBB9"/>
    <w:rsid w:val="6F0F82E4"/>
    <w:rsid w:val="6F1434C8"/>
    <w:rsid w:val="6F1C10E1"/>
    <w:rsid w:val="6F2E30F9"/>
    <w:rsid w:val="6FB28839"/>
    <w:rsid w:val="6FC8D412"/>
    <w:rsid w:val="6FD2CD21"/>
    <w:rsid w:val="7013BAE1"/>
    <w:rsid w:val="704D4F77"/>
    <w:rsid w:val="704F15A9"/>
    <w:rsid w:val="705CA36F"/>
    <w:rsid w:val="70A429E0"/>
    <w:rsid w:val="70ACD7D2"/>
    <w:rsid w:val="70DA842E"/>
    <w:rsid w:val="710BA076"/>
    <w:rsid w:val="71156D48"/>
    <w:rsid w:val="712F5AC6"/>
    <w:rsid w:val="714F3C57"/>
    <w:rsid w:val="7157ABCD"/>
    <w:rsid w:val="715E7333"/>
    <w:rsid w:val="716C2A5D"/>
    <w:rsid w:val="71724D3C"/>
    <w:rsid w:val="7174131F"/>
    <w:rsid w:val="71A22891"/>
    <w:rsid w:val="71F311CC"/>
    <w:rsid w:val="726CD048"/>
    <w:rsid w:val="727C3E06"/>
    <w:rsid w:val="72A6EED9"/>
    <w:rsid w:val="72A856DD"/>
    <w:rsid w:val="72A8A68C"/>
    <w:rsid w:val="72E1649D"/>
    <w:rsid w:val="72FB95C8"/>
    <w:rsid w:val="7326E1DE"/>
    <w:rsid w:val="7328F17D"/>
    <w:rsid w:val="733B1BDA"/>
    <w:rsid w:val="733F0E63"/>
    <w:rsid w:val="737C34D2"/>
    <w:rsid w:val="73A6B474"/>
    <w:rsid w:val="73CF69ED"/>
    <w:rsid w:val="742BB503"/>
    <w:rsid w:val="7440CC31"/>
    <w:rsid w:val="744A9357"/>
    <w:rsid w:val="744BED30"/>
    <w:rsid w:val="746DB602"/>
    <w:rsid w:val="74A32658"/>
    <w:rsid w:val="74D91168"/>
    <w:rsid w:val="750C3DF5"/>
    <w:rsid w:val="750F379D"/>
    <w:rsid w:val="752B6109"/>
    <w:rsid w:val="754B166E"/>
    <w:rsid w:val="754D8DEC"/>
    <w:rsid w:val="75785762"/>
    <w:rsid w:val="759E253E"/>
    <w:rsid w:val="75AD0A94"/>
    <w:rsid w:val="75CCBE47"/>
    <w:rsid w:val="75E745CC"/>
    <w:rsid w:val="7604C516"/>
    <w:rsid w:val="76321D01"/>
    <w:rsid w:val="76344AE1"/>
    <w:rsid w:val="7638BF88"/>
    <w:rsid w:val="76534772"/>
    <w:rsid w:val="76603367"/>
    <w:rsid w:val="76E79ED5"/>
    <w:rsid w:val="76EE50F7"/>
    <w:rsid w:val="772AFA1C"/>
    <w:rsid w:val="774412EC"/>
    <w:rsid w:val="77617321"/>
    <w:rsid w:val="777F0C4C"/>
    <w:rsid w:val="779910D9"/>
    <w:rsid w:val="77E19FE2"/>
    <w:rsid w:val="77F884B7"/>
    <w:rsid w:val="77FC1433"/>
    <w:rsid w:val="78067D83"/>
    <w:rsid w:val="781C8158"/>
    <w:rsid w:val="783A9C8F"/>
    <w:rsid w:val="784E5DB5"/>
    <w:rsid w:val="7867C86E"/>
    <w:rsid w:val="78D6F55E"/>
    <w:rsid w:val="793CAE37"/>
    <w:rsid w:val="79469D5B"/>
    <w:rsid w:val="795E0DE4"/>
    <w:rsid w:val="7979CBDF"/>
    <w:rsid w:val="798B6F28"/>
    <w:rsid w:val="79901E18"/>
    <w:rsid w:val="79F4F2A2"/>
    <w:rsid w:val="7A372A03"/>
    <w:rsid w:val="7A4F9EB7"/>
    <w:rsid w:val="7AA67347"/>
    <w:rsid w:val="7AAB99D0"/>
    <w:rsid w:val="7AC12170"/>
    <w:rsid w:val="7B11DBB1"/>
    <w:rsid w:val="7B14DA47"/>
    <w:rsid w:val="7B23F001"/>
    <w:rsid w:val="7B4CDDCE"/>
    <w:rsid w:val="7B5E21DC"/>
    <w:rsid w:val="7B64DED9"/>
    <w:rsid w:val="7B867DF4"/>
    <w:rsid w:val="7BA547EF"/>
    <w:rsid w:val="7BD60658"/>
    <w:rsid w:val="7C3AC74F"/>
    <w:rsid w:val="7C4B7D79"/>
    <w:rsid w:val="7C7787E0"/>
    <w:rsid w:val="7C9E2F88"/>
    <w:rsid w:val="7CE14F0D"/>
    <w:rsid w:val="7CFA25A9"/>
    <w:rsid w:val="7D46934C"/>
    <w:rsid w:val="7D6652F5"/>
    <w:rsid w:val="7D7BFFE1"/>
    <w:rsid w:val="7D801BC3"/>
    <w:rsid w:val="7D9F2E1D"/>
    <w:rsid w:val="7DB551D5"/>
    <w:rsid w:val="7DDFCAC9"/>
    <w:rsid w:val="7E33FAF2"/>
    <w:rsid w:val="7E42CD44"/>
    <w:rsid w:val="7E85ABF5"/>
    <w:rsid w:val="7ECD07F3"/>
    <w:rsid w:val="7EDC2DDF"/>
    <w:rsid w:val="7F26B886"/>
    <w:rsid w:val="7F4F52E6"/>
    <w:rsid w:val="7F81AB22"/>
    <w:rsid w:val="7FAB0D5E"/>
    <w:rsid w:val="7FB1E152"/>
    <w:rsid w:val="7FD0377B"/>
    <w:rsid w:val="7FFBBE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DCCD6"/>
  <w15:chartTrackingRefBased/>
  <w15:docId w15:val="{ECFF0488-1016-4CA3-BC31-E0C37AA4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Nova" w:eastAsiaTheme="minorHAnsi" w:hAnsi="Gill Sans Nova"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AB3BC5"/>
    <w:pPr>
      <w:spacing w:before="180" w:after="180"/>
    </w:pPr>
  </w:style>
  <w:style w:type="paragraph" w:styleId="Heading1">
    <w:name w:val="heading 1"/>
    <w:basedOn w:val="Normal"/>
    <w:next w:val="Normal"/>
    <w:link w:val="Heading1Char"/>
    <w:uiPriority w:val="9"/>
    <w:qFormat/>
    <w:rsid w:val="4BAB3BC5"/>
    <w:pPr>
      <w:keepNext/>
      <w:spacing w:before="360"/>
      <w:outlineLvl w:val="0"/>
    </w:pPr>
    <w:rPr>
      <w:b/>
      <w:bCs/>
      <w:sz w:val="36"/>
      <w:szCs w:val="36"/>
    </w:rPr>
  </w:style>
  <w:style w:type="paragraph" w:styleId="Heading2">
    <w:name w:val="heading 2"/>
    <w:basedOn w:val="Heading1"/>
    <w:next w:val="Normal"/>
    <w:link w:val="Heading2Char"/>
    <w:uiPriority w:val="9"/>
    <w:unhideWhenUsed/>
    <w:qFormat/>
    <w:rsid w:val="00413A17"/>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BAB3BC5"/>
    <w:pPr>
      <w:tabs>
        <w:tab w:val="center" w:pos="4680"/>
        <w:tab w:val="right" w:pos="9360"/>
      </w:tabs>
    </w:pPr>
  </w:style>
  <w:style w:type="character" w:customStyle="1" w:styleId="HeaderChar">
    <w:name w:val="Header Char"/>
    <w:basedOn w:val="DefaultParagraphFont"/>
    <w:link w:val="Header"/>
    <w:uiPriority w:val="99"/>
    <w:rsid w:val="00AE498F"/>
  </w:style>
  <w:style w:type="paragraph" w:styleId="Footer">
    <w:name w:val="footer"/>
    <w:basedOn w:val="Normal"/>
    <w:link w:val="FooterChar"/>
    <w:uiPriority w:val="99"/>
    <w:unhideWhenUsed/>
    <w:rsid w:val="4BAB3BC5"/>
    <w:pPr>
      <w:tabs>
        <w:tab w:val="center" w:pos="4680"/>
        <w:tab w:val="right" w:pos="9360"/>
      </w:tabs>
    </w:pPr>
  </w:style>
  <w:style w:type="character" w:customStyle="1" w:styleId="FooterChar">
    <w:name w:val="Footer Char"/>
    <w:basedOn w:val="DefaultParagraphFont"/>
    <w:link w:val="Footer"/>
    <w:uiPriority w:val="99"/>
    <w:rsid w:val="00AE498F"/>
  </w:style>
  <w:style w:type="character" w:customStyle="1" w:styleId="Heading1Char">
    <w:name w:val="Heading 1 Char"/>
    <w:basedOn w:val="DefaultParagraphFont"/>
    <w:link w:val="Heading1"/>
    <w:uiPriority w:val="9"/>
    <w:rsid w:val="0075284D"/>
    <w:rPr>
      <w:b/>
      <w:bCs/>
      <w:sz w:val="36"/>
      <w:szCs w:val="36"/>
      <w:lang w:val="en-US"/>
    </w:rPr>
  </w:style>
  <w:style w:type="paragraph" w:styleId="Title">
    <w:name w:val="Title"/>
    <w:basedOn w:val="Normal"/>
    <w:next w:val="Normal"/>
    <w:link w:val="TitleChar"/>
    <w:uiPriority w:val="10"/>
    <w:qFormat/>
    <w:rsid w:val="4BAB3BC5"/>
    <w:rPr>
      <w:b/>
      <w:bCs/>
      <w:caps/>
      <w:sz w:val="60"/>
      <w:szCs w:val="60"/>
    </w:rPr>
  </w:style>
  <w:style w:type="character" w:customStyle="1" w:styleId="TitleChar">
    <w:name w:val="Title Char"/>
    <w:basedOn w:val="DefaultParagraphFont"/>
    <w:link w:val="Title"/>
    <w:uiPriority w:val="10"/>
    <w:rsid w:val="002241C2"/>
    <w:rPr>
      <w:b/>
      <w:caps/>
      <w:sz w:val="60"/>
      <w:szCs w:val="60"/>
      <w:lang w:val="en-US"/>
    </w:rPr>
  </w:style>
  <w:style w:type="paragraph" w:styleId="Quote">
    <w:name w:val="Quote"/>
    <w:basedOn w:val="Normal"/>
    <w:next w:val="Normal"/>
    <w:link w:val="QuoteChar"/>
    <w:uiPriority w:val="29"/>
    <w:qFormat/>
    <w:rsid w:val="4BAB3BC5"/>
    <w:pPr>
      <w:ind w:left="851" w:right="851"/>
      <w:jc w:val="center"/>
    </w:pPr>
    <w:rPr>
      <w:i/>
      <w:iCs/>
      <w:color w:val="465762" w:themeColor="text2"/>
    </w:rPr>
  </w:style>
  <w:style w:type="character" w:customStyle="1" w:styleId="QuoteChar">
    <w:name w:val="Quote Char"/>
    <w:basedOn w:val="DefaultParagraphFont"/>
    <w:link w:val="Quote"/>
    <w:uiPriority w:val="29"/>
    <w:rsid w:val="00B87C22"/>
    <w:rPr>
      <w:i/>
      <w:iCs/>
      <w:color w:val="465762" w:themeColor="text2"/>
      <w:lang w:val="en-US"/>
    </w:rPr>
  </w:style>
  <w:style w:type="paragraph" w:styleId="IntenseQuote">
    <w:name w:val="Intense Quote"/>
    <w:basedOn w:val="Normal"/>
    <w:next w:val="Normal"/>
    <w:link w:val="IntenseQuoteChar"/>
    <w:uiPriority w:val="30"/>
    <w:qFormat/>
    <w:rsid w:val="4BAB3BC5"/>
    <w:pPr>
      <w:pBdr>
        <w:top w:val="single" w:sz="4" w:space="7" w:color="CFD9DD" w:themeColor="background2" w:themeShade="E6"/>
        <w:left w:val="single" w:sz="4" w:space="7" w:color="CFD9DD" w:themeColor="background2" w:themeShade="E6"/>
        <w:bottom w:val="single" w:sz="4" w:space="7" w:color="CFD9DD" w:themeColor="background2" w:themeShade="E6"/>
        <w:right w:val="single" w:sz="4" w:space="7" w:color="CFD9DD" w:themeColor="background2" w:themeShade="E6"/>
      </w:pBdr>
      <w:shd w:val="clear" w:color="auto" w:fill="EBEFF1" w:themeFill="background2"/>
      <w:ind w:left="851" w:right="851"/>
    </w:pPr>
    <w:rPr>
      <w:color w:val="000000" w:themeColor="text1"/>
    </w:rPr>
  </w:style>
  <w:style w:type="character" w:customStyle="1" w:styleId="IntenseQuoteChar">
    <w:name w:val="Intense Quote Char"/>
    <w:basedOn w:val="DefaultParagraphFont"/>
    <w:link w:val="IntenseQuote"/>
    <w:uiPriority w:val="30"/>
    <w:rsid w:val="00434CDA"/>
    <w:rPr>
      <w:iCs/>
      <w:color w:val="000000" w:themeColor="text1"/>
      <w:shd w:val="clear" w:color="auto" w:fill="EBEFF1" w:themeFill="background2"/>
      <w:lang w:val="en-US"/>
    </w:rPr>
  </w:style>
  <w:style w:type="character" w:customStyle="1" w:styleId="Heading2Char">
    <w:name w:val="Heading 2 Char"/>
    <w:basedOn w:val="DefaultParagraphFont"/>
    <w:link w:val="Heading2"/>
    <w:uiPriority w:val="9"/>
    <w:rsid w:val="00413A17"/>
    <w:rPr>
      <w:b/>
      <w:bCs/>
      <w:sz w:val="28"/>
      <w:szCs w:val="28"/>
      <w:lang w:val="en-US"/>
    </w:rPr>
  </w:style>
  <w:style w:type="paragraph" w:styleId="Subtitle">
    <w:name w:val="Subtitle"/>
    <w:basedOn w:val="Normal"/>
    <w:next w:val="Normal"/>
    <w:link w:val="SubtitleChar"/>
    <w:uiPriority w:val="11"/>
    <w:qFormat/>
    <w:rsid w:val="4BAB3BC5"/>
    <w:rPr>
      <w:sz w:val="36"/>
      <w:szCs w:val="36"/>
    </w:rPr>
  </w:style>
  <w:style w:type="character" w:customStyle="1" w:styleId="SubtitleChar">
    <w:name w:val="Subtitle Char"/>
    <w:basedOn w:val="DefaultParagraphFont"/>
    <w:link w:val="Subtitle"/>
    <w:uiPriority w:val="11"/>
    <w:rsid w:val="002241C2"/>
    <w:rPr>
      <w:sz w:val="36"/>
      <w:szCs w:val="36"/>
      <w:lang w:val="en-US"/>
    </w:rPr>
  </w:style>
  <w:style w:type="paragraph" w:styleId="TOCHeading">
    <w:name w:val="TOC Heading"/>
    <w:basedOn w:val="Heading1"/>
    <w:next w:val="Normal"/>
    <w:uiPriority w:val="39"/>
    <w:unhideWhenUsed/>
    <w:qFormat/>
    <w:rsid w:val="001A4928"/>
    <w:pPr>
      <w:keepLines/>
      <w:spacing w:before="240" w:line="259" w:lineRule="auto"/>
      <w:outlineLvl w:val="9"/>
    </w:pPr>
    <w:rPr>
      <w:rFonts w:asciiTheme="majorHAnsi" w:eastAsiaTheme="majorEastAsia" w:hAnsiTheme="majorHAnsi" w:cstheme="majorBidi"/>
      <w:b w:val="0"/>
      <w:bCs w:val="0"/>
      <w:color w:val="A91913" w:themeColor="accent1" w:themeShade="BF"/>
      <w:kern w:val="0"/>
      <w:sz w:val="32"/>
      <w:szCs w:val="32"/>
      <w14:ligatures w14:val="none"/>
    </w:rPr>
  </w:style>
  <w:style w:type="paragraph" w:styleId="TOC1">
    <w:name w:val="toc 1"/>
    <w:basedOn w:val="Normal"/>
    <w:next w:val="Normal"/>
    <w:uiPriority w:val="39"/>
    <w:unhideWhenUsed/>
    <w:rsid w:val="4BAB3BC5"/>
    <w:pPr>
      <w:spacing w:after="100"/>
    </w:pPr>
  </w:style>
  <w:style w:type="paragraph" w:styleId="TOC2">
    <w:name w:val="toc 2"/>
    <w:basedOn w:val="Normal"/>
    <w:next w:val="Normal"/>
    <w:uiPriority w:val="39"/>
    <w:unhideWhenUsed/>
    <w:rsid w:val="4BAB3BC5"/>
    <w:pPr>
      <w:spacing w:after="100"/>
      <w:ind w:left="240"/>
    </w:pPr>
  </w:style>
  <w:style w:type="character" w:styleId="Hyperlink">
    <w:name w:val="Hyperlink"/>
    <w:basedOn w:val="DefaultParagraphFont"/>
    <w:uiPriority w:val="99"/>
    <w:unhideWhenUsed/>
    <w:rsid w:val="001A4928"/>
    <w:rPr>
      <w:color w:val="1E428A"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4BAB3BC5"/>
    <w:pPr>
      <w:ind w:left="720"/>
      <w:contextualSpacing/>
    </w:pPr>
  </w:style>
  <w:style w:type="paragraph" w:styleId="Revision">
    <w:name w:val="Revision"/>
    <w:hidden/>
    <w:uiPriority w:val="99"/>
    <w:semiHidden/>
    <w:rsid w:val="00A12003"/>
    <w:rPr>
      <w:lang w:val="en-US"/>
    </w:rPr>
  </w:style>
  <w:style w:type="character" w:styleId="CommentReference">
    <w:name w:val="annotation reference"/>
    <w:basedOn w:val="DefaultParagraphFont"/>
    <w:uiPriority w:val="99"/>
    <w:semiHidden/>
    <w:unhideWhenUsed/>
    <w:rsid w:val="00693303"/>
    <w:rPr>
      <w:sz w:val="16"/>
      <w:szCs w:val="16"/>
    </w:rPr>
  </w:style>
  <w:style w:type="paragraph" w:styleId="CommentText">
    <w:name w:val="annotation text"/>
    <w:basedOn w:val="Normal"/>
    <w:link w:val="CommentTextChar"/>
    <w:uiPriority w:val="99"/>
    <w:unhideWhenUsed/>
    <w:rsid w:val="4BAB3BC5"/>
    <w:rPr>
      <w:sz w:val="20"/>
      <w:szCs w:val="20"/>
    </w:rPr>
  </w:style>
  <w:style w:type="character" w:customStyle="1" w:styleId="CommentTextChar">
    <w:name w:val="Comment Text Char"/>
    <w:basedOn w:val="DefaultParagraphFont"/>
    <w:link w:val="CommentText"/>
    <w:uiPriority w:val="99"/>
    <w:rsid w:val="00693303"/>
    <w:rPr>
      <w:sz w:val="20"/>
      <w:szCs w:val="20"/>
      <w:lang w:val="en-US"/>
    </w:rPr>
  </w:style>
  <w:style w:type="paragraph" w:styleId="CommentSubject">
    <w:name w:val="annotation subject"/>
    <w:basedOn w:val="CommentText"/>
    <w:next w:val="CommentText"/>
    <w:link w:val="CommentSubjectChar"/>
    <w:uiPriority w:val="99"/>
    <w:semiHidden/>
    <w:unhideWhenUsed/>
    <w:rsid w:val="00693303"/>
    <w:rPr>
      <w:b/>
      <w:bCs/>
    </w:rPr>
  </w:style>
  <w:style w:type="character" w:customStyle="1" w:styleId="CommentSubjectChar">
    <w:name w:val="Comment Subject Char"/>
    <w:basedOn w:val="CommentTextChar"/>
    <w:link w:val="CommentSubject"/>
    <w:uiPriority w:val="99"/>
    <w:semiHidden/>
    <w:rsid w:val="00693303"/>
    <w:rPr>
      <w:b/>
      <w:bCs/>
      <w:sz w:val="20"/>
      <w:szCs w:val="20"/>
      <w:lang w:val="en-US"/>
    </w:rPr>
  </w:style>
  <w:style w:type="paragraph" w:styleId="FootnoteText">
    <w:name w:val="footnote text"/>
    <w:basedOn w:val="Normal"/>
    <w:link w:val="FootnoteTextChar"/>
    <w:uiPriority w:val="99"/>
    <w:semiHidden/>
    <w:unhideWhenUsed/>
    <w:rsid w:val="4BAB3BC5"/>
    <w:rPr>
      <w:sz w:val="20"/>
      <w:szCs w:val="20"/>
    </w:rPr>
  </w:style>
  <w:style w:type="character" w:customStyle="1" w:styleId="FootnoteTextChar">
    <w:name w:val="Footnote Text Char"/>
    <w:basedOn w:val="DefaultParagraphFont"/>
    <w:link w:val="FootnoteText"/>
    <w:uiPriority w:val="99"/>
    <w:semiHidden/>
    <w:rsid w:val="00066925"/>
    <w:rPr>
      <w:sz w:val="20"/>
      <w:szCs w:val="20"/>
      <w:lang w:val="en-US"/>
    </w:rPr>
  </w:style>
  <w:style w:type="character" w:styleId="FootnoteReference">
    <w:name w:val="footnote reference"/>
    <w:basedOn w:val="DefaultParagraphFont"/>
    <w:uiPriority w:val="99"/>
    <w:semiHidden/>
    <w:unhideWhenUsed/>
    <w:rsid w:val="00066925"/>
    <w:rPr>
      <w:vertAlign w:val="superscript"/>
    </w:rPr>
  </w:style>
  <w:style w:type="paragraph" w:customStyle="1" w:styleId="Style1">
    <w:name w:val="Style1"/>
    <w:basedOn w:val="Normal"/>
    <w:uiPriority w:val="1"/>
    <w:qFormat/>
    <w:rsid w:val="4BAB3BC5"/>
    <w:pPr>
      <w:keepNext/>
      <w:jc w:val="both"/>
    </w:pPr>
    <w:rPr>
      <w:sz w:val="26"/>
      <w:szCs w:val="26"/>
    </w:rPr>
  </w:style>
  <w:style w:type="paragraph" w:customStyle="1" w:styleId="Heading3CP">
    <w:name w:val="Heading3_CP"/>
    <w:basedOn w:val="Heading2"/>
    <w:link w:val="Heading3CPChar"/>
    <w:qFormat/>
    <w:rsid w:val="00D02D61"/>
    <w:pPr>
      <w:spacing w:before="240" w:after="120"/>
      <w:jc w:val="both"/>
    </w:pPr>
    <w:rPr>
      <w:sz w:val="26"/>
    </w:rPr>
  </w:style>
  <w:style w:type="paragraph" w:customStyle="1" w:styleId="Heading2numbered">
    <w:name w:val="Heading 2_numbered"/>
    <w:basedOn w:val="Heading2"/>
    <w:link w:val="Heading2numberedChar"/>
    <w:qFormat/>
    <w:rsid w:val="00D8538D"/>
    <w:pPr>
      <w:numPr>
        <w:numId w:val="187"/>
      </w:numPr>
      <w:ind w:left="357" w:hanging="357"/>
    </w:pPr>
  </w:style>
  <w:style w:type="character" w:customStyle="1" w:styleId="Heading2numberedChar">
    <w:name w:val="Heading 2_numbered Char"/>
    <w:basedOn w:val="Heading2Char"/>
    <w:link w:val="Heading2numbered"/>
    <w:rsid w:val="00D8538D"/>
    <w:rPr>
      <w:b/>
      <w:bCs/>
      <w:sz w:val="28"/>
      <w:szCs w:val="28"/>
      <w:lang w:val="en-US"/>
    </w:rPr>
  </w:style>
  <w:style w:type="paragraph" w:customStyle="1" w:styleId="Normallistbullet1">
    <w:name w:val="Normal_listbullet_1"/>
    <w:basedOn w:val="Normal"/>
    <w:link w:val="Normallistbullet1Char"/>
    <w:uiPriority w:val="1"/>
    <w:qFormat/>
    <w:rsid w:val="4BAB3BC5"/>
    <w:pPr>
      <w:numPr>
        <w:numId w:val="40"/>
      </w:numPr>
      <w:spacing w:before="120" w:after="120"/>
      <w:jc w:val="both"/>
    </w:pPr>
  </w:style>
  <w:style w:type="paragraph" w:customStyle="1" w:styleId="Normallistbullet2">
    <w:name w:val="Normal_listbullet2"/>
    <w:basedOn w:val="Normallistbullet1"/>
    <w:link w:val="Normallistbullet2Char"/>
    <w:qFormat/>
    <w:rsid w:val="007E6B38"/>
    <w:pPr>
      <w:numPr>
        <w:numId w:val="188"/>
      </w:numPr>
      <w:ind w:left="1377" w:hanging="357"/>
    </w:pPr>
    <w:rPr>
      <w:bCs/>
    </w:rPr>
  </w:style>
  <w:style w:type="character" w:customStyle="1" w:styleId="Normallistbullet1Char">
    <w:name w:val="Normal_listbullet_1 Char"/>
    <w:basedOn w:val="DefaultParagraphFont"/>
    <w:link w:val="Normallistbullet1"/>
    <w:rsid w:val="0072188E"/>
  </w:style>
  <w:style w:type="character" w:customStyle="1" w:styleId="Normallistbullet2Char">
    <w:name w:val="Normal_listbullet2 Char"/>
    <w:basedOn w:val="Normallistbullet1Char"/>
    <w:link w:val="Normallistbullet2"/>
    <w:rsid w:val="007E6B38"/>
    <w:rPr>
      <w:bCs/>
    </w:rPr>
  </w:style>
  <w:style w:type="paragraph" w:customStyle="1" w:styleId="Heading3numbered">
    <w:name w:val="Heading3_numbered"/>
    <w:basedOn w:val="Heading3CP"/>
    <w:link w:val="Heading3numberedChar"/>
    <w:qFormat/>
    <w:rsid w:val="001C6766"/>
    <w:pPr>
      <w:numPr>
        <w:numId w:val="189"/>
      </w:numPr>
      <w:ind w:left="360"/>
    </w:pPr>
  </w:style>
  <w:style w:type="character" w:customStyle="1" w:styleId="Heading3CPChar">
    <w:name w:val="Heading3_CP Char"/>
    <w:basedOn w:val="Heading2Char"/>
    <w:link w:val="Heading3CP"/>
    <w:rsid w:val="001C6766"/>
    <w:rPr>
      <w:b/>
      <w:bCs/>
      <w:sz w:val="26"/>
      <w:szCs w:val="28"/>
      <w:lang w:val="en-US"/>
    </w:rPr>
  </w:style>
  <w:style w:type="character" w:customStyle="1" w:styleId="Heading3numberedChar">
    <w:name w:val="Heading3_numbered Char"/>
    <w:basedOn w:val="Heading3CPChar"/>
    <w:link w:val="Heading3numbered"/>
    <w:rsid w:val="001C6766"/>
    <w:rPr>
      <w:b/>
      <w:bCs/>
      <w:sz w:val="26"/>
      <w:szCs w:val="28"/>
      <w:lang w:val="en-US"/>
    </w:rPr>
  </w:style>
  <w:style w:type="character" w:styleId="UnresolvedMention">
    <w:name w:val="Unresolved Mention"/>
    <w:basedOn w:val="DefaultParagraphFont"/>
    <w:uiPriority w:val="99"/>
    <w:semiHidden/>
    <w:unhideWhenUsed/>
    <w:rsid w:val="00E65904"/>
    <w:rPr>
      <w:color w:val="605E5C"/>
      <w:shd w:val="clear" w:color="auto" w:fill="E1DFDD"/>
    </w:rPr>
  </w:style>
  <w:style w:type="character" w:styleId="Mention">
    <w:name w:val="Mention"/>
    <w:basedOn w:val="DefaultParagraphFont"/>
    <w:uiPriority w:val="99"/>
    <w:unhideWhenUsed/>
    <w:rsid w:val="008764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37628">
      <w:bodyDiv w:val="1"/>
      <w:marLeft w:val="0"/>
      <w:marRight w:val="0"/>
      <w:marTop w:val="0"/>
      <w:marBottom w:val="0"/>
      <w:divBdr>
        <w:top w:val="none" w:sz="0" w:space="0" w:color="auto"/>
        <w:left w:val="none" w:sz="0" w:space="0" w:color="auto"/>
        <w:bottom w:val="none" w:sz="0" w:space="0" w:color="auto"/>
        <w:right w:val="none" w:sz="0" w:space="0" w:color="auto"/>
      </w:divBdr>
    </w:div>
    <w:div w:id="1291740300">
      <w:bodyDiv w:val="1"/>
      <w:marLeft w:val="0"/>
      <w:marRight w:val="0"/>
      <w:marTop w:val="0"/>
      <w:marBottom w:val="0"/>
      <w:divBdr>
        <w:top w:val="none" w:sz="0" w:space="0" w:color="auto"/>
        <w:left w:val="none" w:sz="0" w:space="0" w:color="auto"/>
        <w:bottom w:val="none" w:sz="0" w:space="0" w:color="auto"/>
        <w:right w:val="none" w:sz="0" w:space="0" w:color="auto"/>
      </w:divBdr>
    </w:div>
    <w:div w:id="1920945066">
      <w:bodyDiv w:val="1"/>
      <w:marLeft w:val="0"/>
      <w:marRight w:val="0"/>
      <w:marTop w:val="0"/>
      <w:marBottom w:val="0"/>
      <w:divBdr>
        <w:top w:val="none" w:sz="0" w:space="0" w:color="auto"/>
        <w:left w:val="none" w:sz="0" w:space="0" w:color="auto"/>
        <w:bottom w:val="none" w:sz="0" w:space="0" w:color="auto"/>
        <w:right w:val="none" w:sz="0" w:space="0" w:color="auto"/>
      </w:divBdr>
    </w:div>
    <w:div w:id="20653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NAICC - National Voice for our Children">
      <a:dk1>
        <a:srgbClr val="000000"/>
      </a:dk1>
      <a:lt1>
        <a:sysClr val="window" lastClr="FFFFFF"/>
      </a:lt1>
      <a:dk2>
        <a:srgbClr val="465762"/>
      </a:dk2>
      <a:lt2>
        <a:srgbClr val="EBEFF1"/>
      </a:lt2>
      <a:accent1>
        <a:srgbClr val="E2231A"/>
      </a:accent1>
      <a:accent2>
        <a:srgbClr val="FCE205"/>
      </a:accent2>
      <a:accent3>
        <a:srgbClr val="1E428A"/>
      </a:accent3>
      <a:accent4>
        <a:srgbClr val="00783E"/>
      </a:accent4>
      <a:accent5>
        <a:srgbClr val="675039"/>
      </a:accent5>
      <a:accent6>
        <a:srgbClr val="7A205C"/>
      </a:accent6>
      <a:hlink>
        <a:srgbClr val="1E428A"/>
      </a:hlink>
      <a:folHlink>
        <a:srgbClr val="465762"/>
      </a:folHlink>
    </a:clrScheme>
    <a:fontScheme name="SNAICC - National Voice for our Children">
      <a:majorFont>
        <a:latin typeface="Gill Sans Nov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C4EC2B39BD8B4A857D836EAEA45484" ma:contentTypeVersion="19" ma:contentTypeDescription="Create a new document." ma:contentTypeScope="" ma:versionID="b45cadd03007eb596956874dc85f8897">
  <xsd:schema xmlns:xsd="http://www.w3.org/2001/XMLSchema" xmlns:xs="http://www.w3.org/2001/XMLSchema" xmlns:p="http://schemas.microsoft.com/office/2006/metadata/properties" xmlns:ns2="2cb026fd-893f-4169-b48a-69c108ae21d4" xmlns:ns3="ab40108b-c4a0-4f49-b785-bb3ec36845ad" targetNamespace="http://schemas.microsoft.com/office/2006/metadata/properties" ma:root="true" ma:fieldsID="2da93853d8449c3de120b7ee87aae6bc" ns2:_="" ns3:_="">
    <xsd:import namespace="2cb026fd-893f-4169-b48a-69c108ae21d4"/>
    <xsd:import namespace="ab40108b-c4a0-4f49-b785-bb3ec36845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026fd-893f-4169-b48a-69c108ae21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38c972-1ff2-4f1d-939c-f0d5c88715c2}" ma:internalName="TaxCatchAll" ma:showField="CatchAllData" ma:web="2cb026fd-893f-4169-b48a-69c108ae21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40108b-c4a0-4f49-b785-bb3ec36845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bb5c18-f2c1-40ef-93a7-3a47403f9f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40108b-c4a0-4f49-b785-bb3ec36845ad">
      <Terms xmlns="http://schemas.microsoft.com/office/infopath/2007/PartnerControls"/>
    </lcf76f155ced4ddcb4097134ff3c332f>
    <TaxCatchAll xmlns="2cb026fd-893f-4169-b48a-69c108ae21d4" xsi:nil="true"/>
  </documentManagement>
</p:properties>
</file>

<file path=customXml/itemProps1.xml><?xml version="1.0" encoding="utf-8"?>
<ds:datastoreItem xmlns:ds="http://schemas.openxmlformats.org/officeDocument/2006/customXml" ds:itemID="{81A6A513-484E-4E5A-95BE-0B12BE1AD6AD}">
  <ds:schemaRefs>
    <ds:schemaRef ds:uri="http://schemas.openxmlformats.org/officeDocument/2006/bibliography"/>
  </ds:schemaRefs>
</ds:datastoreItem>
</file>

<file path=customXml/itemProps2.xml><?xml version="1.0" encoding="utf-8"?>
<ds:datastoreItem xmlns:ds="http://schemas.openxmlformats.org/officeDocument/2006/customXml" ds:itemID="{305F226F-12A4-4140-BAE1-529ADCB47930}">
  <ds:schemaRefs>
    <ds:schemaRef ds:uri="http://schemas.microsoft.com/sharepoint/v3/contenttype/forms"/>
  </ds:schemaRefs>
</ds:datastoreItem>
</file>

<file path=customXml/itemProps3.xml><?xml version="1.0" encoding="utf-8"?>
<ds:datastoreItem xmlns:ds="http://schemas.openxmlformats.org/officeDocument/2006/customXml" ds:itemID="{A676ADDD-F5E4-4528-AE26-B0CA94747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026fd-893f-4169-b48a-69c108ae21d4"/>
    <ds:schemaRef ds:uri="ab40108b-c4a0-4f49-b785-bb3ec3684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B5918-FCAD-42A8-9781-40DDEE411049}">
  <ds:schemaRefs>
    <ds:schemaRef ds:uri="http://schemas.microsoft.com/office/2006/metadata/properties"/>
    <ds:schemaRef ds:uri="http://schemas.microsoft.com/office/infopath/2007/PartnerControls"/>
    <ds:schemaRef ds:uri="ab40108b-c4a0-4f49-b785-bb3ec36845ad"/>
    <ds:schemaRef ds:uri="2cb026fd-893f-4169-b48a-69c108ae21d4"/>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45</Pages>
  <Words>17023</Words>
  <Characters>103842</Characters>
  <Application>Microsoft Office Word</Application>
  <DocSecurity>0</DocSecurity>
  <Lines>1549</Lines>
  <Paragraphs>671</Paragraphs>
  <ScaleCrop>false</ScaleCrop>
  <Company/>
  <LinksUpToDate>false</LinksUpToDate>
  <CharactersWithSpaces>120194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Brennans X-box 11</dc:creator>
  <cp:keywords/>
  <dc:description/>
  <cp:lastModifiedBy>Daniel Hill</cp:lastModifiedBy>
  <cp:revision>9</cp:revision>
  <dcterms:created xsi:type="dcterms:W3CDTF">2026-04-24T06:45:00Z</dcterms:created>
  <dcterms:modified xsi:type="dcterms:W3CDTF">2026-04-29T00:29:00Z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0x010100D7C4EC2B39BD8B4A857D836EAEA45484</vt:lpwstr>
  </property>
  <property fmtid="{D5CDD505-2E9C-101B-9397-08002B2CF9AE}" pid="3" name="MediaServiceImageTags">
    <vt:lpwstr/>
  </property>
  <property fmtid="{D5CDD505-2E9C-101B-9397-08002B2CF9AE}" pid="4" name="GrammarlyDocumentId">
    <vt:lpwstr>a1cec776ffa8f354081076b2368f13f249180663728b793286fb12da38584982</vt:lpwstr>
  </property>
</Properties>
</file>